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charts/chart40.xml" ContentType="application/vnd.openxmlformats-officedocument.drawingml.chart+xml"/>
  <Override PartName="/word/theme/themeOverride40.xml" ContentType="application/vnd.openxmlformats-officedocument.themeOverride+xml"/>
  <Override PartName="/word/charts/chart41.xml" ContentType="application/vnd.openxmlformats-officedocument.drawingml.chart+xml"/>
  <Override PartName="/word/theme/themeOverride41.xml" ContentType="application/vnd.openxmlformats-officedocument.themeOverride+xml"/>
  <Override PartName="/word/charts/chart42.xml" ContentType="application/vnd.openxmlformats-officedocument.drawingml.chart+xml"/>
  <Override PartName="/word/theme/themeOverride42.xml" ContentType="application/vnd.openxmlformats-officedocument.themeOverride+xml"/>
  <Override PartName="/word/charts/chart43.xml" ContentType="application/vnd.openxmlformats-officedocument.drawingml.chart+xml"/>
  <Override PartName="/word/theme/themeOverride43.xml" ContentType="application/vnd.openxmlformats-officedocument.themeOverride+xml"/>
  <Override PartName="/word/charts/chart44.xml" ContentType="application/vnd.openxmlformats-officedocument.drawingml.chart+xml"/>
  <Override PartName="/word/theme/themeOverride44.xml" ContentType="application/vnd.openxmlformats-officedocument.themeOverride+xml"/>
  <Override PartName="/word/charts/chart45.xml" ContentType="application/vnd.openxmlformats-officedocument.drawingml.chart+xml"/>
  <Override PartName="/word/theme/themeOverride45.xml" ContentType="application/vnd.openxmlformats-officedocument.themeOverride+xml"/>
  <Override PartName="/word/charts/chart46.xml" ContentType="application/vnd.openxmlformats-officedocument.drawingml.chart+xml"/>
  <Override PartName="/word/theme/themeOverride46.xml" ContentType="application/vnd.openxmlformats-officedocument.themeOverride+xml"/>
  <Override PartName="/word/charts/chart47.xml" ContentType="application/vnd.openxmlformats-officedocument.drawingml.chart+xml"/>
  <Override PartName="/word/theme/themeOverride47.xml" ContentType="application/vnd.openxmlformats-officedocument.themeOverride+xml"/>
  <Override PartName="/word/charts/chart48.xml" ContentType="application/vnd.openxmlformats-officedocument.drawingml.chart+xml"/>
  <Override PartName="/word/theme/themeOverride48.xml" ContentType="application/vnd.openxmlformats-officedocument.themeOverride+xml"/>
  <Override PartName="/word/charts/chart49.xml" ContentType="application/vnd.openxmlformats-officedocument.drawingml.chart+xml"/>
  <Override PartName="/word/theme/themeOverride49.xml" ContentType="application/vnd.openxmlformats-officedocument.themeOverride+xml"/>
  <Override PartName="/word/charts/chart50.xml" ContentType="application/vnd.openxmlformats-officedocument.drawingml.chart+xml"/>
  <Override PartName="/word/theme/themeOverride50.xml" ContentType="application/vnd.openxmlformats-officedocument.themeOverride+xml"/>
  <Override PartName="/word/charts/chart51.xml" ContentType="application/vnd.openxmlformats-officedocument.drawingml.chart+xml"/>
  <Override PartName="/word/theme/themeOverride51.xml" ContentType="application/vnd.openxmlformats-officedocument.themeOverride+xml"/>
  <Override PartName="/word/charts/chart52.xml" ContentType="application/vnd.openxmlformats-officedocument.drawingml.chart+xml"/>
  <Override PartName="/word/theme/themeOverride52.xml" ContentType="application/vnd.openxmlformats-officedocument.themeOverride+xml"/>
  <Override PartName="/word/charts/chart53.xml" ContentType="application/vnd.openxmlformats-officedocument.drawingml.chart+xml"/>
  <Override PartName="/word/theme/themeOverride53.xml" ContentType="application/vnd.openxmlformats-officedocument.themeOverride+xml"/>
  <Override PartName="/word/charts/chart54.xml" ContentType="application/vnd.openxmlformats-officedocument.drawingml.chart+xml"/>
  <Override PartName="/word/theme/themeOverride54.xml" ContentType="application/vnd.openxmlformats-officedocument.themeOverride+xml"/>
  <Override PartName="/word/charts/chart55.xml" ContentType="application/vnd.openxmlformats-officedocument.drawingml.chart+xml"/>
  <Override PartName="/word/theme/themeOverride55.xml" ContentType="application/vnd.openxmlformats-officedocument.themeOverride+xml"/>
  <Override PartName="/word/charts/chart56.xml" ContentType="application/vnd.openxmlformats-officedocument.drawingml.chart+xml"/>
  <Override PartName="/word/theme/themeOverride56.xml" ContentType="application/vnd.openxmlformats-officedocument.themeOverride+xml"/>
  <Override PartName="/word/charts/chart57.xml" ContentType="application/vnd.openxmlformats-officedocument.drawingml.chart+xml"/>
  <Override PartName="/word/theme/themeOverride57.xml" ContentType="application/vnd.openxmlformats-officedocument.themeOverride+xml"/>
  <Override PartName="/word/charts/chart58.xml" ContentType="application/vnd.openxmlformats-officedocument.drawingml.chart+xml"/>
  <Override PartName="/word/theme/themeOverride58.xml" ContentType="application/vnd.openxmlformats-officedocument.themeOverride+xml"/>
  <Override PartName="/word/charts/chart59.xml" ContentType="application/vnd.openxmlformats-officedocument.drawingml.chart+xml"/>
  <Override PartName="/word/theme/themeOverride59.xml" ContentType="application/vnd.openxmlformats-officedocument.themeOverride+xml"/>
  <Override PartName="/word/charts/chart60.xml" ContentType="application/vnd.openxmlformats-officedocument.drawingml.chart+xml"/>
  <Override PartName="/word/theme/themeOverride60.xml" ContentType="application/vnd.openxmlformats-officedocument.themeOverride+xml"/>
  <Override PartName="/word/charts/chart61.xml" ContentType="application/vnd.openxmlformats-officedocument.drawingml.chart+xml"/>
  <Override PartName="/word/theme/themeOverride61.xml" ContentType="application/vnd.openxmlformats-officedocument.themeOverride+xml"/>
  <Override PartName="/word/charts/chart62.xml" ContentType="application/vnd.openxmlformats-officedocument.drawingml.chart+xml"/>
  <Override PartName="/word/theme/themeOverride62.xml" ContentType="application/vnd.openxmlformats-officedocument.themeOverride+xml"/>
  <Override PartName="/word/charts/chart63.xml" ContentType="application/vnd.openxmlformats-officedocument.drawingml.chart+xml"/>
  <Override PartName="/word/theme/themeOverride63.xml" ContentType="application/vnd.openxmlformats-officedocument.themeOverride+xml"/>
  <Override PartName="/word/charts/chart64.xml" ContentType="application/vnd.openxmlformats-officedocument.drawingml.chart+xml"/>
  <Override PartName="/word/theme/themeOverride64.xml" ContentType="application/vnd.openxmlformats-officedocument.themeOverride+xml"/>
  <Override PartName="/word/charts/chart65.xml" ContentType="application/vnd.openxmlformats-officedocument.drawingml.chart+xml"/>
  <Override PartName="/word/theme/themeOverride65.xml" ContentType="application/vnd.openxmlformats-officedocument.themeOverride+xml"/>
  <Override PartName="/word/charts/chart66.xml" ContentType="application/vnd.openxmlformats-officedocument.drawingml.chart+xml"/>
  <Override PartName="/word/theme/themeOverride66.xml" ContentType="application/vnd.openxmlformats-officedocument.themeOverride+xml"/>
  <Override PartName="/word/charts/chart67.xml" ContentType="application/vnd.openxmlformats-officedocument.drawingml.chart+xml"/>
  <Override PartName="/word/theme/themeOverride67.xml" ContentType="application/vnd.openxmlformats-officedocument.themeOverride+xml"/>
  <Override PartName="/word/charts/chart68.xml" ContentType="application/vnd.openxmlformats-officedocument.drawingml.chart+xml"/>
  <Override PartName="/word/theme/themeOverride68.xml" ContentType="application/vnd.openxmlformats-officedocument.themeOverride+xml"/>
  <Override PartName="/word/charts/chart69.xml" ContentType="application/vnd.openxmlformats-officedocument.drawingml.chart+xml"/>
  <Override PartName="/word/theme/themeOverride69.xml" ContentType="application/vnd.openxmlformats-officedocument.themeOverride+xml"/>
  <Override PartName="/word/charts/chart70.xml" ContentType="application/vnd.openxmlformats-officedocument.drawingml.chart+xml"/>
  <Override PartName="/word/theme/themeOverride70.xml" ContentType="application/vnd.openxmlformats-officedocument.themeOverride+xml"/>
  <Override PartName="/word/charts/chart71.xml" ContentType="application/vnd.openxmlformats-officedocument.drawingml.chart+xml"/>
  <Override PartName="/word/theme/themeOverride71.xml" ContentType="application/vnd.openxmlformats-officedocument.themeOverride+xml"/>
  <Override PartName="/word/charts/chart72.xml" ContentType="application/vnd.openxmlformats-officedocument.drawingml.chart+xml"/>
  <Override PartName="/word/theme/themeOverride72.xml" ContentType="application/vnd.openxmlformats-officedocument.themeOverride+xml"/>
  <Override PartName="/word/charts/chart73.xml" ContentType="application/vnd.openxmlformats-officedocument.drawingml.chart+xml"/>
  <Override PartName="/word/theme/themeOverride73.xml" ContentType="application/vnd.openxmlformats-officedocument.themeOverride+xml"/>
  <Override PartName="/word/charts/chart74.xml" ContentType="application/vnd.openxmlformats-officedocument.drawingml.chart+xml"/>
  <Override PartName="/word/theme/themeOverride74.xml" ContentType="application/vnd.openxmlformats-officedocument.themeOverride+xml"/>
  <Override PartName="/word/charts/chart75.xml" ContentType="application/vnd.openxmlformats-officedocument.drawingml.chart+xml"/>
  <Override PartName="/word/theme/themeOverride75.xml" ContentType="application/vnd.openxmlformats-officedocument.themeOverride+xml"/>
  <Override PartName="/word/charts/chart76.xml" ContentType="application/vnd.openxmlformats-officedocument.drawingml.chart+xml"/>
  <Override PartName="/word/theme/themeOverride76.xml" ContentType="application/vnd.openxmlformats-officedocument.themeOverride+xml"/>
  <Override PartName="/word/charts/chart77.xml" ContentType="application/vnd.openxmlformats-officedocument.drawingml.chart+xml"/>
  <Override PartName="/word/theme/themeOverride77.xml" ContentType="application/vnd.openxmlformats-officedocument.themeOverride+xml"/>
  <Override PartName="/word/charts/chart78.xml" ContentType="application/vnd.openxmlformats-officedocument.drawingml.chart+xml"/>
  <Override PartName="/word/theme/themeOverride78.xml" ContentType="application/vnd.openxmlformats-officedocument.themeOverride+xml"/>
  <Override PartName="/word/charts/chart79.xml" ContentType="application/vnd.openxmlformats-officedocument.drawingml.chart+xml"/>
  <Override PartName="/word/theme/themeOverride79.xml" ContentType="application/vnd.openxmlformats-officedocument.themeOverride+xml"/>
  <Override PartName="/word/charts/chart80.xml" ContentType="application/vnd.openxmlformats-officedocument.drawingml.chart+xml"/>
  <Override PartName="/word/theme/themeOverride80.xml" ContentType="application/vnd.openxmlformats-officedocument.themeOverride+xml"/>
  <Override PartName="/word/charts/chart81.xml" ContentType="application/vnd.openxmlformats-officedocument.drawingml.chart+xml"/>
  <Override PartName="/word/theme/themeOverride81.xml" ContentType="application/vnd.openxmlformats-officedocument.themeOverride+xml"/>
  <Override PartName="/word/charts/chart82.xml" ContentType="application/vnd.openxmlformats-officedocument.drawingml.chart+xml"/>
  <Override PartName="/word/theme/themeOverride82.xml" ContentType="application/vnd.openxmlformats-officedocument.themeOverride+xml"/>
  <Override PartName="/word/charts/chart83.xml" ContentType="application/vnd.openxmlformats-officedocument.drawingml.chart+xml"/>
  <Override PartName="/word/theme/themeOverride83.xml" ContentType="application/vnd.openxmlformats-officedocument.themeOverride+xml"/>
  <Override PartName="/word/charts/chart84.xml" ContentType="application/vnd.openxmlformats-officedocument.drawingml.chart+xml"/>
  <Override PartName="/word/theme/themeOverride84.xml" ContentType="application/vnd.openxmlformats-officedocument.themeOverride+xml"/>
  <Override PartName="/word/charts/chart85.xml" ContentType="application/vnd.openxmlformats-officedocument.drawingml.chart+xml"/>
  <Override PartName="/word/theme/themeOverride85.xml" ContentType="application/vnd.openxmlformats-officedocument.themeOverride+xml"/>
  <Override PartName="/word/charts/chart86.xml" ContentType="application/vnd.openxmlformats-officedocument.drawingml.chart+xml"/>
  <Override PartName="/word/theme/themeOverride86.xml" ContentType="application/vnd.openxmlformats-officedocument.themeOverride+xml"/>
  <Override PartName="/word/charts/chart87.xml" ContentType="application/vnd.openxmlformats-officedocument.drawingml.chart+xml"/>
  <Override PartName="/word/theme/themeOverride87.xml" ContentType="application/vnd.openxmlformats-officedocument.themeOverride+xml"/>
  <Override PartName="/word/charts/chart88.xml" ContentType="application/vnd.openxmlformats-officedocument.drawingml.chart+xml"/>
  <Override PartName="/word/theme/themeOverride88.xml" ContentType="application/vnd.openxmlformats-officedocument.themeOverride+xml"/>
  <Override PartName="/word/charts/chart89.xml" ContentType="application/vnd.openxmlformats-officedocument.drawingml.chart+xml"/>
  <Override PartName="/word/theme/themeOverride89.xml" ContentType="application/vnd.openxmlformats-officedocument.themeOverride+xml"/>
  <Override PartName="/word/charts/chart90.xml" ContentType="application/vnd.openxmlformats-officedocument.drawingml.chart+xml"/>
  <Override PartName="/word/theme/themeOverride90.xml" ContentType="application/vnd.openxmlformats-officedocument.themeOverride+xml"/>
  <Override PartName="/word/charts/chart91.xml" ContentType="application/vnd.openxmlformats-officedocument.drawingml.chart+xml"/>
  <Override PartName="/word/theme/themeOverride91.xml" ContentType="application/vnd.openxmlformats-officedocument.themeOverride+xml"/>
  <Override PartName="/word/charts/chart92.xml" ContentType="application/vnd.openxmlformats-officedocument.drawingml.chart+xml"/>
  <Override PartName="/word/theme/themeOverride92.xml" ContentType="application/vnd.openxmlformats-officedocument.themeOverride+xml"/>
  <Override PartName="/word/charts/chart93.xml" ContentType="application/vnd.openxmlformats-officedocument.drawingml.chart+xml"/>
  <Override PartName="/word/theme/themeOverride93.xml" ContentType="application/vnd.openxmlformats-officedocument.themeOverride+xml"/>
  <Override PartName="/word/charts/chart94.xml" ContentType="application/vnd.openxmlformats-officedocument.drawingml.chart+xml"/>
  <Override PartName="/word/theme/themeOverride94.xml" ContentType="application/vnd.openxmlformats-officedocument.themeOverride+xml"/>
  <Override PartName="/word/charts/chart95.xml" ContentType="application/vnd.openxmlformats-officedocument.drawingml.chart+xml"/>
  <Override PartName="/word/theme/themeOverride95.xml" ContentType="application/vnd.openxmlformats-officedocument.themeOverride+xml"/>
  <Override PartName="/word/charts/chart96.xml" ContentType="application/vnd.openxmlformats-officedocument.drawingml.chart+xml"/>
  <Override PartName="/word/theme/themeOverride96.xml" ContentType="application/vnd.openxmlformats-officedocument.themeOverride+xml"/>
  <Override PartName="/word/charts/chart97.xml" ContentType="application/vnd.openxmlformats-officedocument.drawingml.chart+xml"/>
  <Override PartName="/word/theme/themeOverride97.xml" ContentType="application/vnd.openxmlformats-officedocument.themeOverride+xml"/>
  <Override PartName="/word/charts/chart98.xml" ContentType="application/vnd.openxmlformats-officedocument.drawingml.chart+xml"/>
  <Override PartName="/word/theme/themeOverride98.xml" ContentType="application/vnd.openxmlformats-officedocument.themeOverride+xml"/>
  <Override PartName="/word/charts/chart99.xml" ContentType="application/vnd.openxmlformats-officedocument.drawingml.chart+xml"/>
  <Override PartName="/word/theme/themeOverride99.xml" ContentType="application/vnd.openxmlformats-officedocument.themeOverride+xml"/>
  <Override PartName="/word/charts/chart100.xml" ContentType="application/vnd.openxmlformats-officedocument.drawingml.chart+xml"/>
  <Override PartName="/word/theme/themeOverride100.xml" ContentType="application/vnd.openxmlformats-officedocument.themeOverride+xml"/>
  <Override PartName="/word/charts/chart101.xml" ContentType="application/vnd.openxmlformats-officedocument.drawingml.chart+xml"/>
  <Override PartName="/word/theme/themeOverride101.xml" ContentType="application/vnd.openxmlformats-officedocument.themeOverride+xml"/>
  <Override PartName="/word/charts/chart102.xml" ContentType="application/vnd.openxmlformats-officedocument.drawingml.chart+xml"/>
  <Override PartName="/word/theme/themeOverride102.xml" ContentType="application/vnd.openxmlformats-officedocument.themeOverride+xml"/>
  <Override PartName="/word/charts/chart103.xml" ContentType="application/vnd.openxmlformats-officedocument.drawingml.chart+xml"/>
  <Override PartName="/word/theme/themeOverride103.xml" ContentType="application/vnd.openxmlformats-officedocument.themeOverride+xml"/>
  <Override PartName="/word/charts/chart104.xml" ContentType="application/vnd.openxmlformats-officedocument.drawingml.chart+xml"/>
  <Override PartName="/word/theme/themeOverride104.xml" ContentType="application/vnd.openxmlformats-officedocument.themeOverride+xml"/>
  <Override PartName="/word/charts/chart105.xml" ContentType="application/vnd.openxmlformats-officedocument.drawingml.chart+xml"/>
  <Override PartName="/word/theme/themeOverride105.xml" ContentType="application/vnd.openxmlformats-officedocument.themeOverride+xml"/>
  <Override PartName="/word/charts/chart106.xml" ContentType="application/vnd.openxmlformats-officedocument.drawingml.chart+xml"/>
  <Override PartName="/word/theme/themeOverride106.xml" ContentType="application/vnd.openxmlformats-officedocument.themeOverride+xml"/>
  <Override PartName="/word/charts/chart107.xml" ContentType="application/vnd.openxmlformats-officedocument.drawingml.chart+xml"/>
  <Override PartName="/word/theme/themeOverride107.xml" ContentType="application/vnd.openxmlformats-officedocument.themeOverride+xml"/>
  <Override PartName="/word/drawings/drawing3.xml" ContentType="application/vnd.openxmlformats-officedocument.drawingml.chartshapes+xml"/>
  <Override PartName="/word/charts/chart108.xml" ContentType="application/vnd.openxmlformats-officedocument.drawingml.chart+xml"/>
  <Override PartName="/word/theme/themeOverride108.xml" ContentType="application/vnd.openxmlformats-officedocument.themeOverride+xml"/>
  <Override PartName="/word/charts/chart109.xml" ContentType="application/vnd.openxmlformats-officedocument.drawingml.chart+xml"/>
  <Override PartName="/word/theme/themeOverride109.xml" ContentType="application/vnd.openxmlformats-officedocument.themeOverride+xml"/>
  <Override PartName="/word/charts/chart110.xml" ContentType="application/vnd.openxmlformats-officedocument.drawingml.chart+xml"/>
  <Override PartName="/word/theme/themeOverride110.xml" ContentType="application/vnd.openxmlformats-officedocument.themeOverride+xml"/>
  <Override PartName="/word/charts/chart111.xml" ContentType="application/vnd.openxmlformats-officedocument.drawingml.chart+xml"/>
  <Override PartName="/word/theme/themeOverride11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03CD" w:rsidRPr="00603248" w:rsidRDefault="005903CD" w:rsidP="005903CD">
      <w:pPr>
        <w:spacing w:after="0"/>
        <w:ind w:firstLine="0"/>
        <w:jc w:val="center"/>
        <w:rPr>
          <w:b/>
          <w:sz w:val="28"/>
          <w:szCs w:val="28"/>
        </w:rPr>
      </w:pPr>
      <w:r w:rsidRPr="00603248">
        <w:rPr>
          <w:b/>
          <w:sz w:val="28"/>
          <w:szCs w:val="28"/>
        </w:rPr>
        <w:t>ОСНОВНЫЕ ХАРАКТЕРИСТИКИ</w:t>
      </w:r>
    </w:p>
    <w:p w:rsidR="00152EB7" w:rsidRDefault="005903CD" w:rsidP="005903CD">
      <w:pPr>
        <w:spacing w:after="0"/>
        <w:ind w:firstLine="0"/>
        <w:jc w:val="center"/>
        <w:rPr>
          <w:b/>
          <w:sz w:val="28"/>
          <w:szCs w:val="28"/>
        </w:rPr>
      </w:pPr>
      <w:r w:rsidRPr="00603248">
        <w:rPr>
          <w:b/>
          <w:sz w:val="28"/>
          <w:szCs w:val="28"/>
        </w:rPr>
        <w:t xml:space="preserve"> ПРОЕКТА БЮДЖЕТА ГОРОДА НИЖНЕВАРТОВСКА </w:t>
      </w:r>
    </w:p>
    <w:p w:rsidR="005903CD" w:rsidRPr="00603248" w:rsidRDefault="005903CD" w:rsidP="005903CD">
      <w:pPr>
        <w:spacing w:after="0"/>
        <w:ind w:firstLine="0"/>
        <w:jc w:val="center"/>
        <w:rPr>
          <w:b/>
          <w:sz w:val="28"/>
          <w:szCs w:val="28"/>
        </w:rPr>
      </w:pPr>
      <w:r w:rsidRPr="00603248">
        <w:rPr>
          <w:b/>
          <w:sz w:val="28"/>
          <w:szCs w:val="28"/>
        </w:rPr>
        <w:t>НА 20</w:t>
      </w:r>
      <w:r>
        <w:rPr>
          <w:b/>
          <w:sz w:val="28"/>
          <w:szCs w:val="28"/>
        </w:rPr>
        <w:t>2</w:t>
      </w:r>
      <w:r w:rsidR="000B44EA">
        <w:rPr>
          <w:b/>
          <w:sz w:val="28"/>
          <w:szCs w:val="28"/>
        </w:rPr>
        <w:t>3</w:t>
      </w:r>
      <w:r w:rsidRPr="00603248">
        <w:rPr>
          <w:b/>
          <w:sz w:val="28"/>
          <w:szCs w:val="28"/>
        </w:rPr>
        <w:t xml:space="preserve"> ГОД</w:t>
      </w:r>
      <w:r w:rsidR="00152EB7">
        <w:rPr>
          <w:b/>
          <w:sz w:val="28"/>
          <w:szCs w:val="28"/>
        </w:rPr>
        <w:t xml:space="preserve"> </w:t>
      </w:r>
      <w:r w:rsidRPr="00603248">
        <w:rPr>
          <w:b/>
          <w:sz w:val="28"/>
          <w:szCs w:val="28"/>
        </w:rPr>
        <w:t>И НА ПЛАНОВЫЙ ПЕРИОД 20</w:t>
      </w:r>
      <w:r>
        <w:rPr>
          <w:b/>
          <w:sz w:val="28"/>
          <w:szCs w:val="28"/>
        </w:rPr>
        <w:t>2</w:t>
      </w:r>
      <w:r w:rsidR="000B44EA">
        <w:rPr>
          <w:b/>
          <w:sz w:val="28"/>
          <w:szCs w:val="28"/>
        </w:rPr>
        <w:t>4</w:t>
      </w:r>
      <w:r w:rsidRPr="00603248">
        <w:rPr>
          <w:b/>
          <w:sz w:val="28"/>
          <w:szCs w:val="28"/>
        </w:rPr>
        <w:t xml:space="preserve"> И 20</w:t>
      </w:r>
      <w:r>
        <w:rPr>
          <w:b/>
          <w:sz w:val="28"/>
          <w:szCs w:val="28"/>
        </w:rPr>
        <w:t>2</w:t>
      </w:r>
      <w:r w:rsidR="000B44EA">
        <w:rPr>
          <w:b/>
          <w:sz w:val="28"/>
          <w:szCs w:val="28"/>
        </w:rPr>
        <w:t>5</w:t>
      </w:r>
      <w:r w:rsidRPr="00603248">
        <w:rPr>
          <w:b/>
          <w:sz w:val="28"/>
          <w:szCs w:val="28"/>
        </w:rPr>
        <w:t xml:space="preserve"> ГОДОВ </w:t>
      </w:r>
    </w:p>
    <w:p w:rsidR="00276BB4" w:rsidRDefault="005903CD" w:rsidP="00276BB4">
      <w:pPr>
        <w:pStyle w:val="HTML"/>
        <w:spacing w:before="240"/>
        <w:ind w:firstLine="709"/>
        <w:jc w:val="both"/>
        <w:rPr>
          <w:rFonts w:ascii="Times New Roman" w:hAnsi="Times New Roman" w:cs="Times New Roman"/>
          <w:sz w:val="28"/>
          <w:szCs w:val="28"/>
        </w:rPr>
      </w:pPr>
      <w:r w:rsidRPr="00276BB4">
        <w:rPr>
          <w:rFonts w:ascii="Times New Roman" w:hAnsi="Times New Roman" w:cs="Times New Roman"/>
          <w:sz w:val="28"/>
          <w:szCs w:val="28"/>
        </w:rPr>
        <w:t>Проект бюджета города Нижневартовска на 202</w:t>
      </w:r>
      <w:r w:rsidR="000B44EA">
        <w:rPr>
          <w:rFonts w:ascii="Times New Roman" w:hAnsi="Times New Roman" w:cs="Times New Roman"/>
          <w:sz w:val="28"/>
          <w:szCs w:val="28"/>
        </w:rPr>
        <w:t>3</w:t>
      </w:r>
      <w:r w:rsidR="00B62C1D">
        <w:rPr>
          <w:rFonts w:ascii="Times New Roman" w:hAnsi="Times New Roman" w:cs="Times New Roman"/>
          <w:sz w:val="28"/>
          <w:szCs w:val="28"/>
        </w:rPr>
        <w:t xml:space="preserve"> </w:t>
      </w:r>
      <w:r w:rsidRPr="00276BB4">
        <w:rPr>
          <w:rFonts w:ascii="Times New Roman" w:hAnsi="Times New Roman" w:cs="Times New Roman"/>
          <w:sz w:val="28"/>
          <w:szCs w:val="28"/>
        </w:rPr>
        <w:t>год и на плановый период 202</w:t>
      </w:r>
      <w:r w:rsidR="000B44EA">
        <w:rPr>
          <w:rFonts w:ascii="Times New Roman" w:hAnsi="Times New Roman" w:cs="Times New Roman"/>
          <w:sz w:val="28"/>
          <w:szCs w:val="28"/>
        </w:rPr>
        <w:t>4</w:t>
      </w:r>
      <w:r w:rsidRPr="00276BB4">
        <w:rPr>
          <w:rFonts w:ascii="Times New Roman" w:hAnsi="Times New Roman" w:cs="Times New Roman"/>
          <w:sz w:val="28"/>
          <w:szCs w:val="28"/>
        </w:rPr>
        <w:t xml:space="preserve"> и 202</w:t>
      </w:r>
      <w:r w:rsidR="000B44EA">
        <w:rPr>
          <w:rFonts w:ascii="Times New Roman" w:hAnsi="Times New Roman" w:cs="Times New Roman"/>
          <w:sz w:val="28"/>
          <w:szCs w:val="28"/>
        </w:rPr>
        <w:t>5</w:t>
      </w:r>
      <w:r w:rsidRPr="00276BB4">
        <w:rPr>
          <w:rFonts w:ascii="Times New Roman" w:hAnsi="Times New Roman" w:cs="Times New Roman"/>
          <w:sz w:val="28"/>
          <w:szCs w:val="28"/>
        </w:rPr>
        <w:t xml:space="preserve"> годов подготовлен в соответствии с требованиями </w:t>
      </w:r>
      <w:r w:rsidR="00276BB4" w:rsidRPr="00276BB4">
        <w:rPr>
          <w:rFonts w:ascii="Times New Roman" w:hAnsi="Times New Roman" w:cs="Times New Roman"/>
          <w:sz w:val="28"/>
          <w:szCs w:val="28"/>
        </w:rPr>
        <w:t>Б</w:t>
      </w:r>
      <w:r w:rsidRPr="00276BB4">
        <w:rPr>
          <w:rFonts w:ascii="Times New Roman" w:hAnsi="Times New Roman" w:cs="Times New Roman"/>
          <w:sz w:val="28"/>
          <w:szCs w:val="28"/>
        </w:rPr>
        <w:t>юджетного</w:t>
      </w:r>
      <w:r w:rsidR="00276BB4" w:rsidRPr="00276BB4">
        <w:rPr>
          <w:rFonts w:ascii="Times New Roman" w:hAnsi="Times New Roman" w:cs="Times New Roman"/>
          <w:sz w:val="28"/>
          <w:szCs w:val="28"/>
        </w:rPr>
        <w:t xml:space="preserve"> кодекса Российской Федерации, решением Думы города Нижневартовска от </w:t>
      </w:r>
      <w:r w:rsidR="00276BB4">
        <w:rPr>
          <w:rFonts w:ascii="Times New Roman" w:hAnsi="Times New Roman" w:cs="Times New Roman"/>
          <w:sz w:val="28"/>
          <w:szCs w:val="28"/>
        </w:rPr>
        <w:t xml:space="preserve">16.09.2011 №83 </w:t>
      </w:r>
      <w:r w:rsidR="00276BB4" w:rsidRPr="00276BB4">
        <w:rPr>
          <w:rFonts w:ascii="Times New Roman" w:hAnsi="Times New Roman" w:cs="Times New Roman"/>
          <w:sz w:val="28"/>
          <w:szCs w:val="28"/>
        </w:rPr>
        <w:t>"Об</w:t>
      </w:r>
      <w:r w:rsidR="00276BB4">
        <w:rPr>
          <w:rFonts w:ascii="Times New Roman" w:hAnsi="Times New Roman" w:cs="Times New Roman"/>
          <w:sz w:val="28"/>
          <w:szCs w:val="28"/>
        </w:rPr>
        <w:t xml:space="preserve"> утверждении</w:t>
      </w:r>
      <w:r w:rsidR="00276BB4" w:rsidRPr="00276BB4">
        <w:rPr>
          <w:rFonts w:ascii="Times New Roman" w:hAnsi="Times New Roman" w:cs="Times New Roman"/>
          <w:sz w:val="28"/>
          <w:szCs w:val="28"/>
        </w:rPr>
        <w:t xml:space="preserve">  </w:t>
      </w:r>
      <w:hyperlink r:id="rId8" w:history="1">
        <w:r w:rsidR="00276BB4" w:rsidRPr="00276BB4">
          <w:rPr>
            <w:rFonts w:ascii="Times New Roman" w:hAnsi="Times New Roman" w:cs="Times New Roman"/>
            <w:sz w:val="28"/>
            <w:szCs w:val="28"/>
          </w:rPr>
          <w:t>Положени</w:t>
        </w:r>
      </w:hyperlink>
      <w:r w:rsidR="00276BB4" w:rsidRPr="00276BB4">
        <w:rPr>
          <w:rFonts w:ascii="Times New Roman" w:hAnsi="Times New Roman" w:cs="Times New Roman"/>
          <w:sz w:val="28"/>
          <w:szCs w:val="28"/>
        </w:rPr>
        <w:t>я о бюджетном процессе в городе Нижневартовск</w:t>
      </w:r>
      <w:r w:rsidR="00276BB4">
        <w:rPr>
          <w:rFonts w:ascii="Times New Roman" w:hAnsi="Times New Roman" w:cs="Times New Roman"/>
          <w:sz w:val="28"/>
          <w:szCs w:val="28"/>
        </w:rPr>
        <w:t>е</w:t>
      </w:r>
      <w:r w:rsidR="00276BB4" w:rsidRPr="00276BB4">
        <w:rPr>
          <w:rFonts w:ascii="Times New Roman" w:hAnsi="Times New Roman" w:cs="Times New Roman"/>
          <w:sz w:val="28"/>
          <w:szCs w:val="28"/>
        </w:rPr>
        <w:t>"</w:t>
      </w:r>
      <w:r w:rsidR="00596AF2">
        <w:rPr>
          <w:rFonts w:ascii="Times New Roman" w:hAnsi="Times New Roman" w:cs="Times New Roman"/>
          <w:sz w:val="28"/>
          <w:szCs w:val="28"/>
        </w:rPr>
        <w:t>.</w:t>
      </w:r>
    </w:p>
    <w:p w:rsidR="00596AF2" w:rsidRDefault="00596AF2" w:rsidP="00596AF2">
      <w:pPr>
        <w:spacing w:after="0"/>
        <w:rPr>
          <w:sz w:val="28"/>
        </w:rPr>
      </w:pPr>
      <w:r>
        <w:rPr>
          <w:sz w:val="28"/>
        </w:rPr>
        <w:t xml:space="preserve">Состав документов и материалов, представляемых одновременно с проектом бюджета, соответствует требованиям Бюджетного кодекса Российской Федерации, Положения о бюджетном процессе в городе Нижневартовске. </w:t>
      </w:r>
    </w:p>
    <w:p w:rsidR="00596AF2" w:rsidRDefault="005D52CE" w:rsidP="00596AF2">
      <w:pPr>
        <w:spacing w:after="0"/>
        <w:rPr>
          <w:sz w:val="28"/>
        </w:rPr>
      </w:pPr>
      <w:r>
        <w:rPr>
          <w:sz w:val="28"/>
        </w:rPr>
        <w:t>При с</w:t>
      </w:r>
      <w:r w:rsidR="00596AF2">
        <w:rPr>
          <w:sz w:val="28"/>
        </w:rPr>
        <w:t>оставлени</w:t>
      </w:r>
      <w:r>
        <w:rPr>
          <w:sz w:val="28"/>
        </w:rPr>
        <w:t>и</w:t>
      </w:r>
      <w:r w:rsidR="00596AF2">
        <w:rPr>
          <w:sz w:val="28"/>
        </w:rPr>
        <w:t xml:space="preserve"> проекта бюджета города </w:t>
      </w:r>
      <w:r>
        <w:rPr>
          <w:sz w:val="28"/>
        </w:rPr>
        <w:t>также учтены требования статьи 172</w:t>
      </w:r>
      <w:r w:rsidRPr="005D52CE">
        <w:rPr>
          <w:sz w:val="28"/>
          <w:szCs w:val="28"/>
        </w:rPr>
        <w:t xml:space="preserve"> </w:t>
      </w:r>
      <w:r w:rsidRPr="00276BB4">
        <w:rPr>
          <w:sz w:val="28"/>
          <w:szCs w:val="28"/>
        </w:rPr>
        <w:t>Бюджетного кодекса Российской Федерации</w:t>
      </w:r>
      <w:r>
        <w:rPr>
          <w:sz w:val="28"/>
          <w:szCs w:val="28"/>
        </w:rPr>
        <w:t>.</w:t>
      </w:r>
      <w:r>
        <w:rPr>
          <w:sz w:val="28"/>
        </w:rPr>
        <w:t xml:space="preserve">  </w:t>
      </w:r>
    </w:p>
    <w:p w:rsidR="005903CD" w:rsidRDefault="00FE670F" w:rsidP="005903CD">
      <w:pPr>
        <w:rPr>
          <w:sz w:val="28"/>
        </w:rPr>
      </w:pPr>
      <w:r>
        <w:rPr>
          <w:b/>
          <w:noProof/>
          <w:sz w:val="32"/>
          <w:szCs w:val="32"/>
        </w:rPr>
        <mc:AlternateContent>
          <mc:Choice Requires="wpg">
            <w:drawing>
              <wp:anchor distT="0" distB="0" distL="114300" distR="114300" simplePos="0" relativeHeight="251618816" behindDoc="0" locked="0" layoutInCell="1" allowOverlap="1" wp14:anchorId="66924D73" wp14:editId="15B22C5C">
                <wp:simplePos x="0" y="0"/>
                <wp:positionH relativeFrom="column">
                  <wp:posOffset>-60960</wp:posOffset>
                </wp:positionH>
                <wp:positionV relativeFrom="paragraph">
                  <wp:posOffset>1313180</wp:posOffset>
                </wp:positionV>
                <wp:extent cx="6193790" cy="2581275"/>
                <wp:effectExtent l="57150" t="19050" r="54610" b="28575"/>
                <wp:wrapTopAndBottom/>
                <wp:docPr id="5" name="Группа 5"/>
                <wp:cNvGraphicFramePr/>
                <a:graphic xmlns:a="http://schemas.openxmlformats.org/drawingml/2006/main">
                  <a:graphicData uri="http://schemas.microsoft.com/office/word/2010/wordprocessingGroup">
                    <wpg:wgp>
                      <wpg:cNvGrpSpPr/>
                      <wpg:grpSpPr>
                        <a:xfrm>
                          <a:off x="0" y="0"/>
                          <a:ext cx="6193790" cy="2581275"/>
                          <a:chOff x="190935" y="0"/>
                          <a:chExt cx="6296490" cy="3087370"/>
                        </a:xfrm>
                      </wpg:grpSpPr>
                      <wps:wsp>
                        <wps:cNvPr id="6" name="Скругленный прямоугольник 6"/>
                        <wps:cNvSpPr/>
                        <wps:spPr>
                          <a:xfrm>
                            <a:off x="5000625" y="912920"/>
                            <a:ext cx="1486800" cy="1343419"/>
                          </a:xfrm>
                          <a:prstGeom prst="roundRect">
                            <a:avLst/>
                          </a:prstGeom>
                          <a:solidFill>
                            <a:schemeClr val="accent1">
                              <a:lumMod val="20000"/>
                              <a:lumOff val="80000"/>
                            </a:schemeClr>
                          </a:solidFill>
                          <a:ln w="25400" cap="flat" cmpd="sng" algn="ctr">
                            <a:solidFill>
                              <a:schemeClr val="accent1">
                                <a:lumMod val="60000"/>
                                <a:lumOff val="40000"/>
                              </a:schemeClr>
                            </a:solidFill>
                            <a:prstDash val="solid"/>
                          </a:ln>
                          <a:effectLst/>
                          <a:scene3d>
                            <a:camera prst="orthographicFront"/>
                            <a:lightRig rig="threePt" dir="t"/>
                          </a:scene3d>
                          <a:sp3d prstMaterial="plastic">
                            <a:bevelT/>
                          </a:sp3d>
                        </wps:spPr>
                        <wps:txb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 729 047,88</w:t>
                              </w:r>
                            </w:p>
                            <w:p w:rsidR="0074605A" w:rsidRDefault="0074605A" w:rsidP="005903CD">
                              <w:pPr>
                                <w:pStyle w:val="a4"/>
                                <w:numPr>
                                  <w:ilvl w:val="0"/>
                                  <w:numId w:val="1"/>
                                </w:numPr>
                                <w:spacing w:after="0"/>
                                <w:ind w:left="142" w:hanging="284"/>
                                <w:contextualSpacing w:val="0"/>
                                <w:jc w:val="center"/>
                                <w:rPr>
                                  <w:b/>
                                  <w:sz w:val="28"/>
                                  <w:szCs w:val="28"/>
                                </w:rPr>
                              </w:pPr>
                              <w:r>
                                <w:rPr>
                                  <w:b/>
                                  <w:sz w:val="28"/>
                                  <w:szCs w:val="28"/>
                                </w:rPr>
                                <w:t>(-) 152 172,22</w:t>
                              </w:r>
                            </w:p>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 341 648,54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Скругленный прямоугольник 7"/>
                        <wps:cNvSpPr/>
                        <wps:spPr>
                          <a:xfrm>
                            <a:off x="190935" y="914399"/>
                            <a:ext cx="1486800" cy="1343419"/>
                          </a:xfrm>
                          <a:prstGeom prst="roundRect">
                            <a:avLst/>
                          </a:prstGeom>
                          <a:solidFill>
                            <a:schemeClr val="accent1">
                              <a:lumMod val="20000"/>
                              <a:lumOff val="80000"/>
                            </a:schemeClr>
                          </a:solidFill>
                          <a:ln w="25400" cap="flat" cmpd="sng" algn="ctr">
                            <a:solidFill>
                              <a:schemeClr val="accent1">
                                <a:lumMod val="60000"/>
                                <a:lumOff val="40000"/>
                              </a:schemeClr>
                            </a:solidFill>
                            <a:prstDash val="solid"/>
                          </a:ln>
                          <a:effectLst/>
                          <a:scene3d>
                            <a:camera prst="orthographicFront"/>
                            <a:lightRig rig="threePt" dir="t"/>
                          </a:scene3d>
                          <a:sp3d prstMaterial="plastic">
                            <a:bevelT/>
                          </a:sp3d>
                        </wps:spPr>
                        <wps:txb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2023 год</w:t>
                              </w:r>
                            </w:p>
                            <w:p w:rsidR="0074605A" w:rsidRDefault="0074605A" w:rsidP="005903CD">
                              <w:pPr>
                                <w:pStyle w:val="a4"/>
                                <w:numPr>
                                  <w:ilvl w:val="0"/>
                                  <w:numId w:val="1"/>
                                </w:numPr>
                                <w:spacing w:after="0"/>
                                <w:ind w:left="142" w:hanging="284"/>
                                <w:contextualSpacing w:val="0"/>
                                <w:jc w:val="center"/>
                                <w:rPr>
                                  <w:b/>
                                  <w:sz w:val="28"/>
                                  <w:szCs w:val="28"/>
                                </w:rPr>
                              </w:pPr>
                              <w:r>
                                <w:rPr>
                                  <w:b/>
                                  <w:sz w:val="28"/>
                                  <w:szCs w:val="28"/>
                                </w:rPr>
                                <w:t>2024 год</w:t>
                              </w:r>
                            </w:p>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2025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Скругленный прямоугольник 8"/>
                        <wps:cNvSpPr/>
                        <wps:spPr>
                          <a:xfrm>
                            <a:off x="5153025" y="643395"/>
                            <a:ext cx="1209675" cy="440025"/>
                          </a:xfrm>
                          <a:prstGeom prst="roundRect">
                            <a:avLst/>
                          </a:prstGeom>
                          <a:solidFill>
                            <a:schemeClr val="accent1">
                              <a:lumMod val="60000"/>
                              <a:lumOff val="40000"/>
                            </a:schemeClr>
                          </a:solidFill>
                          <a:ln w="25400" cap="flat" cmpd="sng" algn="ctr">
                            <a:solidFill>
                              <a:schemeClr val="accent1">
                                <a:lumMod val="75000"/>
                              </a:schemeClr>
                            </a:solidFill>
                            <a:prstDash val="solid"/>
                          </a:ln>
                          <a:effectLst/>
                          <a:scene3d>
                            <a:camera prst="orthographicFront"/>
                            <a:lightRig rig="threePt" dir="t"/>
                          </a:scene3d>
                          <a:sp3d prstMaterial="plastic">
                            <a:bevelT/>
                          </a:sp3d>
                        </wps:spPr>
                        <wps:txbx>
                          <w:txbxContent>
                            <w:p w:rsidR="0074605A" w:rsidRPr="00DE76EB" w:rsidRDefault="0074605A" w:rsidP="005903CD">
                              <w:pPr>
                                <w:spacing w:after="0"/>
                                <w:ind w:right="-31" w:firstLine="0"/>
                                <w:jc w:val="center"/>
                                <w:rPr>
                                  <w:b/>
                                  <w:color w:val="000000" w:themeColor="text1"/>
                                  <w:sz w:val="28"/>
                                  <w:szCs w:val="28"/>
                                </w:rPr>
                              </w:pPr>
                              <w:r w:rsidRPr="00DE76EB">
                                <w:rPr>
                                  <w:b/>
                                  <w:color w:val="000000" w:themeColor="text1"/>
                                  <w:sz w:val="28"/>
                                  <w:szCs w:val="28"/>
                                </w:rPr>
                                <w:t>Д</w:t>
                              </w:r>
                              <w:r>
                                <w:rPr>
                                  <w:b/>
                                  <w:color w:val="000000" w:themeColor="text1"/>
                                  <w:sz w:val="28"/>
                                  <w:szCs w:val="28"/>
                                </w:rPr>
                                <w:t>ЕФИЦИТ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Круговая стрелка 9"/>
                        <wps:cNvSpPr/>
                        <wps:spPr>
                          <a:xfrm rot="21122742">
                            <a:off x="2143125" y="0"/>
                            <a:ext cx="2286000" cy="2030095"/>
                          </a:xfrm>
                          <a:prstGeom prst="circularArrow">
                            <a:avLst>
                              <a:gd name="adj1" fmla="val 4810"/>
                              <a:gd name="adj2" fmla="val 1142319"/>
                              <a:gd name="adj3" fmla="val 20448104"/>
                              <a:gd name="adj4" fmla="val 10800000"/>
                              <a:gd name="adj5" fmla="val 4791"/>
                            </a:avLst>
                          </a:prstGeom>
                          <a:solidFill>
                            <a:schemeClr val="accent1">
                              <a:lumMod val="60000"/>
                              <a:lumOff val="40000"/>
                            </a:schemeClr>
                          </a:solidFill>
                          <a:ln>
                            <a:solidFill>
                              <a:schemeClr val="accent1">
                                <a:lumMod val="75000"/>
                              </a:schemeClr>
                            </a:solidFill>
                          </a:ln>
                          <a:scene3d>
                            <a:camera prst="orthographicFront"/>
                            <a:lightRig rig="threePt" dir="t"/>
                          </a:scene3d>
                          <a:sp3d prstMaterial="plastic">
                            <a:bevelT/>
                            <a:bevelB/>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Круговая стрелка 10"/>
                        <wps:cNvSpPr/>
                        <wps:spPr>
                          <a:xfrm rot="11458617" flipH="1">
                            <a:off x="3876675" y="1057275"/>
                            <a:ext cx="2286000" cy="2030095"/>
                          </a:xfrm>
                          <a:prstGeom prst="circularArrow">
                            <a:avLst>
                              <a:gd name="adj1" fmla="val 4810"/>
                              <a:gd name="adj2" fmla="val 1142319"/>
                              <a:gd name="adj3" fmla="val 20448104"/>
                              <a:gd name="adj4" fmla="val 10800000"/>
                              <a:gd name="adj5" fmla="val 5358"/>
                            </a:avLst>
                          </a:prstGeom>
                          <a:solidFill>
                            <a:schemeClr val="accent1">
                              <a:lumMod val="60000"/>
                              <a:lumOff val="40000"/>
                            </a:schemeClr>
                          </a:solidFill>
                          <a:ln w="25400" cap="flat" cmpd="sng" algn="ctr">
                            <a:solidFill>
                              <a:schemeClr val="accent1">
                                <a:lumMod val="75000"/>
                              </a:schemeClr>
                            </a:solidFill>
                            <a:prstDash val="solid"/>
                          </a:ln>
                          <a:effectLst/>
                          <a:scene3d>
                            <a:camera prst="orthographicFront"/>
                            <a:lightRig rig="threePt" dir="t"/>
                          </a:scene3d>
                          <a:sp3d prstMaterial="plastic">
                            <a:bevelT/>
                            <a:bevelB/>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Скругленный прямоугольник 11"/>
                        <wps:cNvSpPr/>
                        <wps:spPr>
                          <a:xfrm>
                            <a:off x="3390983" y="912919"/>
                            <a:ext cx="1486800" cy="1343419"/>
                          </a:xfrm>
                          <a:prstGeom prst="roundRect">
                            <a:avLst/>
                          </a:prstGeom>
                          <a:solidFill>
                            <a:schemeClr val="accent1">
                              <a:lumMod val="20000"/>
                              <a:lumOff val="80000"/>
                            </a:schemeClr>
                          </a:solidFill>
                          <a:ln w="25400">
                            <a:solidFill>
                              <a:schemeClr val="accent1">
                                <a:lumMod val="60000"/>
                                <a:lumOff val="40000"/>
                              </a:schemeClr>
                            </a:solidFill>
                          </a:ln>
                          <a:scene3d>
                            <a:camera prst="orthographicFront"/>
                            <a:lightRig rig="threePt" dir="t"/>
                          </a:scene3d>
                          <a:sp3d prstMaterial="plastic">
                            <a:bevelT/>
                          </a:sp3d>
                        </wps:spPr>
                        <wps:style>
                          <a:lnRef idx="2">
                            <a:schemeClr val="accent6">
                              <a:shade val="50000"/>
                            </a:schemeClr>
                          </a:lnRef>
                          <a:fillRef idx="1">
                            <a:schemeClr val="accent6"/>
                          </a:fillRef>
                          <a:effectRef idx="0">
                            <a:schemeClr val="accent6"/>
                          </a:effectRef>
                          <a:fontRef idx="minor">
                            <a:schemeClr val="lt1"/>
                          </a:fontRef>
                        </wps:style>
                        <wps:txbx>
                          <w:txbxContent>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23 334 444,93</w:t>
                              </w:r>
                            </w:p>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22 353 577,30</w:t>
                              </w:r>
                            </w:p>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21 061 255,31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Скругленный прямоугольник 12"/>
                        <wps:cNvSpPr/>
                        <wps:spPr>
                          <a:xfrm>
                            <a:off x="3543383" y="2124262"/>
                            <a:ext cx="1190625" cy="427660"/>
                          </a:xfrm>
                          <a:prstGeom prst="roundRect">
                            <a:avLst/>
                          </a:prstGeom>
                          <a:solidFill>
                            <a:schemeClr val="accent1">
                              <a:lumMod val="60000"/>
                              <a:lumOff val="40000"/>
                            </a:schemeClr>
                          </a:solidFill>
                          <a:ln w="25400" cap="flat" cmpd="sng" algn="ctr">
                            <a:solidFill>
                              <a:schemeClr val="accent1">
                                <a:lumMod val="75000"/>
                              </a:schemeClr>
                            </a:solidFill>
                            <a:prstDash val="solid"/>
                          </a:ln>
                          <a:effectLst/>
                          <a:scene3d>
                            <a:camera prst="orthographicFront"/>
                            <a:lightRig rig="threePt" dir="t"/>
                          </a:scene3d>
                          <a:sp3d prstMaterial="plastic">
                            <a:bevelT/>
                          </a:sp3d>
                        </wps:spPr>
                        <wps:txbx>
                          <w:txbxContent>
                            <w:p w:rsidR="0074605A" w:rsidRPr="00DE76EB" w:rsidRDefault="0074605A" w:rsidP="005903CD">
                              <w:pPr>
                                <w:spacing w:after="0"/>
                                <w:ind w:right="-31" w:firstLine="0"/>
                                <w:jc w:val="center"/>
                                <w:rPr>
                                  <w:b/>
                                  <w:color w:val="000000" w:themeColor="text1"/>
                                  <w:sz w:val="28"/>
                                  <w:szCs w:val="28"/>
                                </w:rPr>
                              </w:pPr>
                              <w:r>
                                <w:rPr>
                                  <w:b/>
                                  <w:color w:val="000000" w:themeColor="text1"/>
                                  <w:sz w:val="28"/>
                                  <w:szCs w:val="28"/>
                                </w:rPr>
                                <w:t>РАС</w:t>
                              </w:r>
                              <w:r w:rsidRPr="00DE76EB">
                                <w:rPr>
                                  <w:b/>
                                  <w:color w:val="000000" w:themeColor="text1"/>
                                  <w:sz w:val="28"/>
                                  <w:szCs w:val="28"/>
                                </w:rPr>
                                <w:t>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Скругленный прямоугольник 13"/>
                        <wps:cNvSpPr/>
                        <wps:spPr>
                          <a:xfrm>
                            <a:off x="1780458" y="912919"/>
                            <a:ext cx="1486800" cy="1343419"/>
                          </a:xfrm>
                          <a:prstGeom prst="roundRect">
                            <a:avLst/>
                          </a:prstGeom>
                          <a:solidFill>
                            <a:schemeClr val="accent1">
                              <a:lumMod val="20000"/>
                              <a:lumOff val="80000"/>
                            </a:schemeClr>
                          </a:solidFill>
                          <a:ln w="25400" cap="flat" cmpd="sng" algn="ctr">
                            <a:solidFill>
                              <a:schemeClr val="accent1">
                                <a:lumMod val="60000"/>
                                <a:lumOff val="40000"/>
                              </a:schemeClr>
                            </a:solidFill>
                            <a:prstDash val="solid"/>
                          </a:ln>
                          <a:effectLst/>
                          <a:scene3d>
                            <a:camera prst="orthographicFront"/>
                            <a:lightRig rig="threePt" dir="t"/>
                          </a:scene3d>
                          <a:sp3d prstMaterial="plastic">
                            <a:bevelT/>
                          </a:sp3d>
                        </wps:spPr>
                        <wps:txb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22 605 397,05</w:t>
                              </w:r>
                            </w:p>
                            <w:p w:rsidR="0074605A" w:rsidRDefault="0074605A" w:rsidP="00C061ED">
                              <w:pPr>
                                <w:pStyle w:val="a4"/>
                                <w:numPr>
                                  <w:ilvl w:val="0"/>
                                  <w:numId w:val="1"/>
                                </w:numPr>
                                <w:spacing w:after="0"/>
                                <w:ind w:left="142" w:hanging="284"/>
                                <w:contextualSpacing w:val="0"/>
                                <w:jc w:val="center"/>
                                <w:rPr>
                                  <w:b/>
                                  <w:sz w:val="28"/>
                                  <w:szCs w:val="28"/>
                                </w:rPr>
                              </w:pPr>
                              <w:r>
                                <w:rPr>
                                  <w:b/>
                                  <w:sz w:val="28"/>
                                  <w:szCs w:val="28"/>
                                </w:rPr>
                                <w:t>22 201 405,08</w:t>
                              </w:r>
                              <w:r w:rsidRPr="00276BB4">
                                <w:rPr>
                                  <w:b/>
                                  <w:sz w:val="28"/>
                                  <w:szCs w:val="28"/>
                                </w:rPr>
                                <w:t xml:space="preserve"> </w:t>
                              </w:r>
                            </w:p>
                            <w:p w:rsidR="0074605A" w:rsidRPr="00276BB4" w:rsidRDefault="0074605A" w:rsidP="00C061ED">
                              <w:pPr>
                                <w:pStyle w:val="a4"/>
                                <w:numPr>
                                  <w:ilvl w:val="0"/>
                                  <w:numId w:val="1"/>
                                </w:numPr>
                                <w:spacing w:after="0"/>
                                <w:ind w:left="142" w:hanging="284"/>
                                <w:contextualSpacing w:val="0"/>
                                <w:jc w:val="center"/>
                                <w:rPr>
                                  <w:b/>
                                  <w:sz w:val="28"/>
                                  <w:szCs w:val="28"/>
                                </w:rPr>
                              </w:pPr>
                              <w:r>
                                <w:rPr>
                                  <w:b/>
                                  <w:sz w:val="28"/>
                                  <w:szCs w:val="28"/>
                                </w:rPr>
                                <w:t>20 719 606,77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Скругленный прямоугольник 14"/>
                        <wps:cNvSpPr/>
                        <wps:spPr>
                          <a:xfrm>
                            <a:off x="1925874" y="596527"/>
                            <a:ext cx="1200150" cy="417406"/>
                          </a:xfrm>
                          <a:prstGeom prst="roundRect">
                            <a:avLst>
                              <a:gd name="adj" fmla="val 8479"/>
                            </a:avLst>
                          </a:prstGeom>
                          <a:solidFill>
                            <a:schemeClr val="accent1">
                              <a:lumMod val="60000"/>
                              <a:lumOff val="40000"/>
                            </a:schemeClr>
                          </a:solidFill>
                          <a:ln w="25400" cap="flat" cmpd="sng" algn="ctr">
                            <a:solidFill>
                              <a:schemeClr val="accent1">
                                <a:lumMod val="75000"/>
                              </a:schemeClr>
                            </a:solidFill>
                            <a:prstDash val="solid"/>
                          </a:ln>
                          <a:effectLst/>
                          <a:scene3d>
                            <a:camera prst="orthographicFront"/>
                            <a:lightRig rig="threePt" dir="t"/>
                          </a:scene3d>
                          <a:sp3d prstMaterial="plastic">
                            <a:bevelT/>
                          </a:sp3d>
                        </wps:spPr>
                        <wps:txbx>
                          <w:txbxContent>
                            <w:p w:rsidR="0074605A" w:rsidRPr="00DE76EB" w:rsidRDefault="0074605A" w:rsidP="005903CD">
                              <w:pPr>
                                <w:spacing w:after="0"/>
                                <w:ind w:right="-31" w:firstLine="0"/>
                                <w:jc w:val="center"/>
                                <w:rPr>
                                  <w:b/>
                                  <w:color w:val="000000" w:themeColor="text1"/>
                                  <w:sz w:val="28"/>
                                  <w:szCs w:val="28"/>
                                </w:rPr>
                              </w:pPr>
                              <w:r w:rsidRPr="00DE76EB">
                                <w:rPr>
                                  <w:b/>
                                  <w:color w:val="000000" w:themeColor="text1"/>
                                  <w:sz w:val="28"/>
                                  <w:szCs w:val="28"/>
                                </w:rPr>
                                <w:t>ДОХОДЫ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924D73" id="Группа 5" o:spid="_x0000_s1026" style="position:absolute;left:0;text-align:left;margin-left:-4.8pt;margin-top:103.4pt;width:487.7pt;height:203.25pt;z-index:251618816;mso-width-relative:margin;mso-height-relative:margin" coordorigin="1909" coordsize="62964,30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">
                <v:roundrect id="Скругленный прямоугольник 6" o:spid="_x0000_s1027" style="position:absolute;left:50006;top:9129;width:14868;height:134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" fillcolor="#deeaf6 [660]" strokecolor="#9cc2e5 [1940]" strokeweight="2pt">
                  <v:textbo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 729 047,88</w:t>
                        </w:r>
                      </w:p>
                      <w:p w:rsidR="0074605A" w:rsidRDefault="0074605A" w:rsidP="005903CD">
                        <w:pPr>
                          <w:pStyle w:val="a4"/>
                          <w:numPr>
                            <w:ilvl w:val="0"/>
                            <w:numId w:val="1"/>
                          </w:numPr>
                          <w:spacing w:after="0"/>
                          <w:ind w:left="142" w:hanging="284"/>
                          <w:contextualSpacing w:val="0"/>
                          <w:jc w:val="center"/>
                          <w:rPr>
                            <w:b/>
                            <w:sz w:val="28"/>
                            <w:szCs w:val="28"/>
                          </w:rPr>
                        </w:pPr>
                        <w:r>
                          <w:rPr>
                            <w:b/>
                            <w:sz w:val="28"/>
                            <w:szCs w:val="28"/>
                          </w:rPr>
                          <w:t>(-) 152 172,22</w:t>
                        </w:r>
                      </w:p>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 341 648,54</w:t>
                        </w:r>
                      </w:p>
                    </w:txbxContent>
                  </v:textbox>
                </v:roundrect>
                <v:roundrect id="Скругленный прямоугольник 7" o:spid="_x0000_s1028" style="position:absolute;left:1909;top:9143;width:14868;height:134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" fillcolor="#deeaf6 [660]" strokecolor="#9cc2e5 [1940]" strokeweight="2pt">
                  <v:textbo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2023 год</w:t>
                        </w:r>
                      </w:p>
                      <w:p w:rsidR="0074605A" w:rsidRDefault="0074605A" w:rsidP="005903CD">
                        <w:pPr>
                          <w:pStyle w:val="a4"/>
                          <w:numPr>
                            <w:ilvl w:val="0"/>
                            <w:numId w:val="1"/>
                          </w:numPr>
                          <w:spacing w:after="0"/>
                          <w:ind w:left="142" w:hanging="284"/>
                          <w:contextualSpacing w:val="0"/>
                          <w:jc w:val="center"/>
                          <w:rPr>
                            <w:b/>
                            <w:sz w:val="28"/>
                            <w:szCs w:val="28"/>
                          </w:rPr>
                        </w:pPr>
                        <w:r>
                          <w:rPr>
                            <w:b/>
                            <w:sz w:val="28"/>
                            <w:szCs w:val="28"/>
                          </w:rPr>
                          <w:t>2024 год</w:t>
                        </w:r>
                      </w:p>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2025 год</w:t>
                        </w:r>
                      </w:p>
                    </w:txbxContent>
                  </v:textbox>
                </v:roundrect>
                <v:roundrect id="Скругленный прямоугольник 8" o:spid="_x0000_s1029" style="position:absolute;left:51530;top:6433;width:12097;height:4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" fillcolor="#9cc2e5 [1940]" strokecolor="#2e74b5 [2404]" strokeweight="2pt">
                  <v:textbox>
                    <w:txbxContent>
                      <w:p w:rsidR="0074605A" w:rsidRPr="00DE76EB" w:rsidRDefault="0074605A" w:rsidP="005903CD">
                        <w:pPr>
                          <w:spacing w:after="0"/>
                          <w:ind w:right="-31" w:firstLine="0"/>
                          <w:jc w:val="center"/>
                          <w:rPr>
                            <w:b/>
                            <w:color w:val="000000" w:themeColor="text1"/>
                            <w:sz w:val="28"/>
                            <w:szCs w:val="28"/>
                          </w:rPr>
                        </w:pPr>
                        <w:r w:rsidRPr="00DE76EB">
                          <w:rPr>
                            <w:b/>
                            <w:color w:val="000000" w:themeColor="text1"/>
                            <w:sz w:val="28"/>
                            <w:szCs w:val="28"/>
                          </w:rPr>
                          <w:t>Д</w:t>
                        </w:r>
                        <w:r>
                          <w:rPr>
                            <w:b/>
                            <w:color w:val="000000" w:themeColor="text1"/>
                            <w:sz w:val="28"/>
                            <w:szCs w:val="28"/>
                          </w:rPr>
                          <w:t>ЕФИЦИТ</w:t>
                        </w:r>
                      </w:p>
                    </w:txbxContent>
                  </v:textbox>
                </v:roundrect>
                <v:shape id="Круговая стрелка 9" o:spid="_x0000_s1030" style="position:absolute;left:21431;width:22860;height:20300;rotation:-521293fd;visibility:visible;mso-wrap-style:square;v-text-anchor:middle" coordsize="2286000,203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" path="m48438,1015048v,-481319,400995,-889302,940610,-957000c1497734,-5770,1988218,251455,2168205,676436r44086,-123l2188733,1012134,2017768,676855r43488,-121c1883257,309665,1441622,95181,989856,156400,504238,222206,146087,586673,146087,1015048r-97649,xe" fillcolor="#9cc2e5 [1940]" strokecolor="#2e74b5 [2404]" strokeweight="1pt">
                  <v:stroke joinstyle="miter"/>
                  <v:path arrowok="t" o:connecttype="custom" o:connectlocs="48438,1015048;989048,58048;2168205,676436;2212291,676313;2188733,1012134;2017768,676855;2061256,676734;989856,156400;146087,1015048;48438,1015048" o:connectangles="0,0,0,0,0,0,0,0,0,0"/>
                </v:shape>
                <v:shape id="Круговая стрелка 10" o:spid="_x0000_s1031" style="position:absolute;left:38766;top:10572;width:22860;height:20301;rotation:11077095fd;flip:x;visibility:visible;mso-wrap-style:square;v-text-anchor:middle" coordsize="2286000,203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" path="m59949,1015048v,-475687,396941,-878865,931013,-945641c1494102,6498,1979180,260535,2157323,680233r55576,-156l2177222,1012166,1995355,680683r54965,-153c1874162,318759,1437969,107458,991781,167753,511698,232628,157595,592295,157595,1015048r-97646,xe" fillcolor="#9cc2e5 [1940]" strokecolor="#2e74b5 [2404]" strokeweight="2pt">
                  <v:path arrowok="t" o:connecttype="custom" o:connectlocs="59949,1015048;990962,69407;2157323,680233;2212899,680077;2177222,1012166;1995355,680683;2050320,680530;991781,167753;157595,1015048;59949,1015048" o:connectangles="0,0,0,0,0,0,0,0,0,0"/>
                </v:shape>
                <v:roundrect id="Скругленный прямоугольник 11" o:spid="_x0000_s1032" style="position:absolute;left:33909;top:9129;width:14868;height:134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" fillcolor="#deeaf6 [660]" strokecolor="#9cc2e5 [1940]" strokeweight="2pt">
                  <v:stroke joinstyle="miter"/>
                  <v:textbox>
                    <w:txbxContent>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23 334 444,93</w:t>
                        </w:r>
                      </w:p>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22 353 577,30</w:t>
                        </w:r>
                      </w:p>
                      <w:p w:rsidR="0074605A" w:rsidRPr="003B3EAC" w:rsidRDefault="0074605A" w:rsidP="005903CD">
                        <w:pPr>
                          <w:pStyle w:val="a4"/>
                          <w:numPr>
                            <w:ilvl w:val="0"/>
                            <w:numId w:val="1"/>
                          </w:numPr>
                          <w:spacing w:after="0"/>
                          <w:ind w:left="142" w:hanging="284"/>
                          <w:contextualSpacing w:val="0"/>
                          <w:jc w:val="center"/>
                          <w:rPr>
                            <w:b/>
                            <w:color w:val="000000" w:themeColor="text1"/>
                            <w:sz w:val="28"/>
                            <w:szCs w:val="28"/>
                          </w:rPr>
                        </w:pPr>
                        <w:r>
                          <w:rPr>
                            <w:b/>
                            <w:color w:val="000000" w:themeColor="text1"/>
                            <w:sz w:val="28"/>
                            <w:szCs w:val="28"/>
                          </w:rPr>
                          <w:t>21 061 255,31</w:t>
                        </w:r>
                      </w:p>
                    </w:txbxContent>
                  </v:textbox>
                </v:roundrect>
                <v:roundrect id="Скругленный прямоугольник 12" o:spid="_x0000_s1033" style="position:absolute;left:35433;top:21242;width:11907;height:42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" fillcolor="#9cc2e5 [1940]" strokecolor="#2e74b5 [2404]" strokeweight="2pt">
                  <v:textbox>
                    <w:txbxContent>
                      <w:p w:rsidR="0074605A" w:rsidRPr="00DE76EB" w:rsidRDefault="0074605A" w:rsidP="005903CD">
                        <w:pPr>
                          <w:spacing w:after="0"/>
                          <w:ind w:right="-31" w:firstLine="0"/>
                          <w:jc w:val="center"/>
                          <w:rPr>
                            <w:b/>
                            <w:color w:val="000000" w:themeColor="text1"/>
                            <w:sz w:val="28"/>
                            <w:szCs w:val="28"/>
                          </w:rPr>
                        </w:pPr>
                        <w:r>
                          <w:rPr>
                            <w:b/>
                            <w:color w:val="000000" w:themeColor="text1"/>
                            <w:sz w:val="28"/>
                            <w:szCs w:val="28"/>
                          </w:rPr>
                          <w:t>РАС</w:t>
                        </w:r>
                        <w:r w:rsidRPr="00DE76EB">
                          <w:rPr>
                            <w:b/>
                            <w:color w:val="000000" w:themeColor="text1"/>
                            <w:sz w:val="28"/>
                            <w:szCs w:val="28"/>
                          </w:rPr>
                          <w:t>ХОДЫ</w:t>
                        </w:r>
                      </w:p>
                    </w:txbxContent>
                  </v:textbox>
                </v:roundrect>
                <v:roundrect id="Скругленный прямоугольник 13" o:spid="_x0000_s1034" style="position:absolute;left:17804;top:9129;width:14868;height:134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" fillcolor="#deeaf6 [660]" strokecolor="#9cc2e5 [1940]" strokeweight="2pt">
                  <v:textbox>
                    <w:txbxContent>
                      <w:p w:rsidR="0074605A" w:rsidRPr="00E6413C" w:rsidRDefault="0074605A" w:rsidP="005903CD">
                        <w:pPr>
                          <w:pStyle w:val="a4"/>
                          <w:numPr>
                            <w:ilvl w:val="0"/>
                            <w:numId w:val="1"/>
                          </w:numPr>
                          <w:spacing w:after="0"/>
                          <w:ind w:left="142" w:hanging="284"/>
                          <w:contextualSpacing w:val="0"/>
                          <w:jc w:val="center"/>
                          <w:rPr>
                            <w:b/>
                            <w:sz w:val="28"/>
                            <w:szCs w:val="28"/>
                          </w:rPr>
                        </w:pPr>
                        <w:r>
                          <w:rPr>
                            <w:b/>
                            <w:sz w:val="28"/>
                            <w:szCs w:val="28"/>
                          </w:rPr>
                          <w:t>22 605 397,05</w:t>
                        </w:r>
                      </w:p>
                      <w:p w:rsidR="0074605A" w:rsidRDefault="0074605A" w:rsidP="00C061ED">
                        <w:pPr>
                          <w:pStyle w:val="a4"/>
                          <w:numPr>
                            <w:ilvl w:val="0"/>
                            <w:numId w:val="1"/>
                          </w:numPr>
                          <w:spacing w:after="0"/>
                          <w:ind w:left="142" w:hanging="284"/>
                          <w:contextualSpacing w:val="0"/>
                          <w:jc w:val="center"/>
                          <w:rPr>
                            <w:b/>
                            <w:sz w:val="28"/>
                            <w:szCs w:val="28"/>
                          </w:rPr>
                        </w:pPr>
                        <w:r>
                          <w:rPr>
                            <w:b/>
                            <w:sz w:val="28"/>
                            <w:szCs w:val="28"/>
                          </w:rPr>
                          <w:t>22 201 405,08</w:t>
                        </w:r>
                        <w:r w:rsidRPr="00276BB4">
                          <w:rPr>
                            <w:b/>
                            <w:sz w:val="28"/>
                            <w:szCs w:val="28"/>
                          </w:rPr>
                          <w:t xml:space="preserve"> </w:t>
                        </w:r>
                      </w:p>
                      <w:p w:rsidR="0074605A" w:rsidRPr="00276BB4" w:rsidRDefault="0074605A" w:rsidP="00C061ED">
                        <w:pPr>
                          <w:pStyle w:val="a4"/>
                          <w:numPr>
                            <w:ilvl w:val="0"/>
                            <w:numId w:val="1"/>
                          </w:numPr>
                          <w:spacing w:after="0"/>
                          <w:ind w:left="142" w:hanging="284"/>
                          <w:contextualSpacing w:val="0"/>
                          <w:jc w:val="center"/>
                          <w:rPr>
                            <w:b/>
                            <w:sz w:val="28"/>
                            <w:szCs w:val="28"/>
                          </w:rPr>
                        </w:pPr>
                        <w:r>
                          <w:rPr>
                            <w:b/>
                            <w:sz w:val="28"/>
                            <w:szCs w:val="28"/>
                          </w:rPr>
                          <w:t>20 719 606,77</w:t>
                        </w:r>
                      </w:p>
                    </w:txbxContent>
                  </v:textbox>
                </v:roundrect>
                <v:roundrect id="Скругленный прямоугольник 14" o:spid="_x0000_s1035" style="position:absolute;left:19258;top:5965;width:12002;height:4174;visibility:visible;mso-wrap-style:square;v-text-anchor:middle" arcsize="555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" fillcolor="#9cc2e5 [1940]" strokecolor="#2e74b5 [2404]" strokeweight="2pt">
                  <v:textbox>
                    <w:txbxContent>
                      <w:p w:rsidR="0074605A" w:rsidRPr="00DE76EB" w:rsidRDefault="0074605A" w:rsidP="005903CD">
                        <w:pPr>
                          <w:spacing w:after="0"/>
                          <w:ind w:right="-31" w:firstLine="0"/>
                          <w:jc w:val="center"/>
                          <w:rPr>
                            <w:b/>
                            <w:color w:val="000000" w:themeColor="text1"/>
                            <w:sz w:val="28"/>
                            <w:szCs w:val="28"/>
                          </w:rPr>
                        </w:pPr>
                        <w:r w:rsidRPr="00DE76EB">
                          <w:rPr>
                            <w:b/>
                            <w:color w:val="000000" w:themeColor="text1"/>
                            <w:sz w:val="28"/>
                            <w:szCs w:val="28"/>
                          </w:rPr>
                          <w:t>ДОХОДЫ</w:t>
                        </w:r>
                      </w:p>
                    </w:txbxContent>
                  </v:textbox>
                </v:roundrect>
                <w10:wrap type="topAndBottom"/>
              </v:group>
            </w:pict>
          </mc:Fallback>
        </mc:AlternateContent>
      </w:r>
      <w:r w:rsidR="002A75B5">
        <w:rPr>
          <w:sz w:val="28"/>
        </w:rPr>
        <w:t>П</w:t>
      </w:r>
      <w:r w:rsidR="002A75B5" w:rsidRPr="00CF2E89">
        <w:rPr>
          <w:sz w:val="28"/>
        </w:rPr>
        <w:t xml:space="preserve">роект бюджета города </w:t>
      </w:r>
      <w:r w:rsidR="002A75B5" w:rsidRPr="00CF2E89">
        <w:rPr>
          <w:sz w:val="28"/>
          <w:szCs w:val="28"/>
        </w:rPr>
        <w:t>на 202</w:t>
      </w:r>
      <w:r w:rsidR="000B44EA">
        <w:rPr>
          <w:sz w:val="28"/>
          <w:szCs w:val="28"/>
        </w:rPr>
        <w:t>3</w:t>
      </w:r>
      <w:r w:rsidR="002A75B5" w:rsidRPr="00CF2E89">
        <w:rPr>
          <w:sz w:val="28"/>
          <w:szCs w:val="28"/>
        </w:rPr>
        <w:t xml:space="preserve"> год и </w:t>
      </w:r>
      <w:r w:rsidR="004641CE">
        <w:rPr>
          <w:sz w:val="28"/>
          <w:szCs w:val="28"/>
        </w:rPr>
        <w:t xml:space="preserve">на </w:t>
      </w:r>
      <w:r w:rsidR="002A75B5" w:rsidRPr="00CF2E89">
        <w:rPr>
          <w:sz w:val="28"/>
          <w:szCs w:val="28"/>
        </w:rPr>
        <w:t>плановый период 202</w:t>
      </w:r>
      <w:r w:rsidR="000B44EA">
        <w:rPr>
          <w:sz w:val="28"/>
          <w:szCs w:val="28"/>
        </w:rPr>
        <w:t>4</w:t>
      </w:r>
      <w:r w:rsidR="002A75B5" w:rsidRPr="00CF2E89">
        <w:rPr>
          <w:sz w:val="28"/>
          <w:szCs w:val="28"/>
        </w:rPr>
        <w:t xml:space="preserve"> и 202</w:t>
      </w:r>
      <w:r w:rsidR="000B44EA">
        <w:rPr>
          <w:sz w:val="28"/>
          <w:szCs w:val="28"/>
        </w:rPr>
        <w:t>5</w:t>
      </w:r>
      <w:r w:rsidR="002A75B5" w:rsidRPr="00CF2E89">
        <w:rPr>
          <w:sz w:val="28"/>
          <w:szCs w:val="28"/>
        </w:rPr>
        <w:t xml:space="preserve"> </w:t>
      </w:r>
      <w:r w:rsidR="002A75B5">
        <w:rPr>
          <w:rFonts w:eastAsia="Courier New"/>
          <w:sz w:val="28"/>
          <w:szCs w:val="28"/>
        </w:rPr>
        <w:t xml:space="preserve">разработан на основе </w:t>
      </w:r>
      <w:r w:rsidR="002A75B5">
        <w:rPr>
          <w:sz w:val="28"/>
          <w:szCs w:val="28"/>
        </w:rPr>
        <w:t>базового варианта сценарных условий прогноза социально-экономического развития города Нижневартовска на 202</w:t>
      </w:r>
      <w:r w:rsidR="000B44EA">
        <w:rPr>
          <w:sz w:val="28"/>
          <w:szCs w:val="28"/>
        </w:rPr>
        <w:t>3</w:t>
      </w:r>
      <w:r w:rsidR="002A75B5">
        <w:rPr>
          <w:sz w:val="28"/>
          <w:szCs w:val="28"/>
        </w:rPr>
        <w:t xml:space="preserve"> год и на плановый период 202</w:t>
      </w:r>
      <w:r w:rsidR="000B44EA">
        <w:rPr>
          <w:sz w:val="28"/>
          <w:szCs w:val="28"/>
        </w:rPr>
        <w:t>4</w:t>
      </w:r>
      <w:r w:rsidR="002A75B5">
        <w:rPr>
          <w:sz w:val="28"/>
          <w:szCs w:val="28"/>
        </w:rPr>
        <w:t xml:space="preserve"> и 202</w:t>
      </w:r>
      <w:r w:rsidR="000B44EA">
        <w:rPr>
          <w:sz w:val="28"/>
          <w:szCs w:val="28"/>
        </w:rPr>
        <w:t>5</w:t>
      </w:r>
      <w:r w:rsidR="002A75B5">
        <w:rPr>
          <w:sz w:val="28"/>
          <w:szCs w:val="28"/>
        </w:rPr>
        <w:t xml:space="preserve"> годов, </w:t>
      </w:r>
      <w:r w:rsidR="005903CD" w:rsidRPr="00CF2E89">
        <w:rPr>
          <w:sz w:val="28"/>
        </w:rPr>
        <w:t>сбалансирован и вносится на рассмотрение Думы города Нижневартовска со следующими параметрами:</w:t>
      </w:r>
    </w:p>
    <w:p w:rsidR="00A97A8F" w:rsidRDefault="00A97A8F" w:rsidP="00A97A8F">
      <w:pPr>
        <w:spacing w:before="120" w:after="0"/>
        <w:rPr>
          <w:sz w:val="28"/>
          <w:szCs w:val="28"/>
        </w:rPr>
      </w:pPr>
    </w:p>
    <w:p w:rsidR="00596AF2" w:rsidRDefault="00A97A8F" w:rsidP="00596AF2">
      <w:pPr>
        <w:spacing w:after="0"/>
        <w:rPr>
          <w:sz w:val="28"/>
        </w:rPr>
      </w:pPr>
      <w:r>
        <w:rPr>
          <w:sz w:val="28"/>
          <w:szCs w:val="28"/>
        </w:rPr>
        <w:t xml:space="preserve">В источниках финансирования </w:t>
      </w:r>
      <w:r>
        <w:rPr>
          <w:sz w:val="28"/>
          <w:szCs w:val="28"/>
          <w:lang w:eastAsia="ar-SA"/>
        </w:rPr>
        <w:t>д</w:t>
      </w:r>
      <w:r>
        <w:rPr>
          <w:sz w:val="28"/>
          <w:szCs w:val="28"/>
        </w:rPr>
        <w:t>ефицит</w:t>
      </w:r>
      <w:r w:rsidR="004641CE">
        <w:rPr>
          <w:sz w:val="28"/>
          <w:szCs w:val="28"/>
        </w:rPr>
        <w:t>а</w:t>
      </w:r>
      <w:r>
        <w:rPr>
          <w:sz w:val="28"/>
          <w:szCs w:val="28"/>
        </w:rPr>
        <w:t xml:space="preserve"> бюджета города в 202</w:t>
      </w:r>
      <w:r w:rsidR="000B44EA">
        <w:rPr>
          <w:sz w:val="28"/>
          <w:szCs w:val="28"/>
        </w:rPr>
        <w:t>3</w:t>
      </w:r>
      <w:r>
        <w:rPr>
          <w:sz w:val="28"/>
          <w:szCs w:val="28"/>
        </w:rPr>
        <w:t xml:space="preserve"> году учтены </w:t>
      </w:r>
      <w:r w:rsidRPr="002921F4">
        <w:rPr>
          <w:sz w:val="28"/>
          <w:szCs w:val="28"/>
        </w:rPr>
        <w:t>остат</w:t>
      </w:r>
      <w:r>
        <w:rPr>
          <w:sz w:val="28"/>
          <w:szCs w:val="28"/>
        </w:rPr>
        <w:t>ки</w:t>
      </w:r>
      <w:r w:rsidRPr="002921F4">
        <w:rPr>
          <w:sz w:val="28"/>
          <w:szCs w:val="28"/>
        </w:rPr>
        <w:t xml:space="preserve"> средств на счетах по учету средств бюджета города</w:t>
      </w:r>
      <w:r>
        <w:rPr>
          <w:sz w:val="28"/>
          <w:szCs w:val="28"/>
        </w:rPr>
        <w:t>. С</w:t>
      </w:r>
      <w:r>
        <w:rPr>
          <w:sz w:val="28"/>
          <w:szCs w:val="28"/>
          <w:lang w:eastAsia="ar-SA"/>
        </w:rPr>
        <w:t>огласно статье 92.1 Бюджетного кодекса Российской Федерации д</w:t>
      </w:r>
      <w:r>
        <w:rPr>
          <w:sz w:val="28"/>
          <w:szCs w:val="28"/>
        </w:rPr>
        <w:t xml:space="preserve">ефицит бюджета города </w:t>
      </w:r>
      <w:r w:rsidRPr="002921F4">
        <w:rPr>
          <w:sz w:val="28"/>
          <w:szCs w:val="28"/>
        </w:rPr>
        <w:t>может превысить установленные ограничения в пределах суммы</w:t>
      </w:r>
      <w:r>
        <w:rPr>
          <w:sz w:val="28"/>
          <w:szCs w:val="28"/>
        </w:rPr>
        <w:t xml:space="preserve"> </w:t>
      </w:r>
      <w:r w:rsidRPr="002921F4">
        <w:rPr>
          <w:sz w:val="28"/>
          <w:szCs w:val="28"/>
        </w:rPr>
        <w:t>снижения остатков средств на счетах по учету средств бюджета города</w:t>
      </w:r>
      <w:r>
        <w:rPr>
          <w:sz w:val="28"/>
          <w:szCs w:val="28"/>
        </w:rPr>
        <w:t>. С учетом данной нормы прогнозируемый размер дефицита в 202</w:t>
      </w:r>
      <w:r w:rsidR="000B44EA">
        <w:rPr>
          <w:sz w:val="28"/>
          <w:szCs w:val="28"/>
        </w:rPr>
        <w:t>3</w:t>
      </w:r>
      <w:r>
        <w:rPr>
          <w:sz w:val="28"/>
          <w:szCs w:val="28"/>
        </w:rPr>
        <w:t xml:space="preserve"> году составляет 1</w:t>
      </w:r>
      <w:r w:rsidR="000B44EA">
        <w:rPr>
          <w:sz w:val="28"/>
          <w:szCs w:val="28"/>
        </w:rPr>
        <w:t>0</w:t>
      </w:r>
      <w:r>
        <w:rPr>
          <w:sz w:val="28"/>
          <w:szCs w:val="28"/>
        </w:rPr>
        <w:t>,</w:t>
      </w:r>
      <w:r w:rsidR="000B44EA">
        <w:rPr>
          <w:sz w:val="28"/>
          <w:szCs w:val="28"/>
        </w:rPr>
        <w:t>7</w:t>
      </w:r>
      <w:r>
        <w:rPr>
          <w:rFonts w:eastAsia="Calibri"/>
          <w:sz w:val="28"/>
          <w:szCs w:val="28"/>
        </w:rPr>
        <w:t>%, что</w:t>
      </w:r>
      <w:r>
        <w:rPr>
          <w:sz w:val="28"/>
          <w:szCs w:val="28"/>
        </w:rPr>
        <w:t xml:space="preserve"> не противоречит требованиям </w:t>
      </w:r>
      <w:r>
        <w:rPr>
          <w:sz w:val="28"/>
          <w:szCs w:val="28"/>
          <w:lang w:eastAsia="ar-SA"/>
        </w:rPr>
        <w:t xml:space="preserve">статьи 92.1 Бюджетного кодекса Российской Федерации. Размер </w:t>
      </w:r>
      <w:r w:rsidR="00A46B26">
        <w:rPr>
          <w:sz w:val="28"/>
          <w:szCs w:val="28"/>
        </w:rPr>
        <w:t xml:space="preserve">дефицита бюджета города </w:t>
      </w:r>
      <w:r w:rsidR="00A46B26" w:rsidRPr="00765D7D">
        <w:rPr>
          <w:sz w:val="28"/>
          <w:szCs w:val="28"/>
        </w:rPr>
        <w:t xml:space="preserve">от общего годового объема доходов бюджета города без учета объема безвозмездных поступлений </w:t>
      </w:r>
      <w:r w:rsidR="00A46B26" w:rsidRPr="00765D7D">
        <w:rPr>
          <w:sz w:val="28"/>
          <w:szCs w:val="28"/>
        </w:rPr>
        <w:lastRenderedPageBreak/>
        <w:t>и поступлений налоговых доходов по дополнительным нормативам отчислений</w:t>
      </w:r>
      <w:r>
        <w:rPr>
          <w:sz w:val="28"/>
          <w:szCs w:val="28"/>
        </w:rPr>
        <w:t xml:space="preserve"> в 202</w:t>
      </w:r>
      <w:r w:rsidR="00946B99">
        <w:rPr>
          <w:sz w:val="28"/>
          <w:szCs w:val="28"/>
        </w:rPr>
        <w:t>4</w:t>
      </w:r>
      <w:r>
        <w:rPr>
          <w:sz w:val="28"/>
          <w:szCs w:val="28"/>
        </w:rPr>
        <w:t xml:space="preserve"> году </w:t>
      </w:r>
      <w:r w:rsidR="00A46B26" w:rsidRPr="00765D7D">
        <w:rPr>
          <w:sz w:val="28"/>
          <w:szCs w:val="28"/>
        </w:rPr>
        <w:t>составляет</w:t>
      </w:r>
      <w:r w:rsidR="00A46B26">
        <w:rPr>
          <w:sz w:val="28"/>
          <w:szCs w:val="28"/>
        </w:rPr>
        <w:t xml:space="preserve"> </w:t>
      </w:r>
      <w:r w:rsidR="00946B99">
        <w:rPr>
          <w:sz w:val="28"/>
          <w:szCs w:val="28"/>
        </w:rPr>
        <w:t>2,2</w:t>
      </w:r>
      <w:r w:rsidR="00A46B26" w:rsidRPr="00765D7D">
        <w:rPr>
          <w:sz w:val="28"/>
          <w:szCs w:val="28"/>
        </w:rPr>
        <w:t>%</w:t>
      </w:r>
      <w:r>
        <w:rPr>
          <w:sz w:val="28"/>
          <w:szCs w:val="28"/>
        </w:rPr>
        <w:t xml:space="preserve">, </w:t>
      </w:r>
      <w:r w:rsidR="00A46B26">
        <w:rPr>
          <w:sz w:val="28"/>
          <w:szCs w:val="28"/>
        </w:rPr>
        <w:t>в 202</w:t>
      </w:r>
      <w:r w:rsidR="008E61C3">
        <w:rPr>
          <w:sz w:val="28"/>
          <w:szCs w:val="28"/>
        </w:rPr>
        <w:t>5</w:t>
      </w:r>
      <w:r w:rsidR="00A46B26">
        <w:rPr>
          <w:sz w:val="28"/>
          <w:szCs w:val="28"/>
        </w:rPr>
        <w:t xml:space="preserve"> году</w:t>
      </w:r>
      <w:r w:rsidRPr="00A97A8F">
        <w:rPr>
          <w:sz w:val="28"/>
          <w:szCs w:val="28"/>
        </w:rPr>
        <w:t xml:space="preserve"> </w:t>
      </w:r>
      <w:r w:rsidR="00946B99">
        <w:rPr>
          <w:sz w:val="28"/>
          <w:szCs w:val="28"/>
        </w:rPr>
        <w:t>–</w:t>
      </w:r>
      <w:r w:rsidRPr="00765D7D">
        <w:rPr>
          <w:sz w:val="28"/>
          <w:szCs w:val="28"/>
        </w:rPr>
        <w:t xml:space="preserve"> </w:t>
      </w:r>
      <w:r w:rsidR="00946B99">
        <w:rPr>
          <w:sz w:val="28"/>
          <w:szCs w:val="28"/>
        </w:rPr>
        <w:t>4,9</w:t>
      </w:r>
      <w:r w:rsidRPr="00765D7D">
        <w:rPr>
          <w:sz w:val="28"/>
          <w:szCs w:val="28"/>
        </w:rPr>
        <w:t>%</w:t>
      </w:r>
      <w:r w:rsidR="00A46B26" w:rsidRPr="00765D7D">
        <w:rPr>
          <w:sz w:val="28"/>
          <w:szCs w:val="28"/>
        </w:rPr>
        <w:t>.</w:t>
      </w:r>
      <w:r w:rsidR="002C3F63">
        <w:rPr>
          <w:sz w:val="28"/>
          <w:szCs w:val="28"/>
        </w:rPr>
        <w:t xml:space="preserve">  </w:t>
      </w:r>
    </w:p>
    <w:p w:rsidR="0049313C" w:rsidRDefault="005903CD" w:rsidP="004F0487">
      <w:pPr>
        <w:spacing w:after="240"/>
        <w:rPr>
          <w:rFonts w:eastAsia="Calibri"/>
          <w:b/>
          <w:sz w:val="28"/>
          <w:szCs w:val="28"/>
          <w:lang w:eastAsia="en-US"/>
        </w:rPr>
      </w:pPr>
      <w:r>
        <w:rPr>
          <w:sz w:val="28"/>
          <w:szCs w:val="28"/>
        </w:rPr>
        <w:t>П</w:t>
      </w:r>
      <w:r w:rsidRPr="00643A4C">
        <w:rPr>
          <w:sz w:val="28"/>
          <w:szCs w:val="28"/>
        </w:rPr>
        <w:t>одробное описание, расчеты и обоснования объемов доходов, бюджетных ассигнований по расходам, а также по источникам покрытия дефицита бюджета города приведены в соответствующих разделах настоящей пояснительной записки.</w:t>
      </w:r>
    </w:p>
    <w:p w:rsidR="0049313C" w:rsidRPr="0049313C" w:rsidRDefault="0049313C" w:rsidP="0049313C">
      <w:pPr>
        <w:spacing w:after="0"/>
        <w:ind w:firstLine="0"/>
        <w:jc w:val="center"/>
        <w:rPr>
          <w:rFonts w:eastAsia="Calibri"/>
          <w:b/>
          <w:sz w:val="28"/>
          <w:szCs w:val="28"/>
          <w:lang w:eastAsia="en-US"/>
        </w:rPr>
      </w:pPr>
      <w:r w:rsidRPr="0049313C">
        <w:rPr>
          <w:rFonts w:eastAsia="Calibri"/>
          <w:b/>
          <w:sz w:val="28"/>
          <w:szCs w:val="28"/>
          <w:lang w:eastAsia="en-US"/>
        </w:rPr>
        <w:t>ДОХОДЫ БЮДЖЕТА ГОРОДА НИЖНЕВАРТОВСКА</w:t>
      </w:r>
    </w:p>
    <w:p w:rsidR="0049313C" w:rsidRPr="0049313C" w:rsidRDefault="0049313C" w:rsidP="0049313C">
      <w:pPr>
        <w:spacing w:after="0"/>
        <w:ind w:firstLine="0"/>
        <w:jc w:val="center"/>
        <w:rPr>
          <w:rFonts w:eastAsia="Calibri"/>
          <w:b/>
          <w:sz w:val="28"/>
          <w:szCs w:val="28"/>
          <w:lang w:eastAsia="en-US"/>
        </w:rPr>
      </w:pPr>
      <w:r w:rsidRPr="0049313C">
        <w:rPr>
          <w:rFonts w:eastAsia="Calibri"/>
          <w:b/>
          <w:sz w:val="28"/>
          <w:szCs w:val="28"/>
          <w:lang w:eastAsia="en-US"/>
        </w:rPr>
        <w:t xml:space="preserve">НА 2023 ГОД И НА ПЛАНОВЫЙ ПЕРИОД 2024 И 2025 ГОДОВ </w:t>
      </w:r>
    </w:p>
    <w:p w:rsidR="0049313C" w:rsidRPr="0049313C" w:rsidRDefault="0049313C" w:rsidP="000E118B">
      <w:pPr>
        <w:spacing w:before="240" w:after="0"/>
        <w:rPr>
          <w:rFonts w:eastAsia="Calibri"/>
          <w:color w:val="FF0000"/>
          <w:sz w:val="28"/>
          <w:szCs w:val="28"/>
          <w:lang w:eastAsia="en-US"/>
        </w:rPr>
      </w:pPr>
      <w:r w:rsidRPr="0049313C">
        <w:rPr>
          <w:rFonts w:eastAsia="Calibri"/>
          <w:sz w:val="28"/>
          <w:szCs w:val="28"/>
          <w:lang w:eastAsia="en-US"/>
        </w:rPr>
        <w:t xml:space="preserve">Объем доходов бюджета города сформирован </w:t>
      </w:r>
      <w:r w:rsidRPr="0049313C">
        <w:rPr>
          <w:rFonts w:eastAsia="MS Mincho"/>
          <w:sz w:val="28"/>
          <w:szCs w:val="28"/>
          <w:lang w:eastAsia="en-US"/>
        </w:rPr>
        <w:t xml:space="preserve">на основании расчетов поступлений по источникам доходов, представленных главными администраторами доходов бюджета города с учетом </w:t>
      </w:r>
      <w:r w:rsidRPr="0049313C">
        <w:rPr>
          <w:rFonts w:eastAsia="Calibri"/>
          <w:sz w:val="28"/>
          <w:szCs w:val="28"/>
          <w:lang w:eastAsia="en-US"/>
        </w:rPr>
        <w:t>основных показателей прогноза социально-экономического развития города Нижневартовска на 2023 год и на плановый период 2024 и 2025 годов.</w:t>
      </w:r>
    </w:p>
    <w:p w:rsidR="0049313C" w:rsidRPr="0049313C" w:rsidRDefault="0049313C" w:rsidP="000E118B">
      <w:pPr>
        <w:autoSpaceDE w:val="0"/>
        <w:autoSpaceDN w:val="0"/>
        <w:adjustRightInd w:val="0"/>
        <w:spacing w:after="0"/>
        <w:rPr>
          <w:rFonts w:eastAsia="Calibri"/>
          <w:sz w:val="24"/>
          <w:szCs w:val="24"/>
          <w:lang w:eastAsia="en-US"/>
        </w:rPr>
      </w:pPr>
      <w:r w:rsidRPr="0049313C">
        <w:rPr>
          <w:rFonts w:eastAsia="Calibri"/>
          <w:sz w:val="28"/>
          <w:szCs w:val="28"/>
          <w:lang w:eastAsia="en-US"/>
        </w:rPr>
        <w:t>Формирование доходов осуществлялось в условиях действующего законодательства, с учетом изменений в налоговое и бюджетное законодательство, планируемых к вступлению в силу с 1 января 2023 года.</w:t>
      </w:r>
    </w:p>
    <w:p w:rsidR="0049313C" w:rsidRPr="0049313C" w:rsidRDefault="0049313C" w:rsidP="0049313C">
      <w:pPr>
        <w:widowControl w:val="0"/>
        <w:autoSpaceDE w:val="0"/>
        <w:autoSpaceDN w:val="0"/>
        <w:adjustRightInd w:val="0"/>
        <w:spacing w:after="0"/>
        <w:ind w:firstLine="720"/>
        <w:rPr>
          <w:rFonts w:eastAsia="Calibri"/>
          <w:sz w:val="28"/>
          <w:szCs w:val="28"/>
          <w:lang w:eastAsia="en-US"/>
        </w:rPr>
      </w:pPr>
      <w:r w:rsidRPr="0049313C">
        <w:rPr>
          <w:rFonts w:eastAsia="Calibri"/>
          <w:sz w:val="28"/>
          <w:szCs w:val="28"/>
          <w:lang w:eastAsia="en-US"/>
        </w:rPr>
        <w:t>Параметры доходов бюджета города на трехлетний период следующие:</w:t>
      </w:r>
    </w:p>
    <w:p w:rsidR="0049313C" w:rsidRPr="0049313C" w:rsidRDefault="0049313C" w:rsidP="0049313C">
      <w:pPr>
        <w:widowControl w:val="0"/>
        <w:autoSpaceDE w:val="0"/>
        <w:autoSpaceDN w:val="0"/>
        <w:adjustRightInd w:val="0"/>
        <w:spacing w:after="0"/>
        <w:ind w:firstLine="720"/>
        <w:jc w:val="left"/>
        <w:rPr>
          <w:rFonts w:eastAsia="Calibri"/>
          <w:sz w:val="28"/>
          <w:szCs w:val="28"/>
          <w:lang w:eastAsia="en-US"/>
        </w:rPr>
      </w:pPr>
      <w:r w:rsidRPr="0049313C">
        <w:rPr>
          <w:rFonts w:eastAsia="Calibri"/>
          <w:sz w:val="28"/>
          <w:szCs w:val="28"/>
          <w:lang w:eastAsia="en-US"/>
        </w:rPr>
        <w:t>на 2023 год − 22 605 397,05 тыс. рублей;</w:t>
      </w:r>
    </w:p>
    <w:p w:rsidR="0049313C" w:rsidRPr="0049313C" w:rsidRDefault="0049313C" w:rsidP="0049313C">
      <w:pPr>
        <w:widowControl w:val="0"/>
        <w:autoSpaceDE w:val="0"/>
        <w:autoSpaceDN w:val="0"/>
        <w:adjustRightInd w:val="0"/>
        <w:spacing w:after="0"/>
        <w:ind w:firstLine="720"/>
        <w:jc w:val="left"/>
        <w:rPr>
          <w:rFonts w:eastAsia="Calibri"/>
          <w:sz w:val="28"/>
          <w:szCs w:val="28"/>
          <w:lang w:eastAsia="en-US"/>
        </w:rPr>
      </w:pPr>
      <w:r w:rsidRPr="0049313C">
        <w:rPr>
          <w:rFonts w:eastAsia="Calibri"/>
          <w:sz w:val="28"/>
          <w:szCs w:val="28"/>
          <w:lang w:eastAsia="en-US"/>
        </w:rPr>
        <w:t>на 2024 год – 22 201 405,08 тыс. рублей;</w:t>
      </w:r>
    </w:p>
    <w:p w:rsidR="0049313C" w:rsidRPr="0049313C" w:rsidRDefault="0049313C" w:rsidP="0049313C">
      <w:pPr>
        <w:widowControl w:val="0"/>
        <w:autoSpaceDE w:val="0"/>
        <w:autoSpaceDN w:val="0"/>
        <w:adjustRightInd w:val="0"/>
        <w:spacing w:after="0"/>
        <w:ind w:firstLine="720"/>
        <w:jc w:val="left"/>
        <w:rPr>
          <w:rFonts w:eastAsia="Calibri"/>
          <w:sz w:val="28"/>
          <w:szCs w:val="28"/>
          <w:lang w:eastAsia="en-US"/>
        </w:rPr>
      </w:pPr>
      <w:r w:rsidRPr="0049313C">
        <w:rPr>
          <w:rFonts w:eastAsia="Calibri"/>
          <w:sz w:val="28"/>
          <w:szCs w:val="28"/>
          <w:lang w:eastAsia="en-US"/>
        </w:rPr>
        <w:t>на 2025 год – 20 719 606,77 тыс. рублей.</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Отличительной особенностью бюджета на предстоящие три года является согласование полной замены дотации на выравнивание бюджетной обеспеченности муниципальных районов (городских округов) дополнительными нормативами отчислений от налога на доходы физических, что отразилось на структуре доходной части бюджета. </w:t>
      </w:r>
    </w:p>
    <w:p w:rsidR="0049313C" w:rsidRPr="0049313C" w:rsidRDefault="0049313C" w:rsidP="00583249">
      <w:pPr>
        <w:spacing w:after="0"/>
        <w:ind w:firstLine="0"/>
        <w:rPr>
          <w:rFonts w:eastAsia="Calibri"/>
          <w:sz w:val="28"/>
          <w:szCs w:val="28"/>
          <w:lang w:eastAsia="en-US"/>
        </w:rPr>
      </w:pPr>
      <w:r w:rsidRPr="0049313C">
        <w:rPr>
          <w:rFonts w:eastAsia="Calibri"/>
          <w:sz w:val="28"/>
          <w:szCs w:val="28"/>
          <w:lang w:eastAsia="en-US"/>
        </w:rPr>
        <w:t xml:space="preserve">Несмотря на то, что преобладающими в доходах являются безвозмездные поступления, которые составляют </w:t>
      </w:r>
      <w:r w:rsidR="00971033">
        <w:rPr>
          <w:rFonts w:eastAsia="Calibri"/>
          <w:sz w:val="28"/>
          <w:szCs w:val="28"/>
          <w:lang w:eastAsia="en-US"/>
        </w:rPr>
        <w:t>69,0</w:t>
      </w:r>
      <w:r w:rsidRPr="0049313C">
        <w:rPr>
          <w:rFonts w:eastAsia="Calibri"/>
          <w:sz w:val="28"/>
          <w:szCs w:val="28"/>
          <w:lang w:eastAsia="en-US"/>
        </w:rPr>
        <w:t>% всех доходов бюджета в 2022 году, в плановом периоде прослеживается тенденция их снижения: до 57,5% в 2023 году, 58,7% в 2024 году и 54,1% в 2025 году.</w:t>
      </w:r>
    </w:p>
    <w:p w:rsidR="0049313C" w:rsidRPr="0049313C" w:rsidRDefault="007B6D06" w:rsidP="00583249">
      <w:pPr>
        <w:autoSpaceDE w:val="0"/>
        <w:autoSpaceDN w:val="0"/>
        <w:adjustRightInd w:val="0"/>
        <w:spacing w:after="0"/>
        <w:ind w:firstLine="0"/>
        <w:jc w:val="right"/>
        <w:rPr>
          <w:rFonts w:eastAsia="Calibri"/>
          <w:sz w:val="28"/>
          <w:szCs w:val="28"/>
          <w:lang w:eastAsia="en-US"/>
        </w:rPr>
      </w:pPr>
      <w:r>
        <w:rPr>
          <w:rFonts w:ascii="Calibri" w:eastAsia="Calibri" w:hAnsi="Calibri"/>
          <w:noProof/>
          <w:color w:val="FF0000"/>
          <w:sz w:val="22"/>
          <w:szCs w:val="28"/>
        </w:rPr>
        <w:lastRenderedPageBreak/>
        <mc:AlternateContent>
          <mc:Choice Requires="wps">
            <w:drawing>
              <wp:anchor distT="0" distB="0" distL="114300" distR="114300" simplePos="0" relativeHeight="251639808" behindDoc="0" locked="0" layoutInCell="1" allowOverlap="1" wp14:anchorId="5BD26DBD" wp14:editId="32C8CE7E">
                <wp:simplePos x="0" y="0"/>
                <wp:positionH relativeFrom="column">
                  <wp:posOffset>5292957</wp:posOffset>
                </wp:positionH>
                <wp:positionV relativeFrom="paragraph">
                  <wp:posOffset>1862340</wp:posOffset>
                </wp:positionV>
                <wp:extent cx="935182" cy="266700"/>
                <wp:effectExtent l="0" t="0" r="0" b="0"/>
                <wp:wrapNone/>
                <wp:docPr id="26" name="Прямоугольник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182" cy="266700"/>
                        </a:xfrm>
                        <a:prstGeom prst="rect">
                          <a:avLst/>
                        </a:prstGeom>
                        <a:noFill/>
                        <a:ln w="12700">
                          <a:noFill/>
                          <a:prstDash val="dash"/>
                          <a:miter lim="800000"/>
                          <a:headEnd/>
                          <a:tailEnd/>
                        </a:ln>
                        <a:effectLst/>
                        <a:extLst/>
                      </wps:spPr>
                      <wps:txbx>
                        <w:txbxContent>
                          <w:p w:rsidR="0074605A" w:rsidRPr="00A852D8" w:rsidRDefault="0074605A" w:rsidP="00583249">
                            <w:pPr>
                              <w:ind w:firstLine="0"/>
                              <w:rPr>
                                <w:b/>
                              </w:rPr>
                            </w:pPr>
                            <w:r w:rsidRPr="00A852D8">
                              <w:rPr>
                                <w:b/>
                              </w:rPr>
                              <w:t>22 605 397,0</w:t>
                            </w:r>
                            <w:r>
                              <w:rPr>
                                <w:b/>
                              </w:rPr>
                              <w:t>5</w:t>
                            </w:r>
                          </w:p>
                          <w:p w:rsidR="0074605A" w:rsidRDefault="0074605A" w:rsidP="004931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D26DBD" id="Прямоугольник 26" o:spid="_x0000_s1036" style="position:absolute;left:0;text-align:left;margin-left:416.75pt;margin-top:146.65pt;width:73.65pt;height:2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" filled="f" stroked="f" strokeweight="1pt">
                <v:stroke dashstyle="dash"/>
                <v:textbox>
                  <w:txbxContent>
                    <w:p w:rsidR="0074605A" w:rsidRPr="00A852D8" w:rsidRDefault="0074605A" w:rsidP="00583249">
                      <w:pPr>
                        <w:ind w:firstLine="0"/>
                        <w:rPr>
                          <w:b/>
                        </w:rPr>
                      </w:pPr>
                      <w:r w:rsidRPr="00A852D8">
                        <w:rPr>
                          <w:b/>
                        </w:rPr>
                        <w:t>22 605 397,0</w:t>
                      </w:r>
                      <w:r>
                        <w:rPr>
                          <w:b/>
                        </w:rPr>
                        <w:t>5</w:t>
                      </w:r>
                    </w:p>
                    <w:p w:rsidR="0074605A" w:rsidRDefault="0074605A" w:rsidP="0049313C"/>
                  </w:txbxContent>
                </v:textbox>
              </v:rect>
            </w:pict>
          </mc:Fallback>
        </mc:AlternateContent>
      </w:r>
      <w:r w:rsidR="008A6DF3">
        <w:rPr>
          <w:rFonts w:eastAsia="Calibri"/>
          <w:noProof/>
          <w:sz w:val="28"/>
          <w:szCs w:val="28"/>
        </w:rPr>
        <mc:AlternateContent>
          <mc:Choice Requires="wps">
            <w:drawing>
              <wp:anchor distT="0" distB="0" distL="114300" distR="114300" simplePos="0" relativeHeight="251702272" behindDoc="0" locked="0" layoutInCell="1" allowOverlap="1" wp14:anchorId="02AAAF70" wp14:editId="6919007A">
                <wp:simplePos x="0" y="0"/>
                <wp:positionH relativeFrom="column">
                  <wp:posOffset>5401541</wp:posOffset>
                </wp:positionH>
                <wp:positionV relativeFrom="paragraph">
                  <wp:posOffset>1415993</wp:posOffset>
                </wp:positionV>
                <wp:extent cx="0" cy="354965"/>
                <wp:effectExtent l="53340" t="18415" r="60960" b="17145"/>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straightConnector1">
                          <a:avLst/>
                        </a:prstGeom>
                        <a:noFill/>
                        <a:ln w="9525">
                          <a:solidFill>
                            <a:srgbClr val="7030A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5FEA2A" id="_x0000_t32" coordsize="21600,21600" o:spt="32" o:oned="t" path="m,l21600,21600e" filled="f">
                <v:path arrowok="t" fillok="f" o:connecttype="none"/>
                <o:lock v:ext="edit" shapetype="t"/>
              </v:shapetype>
              <v:shape id="Прямая со стрелкой 24" o:spid="_x0000_s1026" type="#_x0000_t32" style="position:absolute;margin-left:425.3pt;margin-top:111.5pt;width:0;height:27.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" strokecolor="#7030a0">
                <v:stroke dashstyle="1 1" startarrow="block" endarrow="block"/>
              </v:shape>
            </w:pict>
          </mc:Fallback>
        </mc:AlternateContent>
      </w:r>
      <w:r w:rsidR="008A6DF3">
        <w:rPr>
          <w:rFonts w:eastAsia="Calibri"/>
          <w:noProof/>
          <w:sz w:val="28"/>
          <w:szCs w:val="28"/>
        </w:rPr>
        <mc:AlternateContent>
          <mc:Choice Requires="wps">
            <w:drawing>
              <wp:anchor distT="0" distB="0" distL="114300" distR="114300" simplePos="0" relativeHeight="251694080" behindDoc="0" locked="0" layoutInCell="1" allowOverlap="1" wp14:anchorId="6C2667F9" wp14:editId="186FAE1A">
                <wp:simplePos x="0" y="0"/>
                <wp:positionH relativeFrom="column">
                  <wp:posOffset>5370138</wp:posOffset>
                </wp:positionH>
                <wp:positionV relativeFrom="paragraph">
                  <wp:posOffset>773430</wp:posOffset>
                </wp:positionV>
                <wp:extent cx="0" cy="381000"/>
                <wp:effectExtent l="61595" t="18415" r="52705" b="19685"/>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7030A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D6F1EA" id="Прямая со стрелкой 22" o:spid="_x0000_s1026" type="#_x0000_t32" style="position:absolute;margin-left:422.85pt;margin-top:60.9pt;width:0;height:30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" strokecolor="#7030a0">
                <v:stroke startarrow="block" endarrow="block"/>
              </v:shape>
            </w:pict>
          </mc:Fallback>
        </mc:AlternateContent>
      </w:r>
      <w:r w:rsidR="008A6DF3">
        <w:rPr>
          <w:rFonts w:ascii="Calibri" w:eastAsia="Calibri" w:hAnsi="Calibri"/>
          <w:noProof/>
          <w:sz w:val="22"/>
          <w:szCs w:val="28"/>
        </w:rPr>
        <mc:AlternateContent>
          <mc:Choice Requires="wps">
            <w:drawing>
              <wp:anchor distT="0" distB="0" distL="114300" distR="114300" simplePos="0" relativeHeight="251687936" behindDoc="0" locked="0" layoutInCell="1" allowOverlap="1" wp14:anchorId="7F342947" wp14:editId="0F207B49">
                <wp:simplePos x="0" y="0"/>
                <wp:positionH relativeFrom="column">
                  <wp:posOffset>5320261</wp:posOffset>
                </wp:positionH>
                <wp:positionV relativeFrom="paragraph">
                  <wp:posOffset>788035</wp:posOffset>
                </wp:positionV>
                <wp:extent cx="962660" cy="266700"/>
                <wp:effectExtent l="0" t="0" r="0" b="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660" cy="266700"/>
                        </a:xfrm>
                        <a:prstGeom prst="rect">
                          <a:avLst/>
                        </a:prstGeom>
                        <a:noFill/>
                        <a:ln>
                          <a:noFill/>
                        </a:ln>
                        <a:effectLst/>
                        <a:extLst/>
                      </wps:spPr>
                      <wps:txbx>
                        <w:txbxContent>
                          <w:p w:rsidR="0074605A" w:rsidRPr="00A852D8" w:rsidRDefault="0074605A" w:rsidP="00583249">
                            <w:pPr>
                              <w:ind w:firstLine="0"/>
                              <w:rPr>
                                <w:b/>
                                <w:color w:val="7030A0"/>
                              </w:rPr>
                            </w:pPr>
                            <w:r w:rsidRPr="00A852D8">
                              <w:rPr>
                                <w:b/>
                                <w:color w:val="7030A0"/>
                              </w:rPr>
                              <w:t>- 1 481 798,31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342947" id="Прямоугольник 23" o:spid="_x0000_s1037" style="position:absolute;left:0;text-align:left;margin-left:418.9pt;margin-top:62.05pt;width:75.8pt;height:2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" filled="f" stroked="f">
                <v:textbox>
                  <w:txbxContent>
                    <w:p w:rsidR="0074605A" w:rsidRPr="00A852D8" w:rsidRDefault="0074605A" w:rsidP="00583249">
                      <w:pPr>
                        <w:ind w:firstLine="0"/>
                        <w:rPr>
                          <w:b/>
                          <w:color w:val="7030A0"/>
                        </w:rPr>
                      </w:pPr>
                      <w:r w:rsidRPr="00A852D8">
                        <w:rPr>
                          <w:b/>
                          <w:color w:val="7030A0"/>
                        </w:rPr>
                        <w:t>- 1 481 798,31</w:t>
                      </w:r>
                    </w:p>
                  </w:txbxContent>
                </v:textbox>
              </v:rect>
            </w:pict>
          </mc:Fallback>
        </mc:AlternateContent>
      </w:r>
      <w:r w:rsidR="008A6DF3">
        <w:rPr>
          <w:rFonts w:ascii="Calibri" w:eastAsia="Calibri" w:hAnsi="Calibri"/>
          <w:noProof/>
          <w:color w:val="FF0000"/>
          <w:sz w:val="22"/>
          <w:szCs w:val="28"/>
        </w:rPr>
        <mc:AlternateContent>
          <mc:Choice Requires="wps">
            <w:drawing>
              <wp:anchor distT="0" distB="0" distL="114300" distR="114300" simplePos="0" relativeHeight="251657216" behindDoc="0" locked="0" layoutInCell="1" allowOverlap="1" wp14:anchorId="0F76CB7A" wp14:editId="5B68CB5B">
                <wp:simplePos x="0" y="0"/>
                <wp:positionH relativeFrom="column">
                  <wp:posOffset>5209540</wp:posOffset>
                </wp:positionH>
                <wp:positionV relativeFrom="paragraph">
                  <wp:posOffset>521623</wp:posOffset>
                </wp:positionV>
                <wp:extent cx="962891" cy="266700"/>
                <wp:effectExtent l="0" t="0" r="27940" b="19050"/>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891" cy="266700"/>
                        </a:xfrm>
                        <a:prstGeom prst="rect">
                          <a:avLst/>
                        </a:prstGeom>
                        <a:solidFill>
                          <a:srgbClr val="FFFFFF"/>
                        </a:solidFill>
                        <a:ln w="12700">
                          <a:solidFill>
                            <a:srgbClr val="FFFFFF"/>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4605A" w:rsidRPr="00A852D8" w:rsidRDefault="0074605A" w:rsidP="008A6DF3">
                            <w:pPr>
                              <w:ind w:firstLine="0"/>
                              <w:rPr>
                                <w:b/>
                              </w:rPr>
                            </w:pPr>
                            <w:r w:rsidRPr="00A852D8">
                              <w:rPr>
                                <w:b/>
                              </w:rPr>
                              <w:t>20 719 606,77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76CB7A" id="Прямоугольник 21" o:spid="_x0000_s1038" style="position:absolute;left:0;text-align:left;margin-left:410.2pt;margin-top:41.05pt;width:75.8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" strokecolor="white" strokeweight="1pt">
                <v:stroke dashstyle="dash"/>
                <v:shadow color="#868686"/>
                <v:textbox>
                  <w:txbxContent>
                    <w:p w:rsidR="0074605A" w:rsidRPr="00A852D8" w:rsidRDefault="0074605A" w:rsidP="008A6DF3">
                      <w:pPr>
                        <w:ind w:firstLine="0"/>
                        <w:rPr>
                          <w:b/>
                        </w:rPr>
                      </w:pPr>
                      <w:r w:rsidRPr="00A852D8">
                        <w:rPr>
                          <w:b/>
                        </w:rPr>
                        <w:t>20 719 606,77</w:t>
                      </w:r>
                    </w:p>
                  </w:txbxContent>
                </v:textbox>
              </v:rect>
            </w:pict>
          </mc:Fallback>
        </mc:AlternateContent>
      </w:r>
      <w:r w:rsidR="00583249">
        <w:rPr>
          <w:rFonts w:ascii="Calibri" w:eastAsia="Calibri" w:hAnsi="Calibri"/>
          <w:noProof/>
          <w:sz w:val="22"/>
          <w:szCs w:val="28"/>
        </w:rPr>
        <mc:AlternateContent>
          <mc:Choice Requires="wps">
            <w:drawing>
              <wp:anchor distT="0" distB="0" distL="114300" distR="114300" simplePos="0" relativeHeight="251679744" behindDoc="0" locked="0" layoutInCell="1" allowOverlap="1" wp14:anchorId="0AAE1320" wp14:editId="53206187">
                <wp:simplePos x="0" y="0"/>
                <wp:positionH relativeFrom="column">
                  <wp:posOffset>5417532</wp:posOffset>
                </wp:positionH>
                <wp:positionV relativeFrom="paragraph">
                  <wp:posOffset>1508760</wp:posOffset>
                </wp:positionV>
                <wp:extent cx="865563" cy="266700"/>
                <wp:effectExtent l="0" t="0" r="0" b="0"/>
                <wp:wrapNone/>
                <wp:docPr id="28"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5563" cy="266700"/>
                        </a:xfrm>
                        <a:prstGeom prst="rect">
                          <a:avLst/>
                        </a:prstGeom>
                        <a:noFill/>
                        <a:ln>
                          <a:noFill/>
                        </a:ln>
                        <a:effectLst/>
                        <a:extLst/>
                      </wps:spPr>
                      <wps:txbx>
                        <w:txbxContent>
                          <w:p w:rsidR="0074605A" w:rsidRPr="00A852D8" w:rsidRDefault="0074605A" w:rsidP="00583249">
                            <w:pPr>
                              <w:ind w:firstLine="0"/>
                              <w:rPr>
                                <w:b/>
                                <w:color w:val="7030A0"/>
                              </w:rPr>
                            </w:pPr>
                            <w:r w:rsidRPr="00A852D8">
                              <w:rPr>
                                <w:b/>
                                <w:color w:val="7030A0"/>
                              </w:rPr>
                              <w:t>-</w:t>
                            </w:r>
                            <w:r>
                              <w:rPr>
                                <w:b/>
                                <w:color w:val="7030A0"/>
                              </w:rPr>
                              <w:t xml:space="preserve"> </w:t>
                            </w:r>
                            <w:r w:rsidRPr="00A852D8">
                              <w:rPr>
                                <w:b/>
                                <w:color w:val="7030A0"/>
                              </w:rPr>
                              <w:t>403 991,97</w:t>
                            </w:r>
                          </w:p>
                          <w:p w:rsidR="0074605A" w:rsidRPr="00EB26AE" w:rsidRDefault="0074605A" w:rsidP="0049313C">
                            <w:pPr>
                              <w:rPr>
                                <w:sz w:val="18"/>
                                <w:szCs w:val="18"/>
                              </w:rPr>
                            </w:pPr>
                          </w:p>
                          <w:p w:rsidR="0074605A" w:rsidRDefault="0074605A" w:rsidP="0049313C">
                            <w:r>
                              <w:t xml:space="preserve"> 238,38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E1320" id="Прямоугольник 28" o:spid="_x0000_s1039" style="position:absolute;left:0;text-align:left;margin-left:426.6pt;margin-top:118.8pt;width:68.15pt;height:2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" filled="f" stroked="f">
                <v:textbox>
                  <w:txbxContent>
                    <w:p w:rsidR="0074605A" w:rsidRPr="00A852D8" w:rsidRDefault="0074605A" w:rsidP="00583249">
                      <w:pPr>
                        <w:ind w:firstLine="0"/>
                        <w:rPr>
                          <w:b/>
                          <w:color w:val="7030A0"/>
                        </w:rPr>
                      </w:pPr>
                      <w:r w:rsidRPr="00A852D8">
                        <w:rPr>
                          <w:b/>
                          <w:color w:val="7030A0"/>
                        </w:rPr>
                        <w:t>-</w:t>
                      </w:r>
                      <w:r>
                        <w:rPr>
                          <w:b/>
                          <w:color w:val="7030A0"/>
                        </w:rPr>
                        <w:t xml:space="preserve"> </w:t>
                      </w:r>
                      <w:r w:rsidRPr="00A852D8">
                        <w:rPr>
                          <w:b/>
                          <w:color w:val="7030A0"/>
                        </w:rPr>
                        <w:t>403 991,97</w:t>
                      </w:r>
                    </w:p>
                    <w:p w:rsidR="0074605A" w:rsidRPr="00EB26AE" w:rsidRDefault="0074605A" w:rsidP="0049313C">
                      <w:pPr>
                        <w:rPr>
                          <w:sz w:val="18"/>
                          <w:szCs w:val="18"/>
                        </w:rPr>
                      </w:pPr>
                    </w:p>
                    <w:p w:rsidR="0074605A" w:rsidRDefault="0074605A" w:rsidP="0049313C">
                      <w:r>
                        <w:t xml:space="preserve"> 238,38</w:t>
                      </w:r>
                    </w:p>
                  </w:txbxContent>
                </v:textbox>
              </v:rect>
            </w:pict>
          </mc:Fallback>
        </mc:AlternateContent>
      </w:r>
      <w:r w:rsidR="00583249">
        <w:rPr>
          <w:rFonts w:ascii="Calibri" w:eastAsia="Calibri" w:hAnsi="Calibri"/>
          <w:noProof/>
          <w:color w:val="FF0000"/>
          <w:sz w:val="22"/>
          <w:szCs w:val="28"/>
        </w:rPr>
        <mc:AlternateContent>
          <mc:Choice Requires="wps">
            <w:drawing>
              <wp:anchor distT="0" distB="0" distL="114300" distR="114300" simplePos="0" relativeHeight="251649024" behindDoc="0" locked="0" layoutInCell="1" allowOverlap="1" wp14:anchorId="5E4E3933" wp14:editId="79F53CE1">
                <wp:simplePos x="0" y="0"/>
                <wp:positionH relativeFrom="column">
                  <wp:posOffset>5226512</wp:posOffset>
                </wp:positionH>
                <wp:positionV relativeFrom="paragraph">
                  <wp:posOffset>1182139</wp:posOffset>
                </wp:positionV>
                <wp:extent cx="1095375" cy="266700"/>
                <wp:effectExtent l="0" t="0" r="0" b="0"/>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266700"/>
                        </a:xfrm>
                        <a:prstGeom prst="rect">
                          <a:avLst/>
                        </a:prstGeom>
                        <a:noFill/>
                        <a:ln w="12700">
                          <a:noFill/>
                          <a:prstDash val="dash"/>
                          <a:miter lim="800000"/>
                          <a:headEnd/>
                          <a:tailEnd/>
                        </a:ln>
                        <a:effectLst/>
                        <a:extLst/>
                      </wps:spPr>
                      <wps:txbx>
                        <w:txbxContent>
                          <w:p w:rsidR="0074605A" w:rsidRPr="00A852D8" w:rsidRDefault="0074605A" w:rsidP="00583249">
                            <w:pPr>
                              <w:ind w:firstLine="0"/>
                              <w:rPr>
                                <w:b/>
                              </w:rPr>
                            </w:pPr>
                            <w:r w:rsidRPr="00A852D8">
                              <w:rPr>
                                <w:b/>
                              </w:rPr>
                              <w:t>22 201 405,08</w:t>
                            </w:r>
                          </w:p>
                          <w:p w:rsidR="0074605A" w:rsidRDefault="0074605A" w:rsidP="004931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4E3933" id="Прямоугольник 20" o:spid="_x0000_s1040" style="position:absolute;left:0;text-align:left;margin-left:411.55pt;margin-top:93.1pt;width:86.25pt;height:2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" filled="f" stroked="f" strokeweight="1pt">
                <v:stroke dashstyle="dash"/>
                <v:textbox>
                  <w:txbxContent>
                    <w:p w:rsidR="0074605A" w:rsidRPr="00A852D8" w:rsidRDefault="0074605A" w:rsidP="00583249">
                      <w:pPr>
                        <w:ind w:firstLine="0"/>
                        <w:rPr>
                          <w:b/>
                        </w:rPr>
                      </w:pPr>
                      <w:r w:rsidRPr="00A852D8">
                        <w:rPr>
                          <w:b/>
                        </w:rPr>
                        <w:t>22 201 405,08</w:t>
                      </w:r>
                    </w:p>
                    <w:p w:rsidR="0074605A" w:rsidRDefault="0074605A" w:rsidP="0049313C"/>
                  </w:txbxContent>
                </v:textbox>
              </v:rect>
            </w:pict>
          </mc:Fallback>
        </mc:AlternateContent>
      </w:r>
      <w:r w:rsidR="00583249">
        <w:rPr>
          <w:rFonts w:eastAsia="Calibri"/>
          <w:noProof/>
          <w:sz w:val="28"/>
          <w:szCs w:val="28"/>
        </w:rPr>
        <mc:AlternateContent>
          <mc:Choice Requires="wps">
            <w:drawing>
              <wp:anchor distT="0" distB="0" distL="114300" distR="114300" simplePos="0" relativeHeight="251711488" behindDoc="0" locked="0" layoutInCell="1" allowOverlap="1" wp14:anchorId="5CA681A7" wp14:editId="7AC8C140">
                <wp:simplePos x="0" y="0"/>
                <wp:positionH relativeFrom="column">
                  <wp:posOffset>5415569</wp:posOffset>
                </wp:positionH>
                <wp:positionV relativeFrom="paragraph">
                  <wp:posOffset>2145030</wp:posOffset>
                </wp:positionV>
                <wp:extent cx="0" cy="354965"/>
                <wp:effectExtent l="53340" t="18415" r="60960" b="17145"/>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straightConnector1">
                          <a:avLst/>
                        </a:prstGeom>
                        <a:noFill/>
                        <a:ln w="9525">
                          <a:solidFill>
                            <a:srgbClr val="7030A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27F991" id="Прямая со стрелкой 25" o:spid="_x0000_s1026" type="#_x0000_t32" style="position:absolute;margin-left:426.4pt;margin-top:168.9pt;width:0;height:27.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" strokecolor="#7030a0">
                <v:stroke dashstyle="1 1" startarrow="block" endarrow="block"/>
              </v:shape>
            </w:pict>
          </mc:Fallback>
        </mc:AlternateContent>
      </w:r>
      <w:r w:rsidR="00583249">
        <w:rPr>
          <w:rFonts w:ascii="Calibri" w:eastAsia="Calibri" w:hAnsi="Calibri"/>
          <w:noProof/>
          <w:sz w:val="22"/>
          <w:szCs w:val="28"/>
        </w:rPr>
        <mc:AlternateContent>
          <mc:Choice Requires="wps">
            <w:drawing>
              <wp:anchor distT="0" distB="0" distL="114300" distR="114300" simplePos="0" relativeHeight="251668480" behindDoc="0" locked="0" layoutInCell="1" allowOverlap="1" wp14:anchorId="1C4A6D02" wp14:editId="6E44ADF4">
                <wp:simplePos x="0" y="0"/>
                <wp:positionH relativeFrom="column">
                  <wp:posOffset>5419090</wp:posOffset>
                </wp:positionH>
                <wp:positionV relativeFrom="paragraph">
                  <wp:posOffset>2187575</wp:posOffset>
                </wp:positionV>
                <wp:extent cx="933334" cy="266700"/>
                <wp:effectExtent l="0" t="0" r="0" b="0"/>
                <wp:wrapNone/>
                <wp:docPr id="27" name="Прямоуголь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334" cy="266700"/>
                        </a:xfrm>
                        <a:prstGeom prst="rect">
                          <a:avLst/>
                        </a:prstGeom>
                        <a:noFill/>
                        <a:ln>
                          <a:noFill/>
                        </a:ln>
                        <a:effectLst/>
                        <a:extLst/>
                      </wps:spPr>
                      <wps:txbx>
                        <w:txbxContent>
                          <w:p w:rsidR="0074605A" w:rsidRPr="00A852D8" w:rsidRDefault="0074605A" w:rsidP="00583249">
                            <w:pPr>
                              <w:ind w:firstLine="0"/>
                              <w:rPr>
                                <w:b/>
                                <w:color w:val="7030A0"/>
                              </w:rPr>
                            </w:pPr>
                            <w:r>
                              <w:rPr>
                                <w:b/>
                                <w:color w:val="7030A0"/>
                              </w:rPr>
                              <w:t>+</w:t>
                            </w:r>
                            <w:r w:rsidRPr="00A852D8">
                              <w:rPr>
                                <w:b/>
                                <w:color w:val="7030A0"/>
                              </w:rPr>
                              <w:t xml:space="preserve"> </w:t>
                            </w:r>
                            <w:r>
                              <w:rPr>
                                <w:b/>
                                <w:color w:val="7030A0"/>
                              </w:rPr>
                              <w:t>802 940,4</w:t>
                            </w:r>
                            <w:r w:rsidR="00B14351">
                              <w:rPr>
                                <w:b/>
                                <w:color w:val="7030A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A6D02" id="Прямоугольник 27" o:spid="_x0000_s1041" style="position:absolute;left:0;text-align:left;margin-left:426.7pt;margin-top:172.25pt;width:73.5pt;height: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" filled="f" stroked="f">
                <v:textbox>
                  <w:txbxContent>
                    <w:p w:rsidR="0074605A" w:rsidRPr="00A852D8" w:rsidRDefault="0074605A" w:rsidP="00583249">
                      <w:pPr>
                        <w:ind w:firstLine="0"/>
                        <w:rPr>
                          <w:b/>
                          <w:color w:val="7030A0"/>
                        </w:rPr>
                      </w:pPr>
                      <w:r>
                        <w:rPr>
                          <w:b/>
                          <w:color w:val="7030A0"/>
                        </w:rPr>
                        <w:t>+</w:t>
                      </w:r>
                      <w:r w:rsidRPr="00A852D8">
                        <w:rPr>
                          <w:b/>
                          <w:color w:val="7030A0"/>
                        </w:rPr>
                        <w:t xml:space="preserve"> </w:t>
                      </w:r>
                      <w:r>
                        <w:rPr>
                          <w:b/>
                          <w:color w:val="7030A0"/>
                        </w:rPr>
                        <w:t>802 940,4</w:t>
                      </w:r>
                      <w:r w:rsidR="00B14351">
                        <w:rPr>
                          <w:b/>
                          <w:color w:val="7030A0"/>
                        </w:rPr>
                        <w:t>2</w:t>
                      </w:r>
                    </w:p>
                  </w:txbxContent>
                </v:textbox>
              </v:rect>
            </w:pict>
          </mc:Fallback>
        </mc:AlternateContent>
      </w:r>
      <w:r w:rsidR="00583249">
        <w:rPr>
          <w:rFonts w:ascii="Calibri" w:eastAsia="Calibri" w:hAnsi="Calibri"/>
          <w:noProof/>
          <w:color w:val="FF0000"/>
          <w:sz w:val="22"/>
          <w:szCs w:val="28"/>
        </w:rPr>
        <mc:AlternateContent>
          <mc:Choice Requires="wps">
            <w:drawing>
              <wp:anchor distT="0" distB="0" distL="114300" distR="114300" simplePos="0" relativeHeight="251615232" behindDoc="0" locked="0" layoutInCell="1" allowOverlap="1" wp14:anchorId="6F5C8841" wp14:editId="4BE426B7">
                <wp:simplePos x="0" y="0"/>
                <wp:positionH relativeFrom="column">
                  <wp:posOffset>5222933</wp:posOffset>
                </wp:positionH>
                <wp:positionV relativeFrom="paragraph">
                  <wp:posOffset>2534285</wp:posOffset>
                </wp:positionV>
                <wp:extent cx="949036" cy="266700"/>
                <wp:effectExtent l="0" t="0" r="22860" b="19050"/>
                <wp:wrapNone/>
                <wp:docPr id="29" name="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9036" cy="266700"/>
                        </a:xfrm>
                        <a:prstGeom prst="rect">
                          <a:avLst/>
                        </a:prstGeom>
                        <a:solidFill>
                          <a:srgbClr val="FFFFFF"/>
                        </a:solidFill>
                        <a:ln w="12700">
                          <a:solidFill>
                            <a:srgbClr val="FFFFFF"/>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4605A" w:rsidRPr="00A852D8" w:rsidRDefault="0074605A" w:rsidP="00583249">
                            <w:pPr>
                              <w:ind w:firstLine="0"/>
                              <w:rPr>
                                <w:b/>
                              </w:rPr>
                            </w:pPr>
                            <w:r w:rsidRPr="00A852D8">
                              <w:rPr>
                                <w:b/>
                              </w:rPr>
                              <w:t>2</w:t>
                            </w:r>
                            <w:r>
                              <w:rPr>
                                <w:b/>
                              </w:rPr>
                              <w:t>1 802 456,6</w:t>
                            </w:r>
                            <w:r w:rsidR="00B14351">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5C8841" id="Прямоугольник 29" o:spid="_x0000_s1042" style="position:absolute;left:0;text-align:left;margin-left:411.25pt;margin-top:199.55pt;width:74.75pt;height:21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" strokecolor="white" strokeweight="1pt">
                <v:stroke dashstyle="dash"/>
                <v:shadow color="#868686"/>
                <v:textbox>
                  <w:txbxContent>
                    <w:p w:rsidR="0074605A" w:rsidRPr="00A852D8" w:rsidRDefault="0074605A" w:rsidP="00583249">
                      <w:pPr>
                        <w:ind w:firstLine="0"/>
                        <w:rPr>
                          <w:b/>
                        </w:rPr>
                      </w:pPr>
                      <w:r w:rsidRPr="00A852D8">
                        <w:rPr>
                          <w:b/>
                        </w:rPr>
                        <w:t>2</w:t>
                      </w:r>
                      <w:r>
                        <w:rPr>
                          <w:b/>
                        </w:rPr>
                        <w:t>1 802 456,6</w:t>
                      </w:r>
                      <w:r w:rsidR="00B14351">
                        <w:rPr>
                          <w:b/>
                        </w:rPr>
                        <w:t>3</w:t>
                      </w:r>
                    </w:p>
                  </w:txbxContent>
                </v:textbox>
              </v:rect>
            </w:pict>
          </mc:Fallback>
        </mc:AlternateContent>
      </w:r>
      <w:r w:rsidR="00583249">
        <w:rPr>
          <w:rFonts w:eastAsia="Calibri"/>
          <w:sz w:val="28"/>
          <w:szCs w:val="28"/>
          <w:lang w:eastAsia="en-US"/>
        </w:rPr>
        <w:t xml:space="preserve">     тыс. рублей</w:t>
      </w:r>
      <w:bookmarkStart w:id="0" w:name="_MON_1729326973"/>
      <w:bookmarkEnd w:id="0"/>
      <w:r w:rsidR="00B14351" w:rsidRPr="0049313C">
        <w:rPr>
          <w:rFonts w:eastAsia="Calibri"/>
          <w:sz w:val="28"/>
          <w:szCs w:val="28"/>
          <w:lang w:eastAsia="en-US"/>
        </w:rPr>
        <w:object w:dxaOrig="9672" w:dyaOrig="5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60.35pt;height:252pt" o:ole="">
            <v:imagedata r:id="rId9" o:title=""/>
          </v:shape>
          <o:OLEObject Type="Embed" ProgID="Excel.Sheet.12" ShapeID="_x0000_i1033" DrawAspect="Content" ObjectID="_1730017403" r:id="rId10"/>
        </w:object>
      </w:r>
      <w:r w:rsidR="0049313C" w:rsidRPr="0049313C">
        <w:rPr>
          <w:rFonts w:eastAsia="Calibri"/>
          <w:sz w:val="28"/>
          <w:szCs w:val="28"/>
          <w:lang w:eastAsia="en-US"/>
        </w:rPr>
        <w:tab/>
      </w:r>
    </w:p>
    <w:p w:rsidR="0049313C" w:rsidRPr="0049313C" w:rsidRDefault="0049313C" w:rsidP="0049313C">
      <w:pPr>
        <w:autoSpaceDE w:val="0"/>
        <w:autoSpaceDN w:val="0"/>
        <w:adjustRightInd w:val="0"/>
        <w:spacing w:after="0"/>
        <w:rPr>
          <w:rFonts w:eastAsia="Calibri"/>
          <w:sz w:val="28"/>
          <w:szCs w:val="28"/>
        </w:rPr>
      </w:pPr>
      <w:r w:rsidRPr="0049313C">
        <w:rPr>
          <w:rFonts w:eastAsia="Calibri"/>
          <w:sz w:val="28"/>
          <w:szCs w:val="28"/>
        </w:rPr>
        <w:t>Сравнение показателей нового бюджетного цикла с параметрами, утвержденными решением Думы города Нижневартовска от 10.12.2021 №45   "О бюджете города Нижневартовска на 2022 год и на плановый период 2023 и 2024 годов" (далее – решение №45) представлено в таблице.</w:t>
      </w:r>
    </w:p>
    <w:p w:rsidR="0049313C" w:rsidRPr="0049313C" w:rsidRDefault="0049313C" w:rsidP="0049313C">
      <w:pPr>
        <w:autoSpaceDE w:val="0"/>
        <w:autoSpaceDN w:val="0"/>
        <w:adjustRightInd w:val="0"/>
        <w:spacing w:after="0"/>
        <w:jc w:val="right"/>
        <w:rPr>
          <w:rFonts w:eastAsia="Calibri"/>
          <w:sz w:val="14"/>
          <w:szCs w:val="14"/>
          <w:lang w:eastAsia="en-US"/>
        </w:rPr>
      </w:pPr>
      <w:r w:rsidRPr="0049313C">
        <w:rPr>
          <w:rFonts w:eastAsia="Calibri"/>
          <w:sz w:val="28"/>
          <w:szCs w:val="28"/>
          <w:lang w:eastAsia="en-US"/>
        </w:rPr>
        <w:t>тыс. рублей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1275"/>
        <w:gridCol w:w="992"/>
        <w:gridCol w:w="993"/>
        <w:gridCol w:w="992"/>
        <w:gridCol w:w="992"/>
        <w:gridCol w:w="992"/>
        <w:gridCol w:w="993"/>
        <w:gridCol w:w="992"/>
        <w:gridCol w:w="992"/>
      </w:tblGrid>
      <w:tr w:rsidR="00573C81" w:rsidRPr="0049313C" w:rsidTr="00573C81">
        <w:trPr>
          <w:trHeight w:val="189"/>
        </w:trPr>
        <w:tc>
          <w:tcPr>
            <w:tcW w:w="426" w:type="dxa"/>
            <w:vMerge w:val="restart"/>
          </w:tcPr>
          <w:p w:rsidR="00573C81" w:rsidRPr="0049313C" w:rsidRDefault="00573C81" w:rsidP="0049313C">
            <w:pPr>
              <w:spacing w:after="0"/>
              <w:ind w:left="283" w:firstLine="0"/>
              <w:jc w:val="left"/>
              <w:rPr>
                <w:sz w:val="14"/>
                <w:szCs w:val="14"/>
              </w:rPr>
            </w:pPr>
          </w:p>
        </w:tc>
        <w:tc>
          <w:tcPr>
            <w:tcW w:w="1275" w:type="dxa"/>
            <w:vMerge w:val="restart"/>
            <w:vAlign w:val="center"/>
            <w:hideMark/>
          </w:tcPr>
          <w:p w:rsidR="00573C81" w:rsidRPr="0049313C" w:rsidRDefault="00573C81" w:rsidP="0049313C">
            <w:pPr>
              <w:spacing w:after="0"/>
              <w:ind w:firstLine="0"/>
              <w:jc w:val="center"/>
              <w:rPr>
                <w:sz w:val="14"/>
                <w:szCs w:val="14"/>
              </w:rPr>
            </w:pPr>
            <w:r w:rsidRPr="0049313C">
              <w:rPr>
                <w:bCs/>
                <w:sz w:val="14"/>
                <w:szCs w:val="14"/>
                <w:lang w:eastAsia="x-none"/>
              </w:rPr>
              <w:t xml:space="preserve">Наименование </w:t>
            </w:r>
            <w:r w:rsidRPr="0049313C">
              <w:rPr>
                <w:bCs/>
                <w:sz w:val="14"/>
                <w:szCs w:val="14"/>
                <w:lang w:val="x-none" w:eastAsia="x-none"/>
              </w:rPr>
              <w:t>доходного источника</w:t>
            </w:r>
          </w:p>
        </w:tc>
        <w:tc>
          <w:tcPr>
            <w:tcW w:w="992" w:type="dxa"/>
            <w:vMerge w:val="restart"/>
            <w:vAlign w:val="center"/>
          </w:tcPr>
          <w:p w:rsidR="00573C81" w:rsidRPr="0049313C" w:rsidRDefault="00573C81" w:rsidP="0049313C">
            <w:pPr>
              <w:spacing w:after="0"/>
              <w:ind w:firstLine="0"/>
              <w:jc w:val="center"/>
              <w:rPr>
                <w:sz w:val="14"/>
                <w:szCs w:val="14"/>
              </w:rPr>
            </w:pPr>
            <w:r w:rsidRPr="0049313C">
              <w:rPr>
                <w:sz w:val="14"/>
                <w:szCs w:val="14"/>
              </w:rPr>
              <w:t>Оценка</w:t>
            </w:r>
          </w:p>
          <w:p w:rsidR="00573C81" w:rsidRPr="0049313C" w:rsidRDefault="00573C81" w:rsidP="0049313C">
            <w:pPr>
              <w:spacing w:after="0"/>
              <w:ind w:firstLine="0"/>
              <w:jc w:val="center"/>
              <w:rPr>
                <w:sz w:val="14"/>
                <w:szCs w:val="14"/>
              </w:rPr>
            </w:pPr>
            <w:r w:rsidRPr="0049313C">
              <w:rPr>
                <w:sz w:val="14"/>
                <w:szCs w:val="14"/>
              </w:rPr>
              <w:t>2022 года</w:t>
            </w:r>
          </w:p>
        </w:tc>
        <w:tc>
          <w:tcPr>
            <w:tcW w:w="2977" w:type="dxa"/>
            <w:gridSpan w:val="3"/>
          </w:tcPr>
          <w:p w:rsidR="00573C81" w:rsidRPr="0049313C" w:rsidRDefault="00573C81" w:rsidP="0049313C">
            <w:pPr>
              <w:spacing w:after="0"/>
              <w:ind w:firstLine="0"/>
              <w:jc w:val="center"/>
              <w:rPr>
                <w:sz w:val="14"/>
                <w:szCs w:val="14"/>
              </w:rPr>
            </w:pPr>
            <w:r w:rsidRPr="0049313C">
              <w:rPr>
                <w:sz w:val="14"/>
                <w:szCs w:val="14"/>
              </w:rPr>
              <w:t>2023 год</w:t>
            </w:r>
          </w:p>
        </w:tc>
        <w:tc>
          <w:tcPr>
            <w:tcW w:w="2977" w:type="dxa"/>
            <w:gridSpan w:val="3"/>
          </w:tcPr>
          <w:p w:rsidR="00573C81" w:rsidRPr="0049313C" w:rsidRDefault="00573C81" w:rsidP="0049313C">
            <w:pPr>
              <w:spacing w:after="0"/>
              <w:ind w:firstLine="0"/>
              <w:jc w:val="center"/>
              <w:rPr>
                <w:sz w:val="14"/>
                <w:szCs w:val="14"/>
              </w:rPr>
            </w:pPr>
            <w:r w:rsidRPr="0049313C">
              <w:rPr>
                <w:sz w:val="14"/>
                <w:szCs w:val="14"/>
              </w:rPr>
              <w:t>2024 год</w:t>
            </w:r>
          </w:p>
        </w:tc>
        <w:tc>
          <w:tcPr>
            <w:tcW w:w="992" w:type="dxa"/>
            <w:vMerge w:val="restart"/>
            <w:vAlign w:val="center"/>
          </w:tcPr>
          <w:p w:rsidR="00573C81" w:rsidRPr="0049313C" w:rsidRDefault="00573C81" w:rsidP="0049313C">
            <w:pPr>
              <w:spacing w:after="0"/>
              <w:ind w:firstLine="0"/>
              <w:jc w:val="center"/>
              <w:rPr>
                <w:sz w:val="14"/>
                <w:szCs w:val="14"/>
              </w:rPr>
            </w:pPr>
            <w:r w:rsidRPr="0049313C">
              <w:rPr>
                <w:sz w:val="14"/>
                <w:szCs w:val="14"/>
                <w:lang w:val="x-none" w:eastAsia="x-none"/>
              </w:rPr>
              <w:t>Предусмот-рено проектом бюджета</w:t>
            </w:r>
            <w:r w:rsidRPr="0049313C">
              <w:rPr>
                <w:sz w:val="14"/>
                <w:szCs w:val="14"/>
              </w:rPr>
              <w:t xml:space="preserve"> на 2025 год</w:t>
            </w:r>
          </w:p>
        </w:tc>
      </w:tr>
      <w:tr w:rsidR="00573C81" w:rsidRPr="0049313C" w:rsidTr="00573C81">
        <w:trPr>
          <w:trHeight w:val="189"/>
        </w:trPr>
        <w:tc>
          <w:tcPr>
            <w:tcW w:w="426" w:type="dxa"/>
            <w:vMerge/>
            <w:vAlign w:val="center"/>
            <w:hideMark/>
          </w:tcPr>
          <w:p w:rsidR="00573C81" w:rsidRPr="0049313C" w:rsidRDefault="00573C81" w:rsidP="0049313C">
            <w:pPr>
              <w:spacing w:after="0"/>
              <w:ind w:firstLine="0"/>
              <w:jc w:val="left"/>
              <w:rPr>
                <w:color w:val="FF0000"/>
                <w:sz w:val="14"/>
                <w:szCs w:val="14"/>
              </w:rPr>
            </w:pPr>
          </w:p>
        </w:tc>
        <w:tc>
          <w:tcPr>
            <w:tcW w:w="1275" w:type="dxa"/>
            <w:vMerge/>
            <w:vAlign w:val="center"/>
            <w:hideMark/>
          </w:tcPr>
          <w:p w:rsidR="00573C81" w:rsidRPr="0049313C" w:rsidRDefault="00573C81" w:rsidP="0049313C">
            <w:pPr>
              <w:spacing w:after="0"/>
              <w:ind w:firstLine="0"/>
              <w:jc w:val="left"/>
              <w:rPr>
                <w:color w:val="FF0000"/>
                <w:sz w:val="14"/>
                <w:szCs w:val="14"/>
              </w:rPr>
            </w:pPr>
          </w:p>
        </w:tc>
        <w:tc>
          <w:tcPr>
            <w:tcW w:w="992" w:type="dxa"/>
            <w:vMerge/>
          </w:tcPr>
          <w:p w:rsidR="00573C81" w:rsidRPr="0049313C" w:rsidRDefault="00573C81" w:rsidP="0049313C">
            <w:pPr>
              <w:spacing w:after="0"/>
              <w:ind w:firstLine="0"/>
              <w:jc w:val="center"/>
              <w:rPr>
                <w:rFonts w:eastAsia="Calibri"/>
                <w:color w:val="FF0000"/>
                <w:sz w:val="14"/>
                <w:szCs w:val="14"/>
              </w:rPr>
            </w:pPr>
          </w:p>
        </w:tc>
        <w:tc>
          <w:tcPr>
            <w:tcW w:w="993" w:type="dxa"/>
            <w:vAlign w:val="center"/>
          </w:tcPr>
          <w:p w:rsidR="00573C81" w:rsidRPr="0049313C" w:rsidRDefault="00573C81" w:rsidP="0049313C">
            <w:pPr>
              <w:spacing w:after="0"/>
              <w:ind w:firstLine="0"/>
              <w:jc w:val="center"/>
              <w:rPr>
                <w:sz w:val="14"/>
                <w:szCs w:val="14"/>
              </w:rPr>
            </w:pPr>
            <w:r w:rsidRPr="0049313C">
              <w:rPr>
                <w:rFonts w:eastAsia="Calibri"/>
                <w:sz w:val="14"/>
                <w:szCs w:val="14"/>
                <w:lang w:eastAsia="en-US"/>
              </w:rPr>
              <w:t>Утверждено решением Думы города от 10.12.2021 №45</w:t>
            </w:r>
          </w:p>
        </w:tc>
        <w:tc>
          <w:tcPr>
            <w:tcW w:w="992" w:type="dxa"/>
            <w:vAlign w:val="center"/>
          </w:tcPr>
          <w:p w:rsidR="00573C81" w:rsidRPr="0049313C" w:rsidRDefault="00573C81" w:rsidP="0049313C">
            <w:pPr>
              <w:spacing w:after="0"/>
              <w:ind w:firstLine="0"/>
              <w:jc w:val="center"/>
              <w:rPr>
                <w:sz w:val="14"/>
                <w:szCs w:val="14"/>
              </w:rPr>
            </w:pPr>
          </w:p>
          <w:p w:rsidR="00573C81" w:rsidRPr="0049313C" w:rsidRDefault="00573C81" w:rsidP="0049313C">
            <w:pPr>
              <w:spacing w:after="0"/>
              <w:ind w:firstLine="0"/>
              <w:jc w:val="center"/>
              <w:rPr>
                <w:rFonts w:eastAsia="Calibri"/>
                <w:sz w:val="14"/>
                <w:szCs w:val="14"/>
                <w:lang w:eastAsia="en-US"/>
              </w:rPr>
            </w:pPr>
            <w:r w:rsidRPr="0049313C">
              <w:rPr>
                <w:rFonts w:eastAsia="Calibri"/>
                <w:sz w:val="14"/>
                <w:szCs w:val="14"/>
                <w:lang w:eastAsia="en-US"/>
              </w:rPr>
              <w:t>Предусмот-рено проектом бюджета</w:t>
            </w:r>
          </w:p>
        </w:tc>
        <w:tc>
          <w:tcPr>
            <w:tcW w:w="992" w:type="dxa"/>
            <w:vAlign w:val="center"/>
          </w:tcPr>
          <w:p w:rsidR="00573C81" w:rsidRPr="0049313C" w:rsidRDefault="00573C81" w:rsidP="0049313C">
            <w:pPr>
              <w:spacing w:after="0"/>
              <w:ind w:firstLine="0"/>
              <w:jc w:val="center"/>
              <w:rPr>
                <w:sz w:val="14"/>
                <w:szCs w:val="14"/>
              </w:rPr>
            </w:pPr>
          </w:p>
          <w:p w:rsidR="00573C81" w:rsidRPr="0049313C" w:rsidRDefault="00573C81" w:rsidP="0049313C">
            <w:pPr>
              <w:spacing w:after="0"/>
              <w:ind w:firstLine="0"/>
              <w:jc w:val="center"/>
              <w:rPr>
                <w:sz w:val="14"/>
                <w:szCs w:val="14"/>
              </w:rPr>
            </w:pPr>
            <w:r w:rsidRPr="0049313C">
              <w:rPr>
                <w:sz w:val="14"/>
                <w:szCs w:val="14"/>
              </w:rPr>
              <w:t>Изменение</w:t>
            </w:r>
          </w:p>
        </w:tc>
        <w:tc>
          <w:tcPr>
            <w:tcW w:w="992" w:type="dxa"/>
            <w:vAlign w:val="center"/>
          </w:tcPr>
          <w:p w:rsidR="00573C81" w:rsidRPr="0049313C" w:rsidRDefault="00573C81" w:rsidP="0049313C">
            <w:pPr>
              <w:spacing w:after="0"/>
              <w:ind w:firstLine="0"/>
              <w:jc w:val="center"/>
              <w:rPr>
                <w:sz w:val="14"/>
                <w:szCs w:val="14"/>
              </w:rPr>
            </w:pPr>
            <w:r w:rsidRPr="0049313C">
              <w:rPr>
                <w:rFonts w:eastAsia="Calibri"/>
                <w:sz w:val="14"/>
                <w:szCs w:val="14"/>
                <w:lang w:eastAsia="en-US"/>
              </w:rPr>
              <w:t>Утверждено решением Думы города от 10.12.2021 №45</w:t>
            </w:r>
          </w:p>
        </w:tc>
        <w:tc>
          <w:tcPr>
            <w:tcW w:w="993" w:type="dxa"/>
            <w:vAlign w:val="center"/>
          </w:tcPr>
          <w:p w:rsidR="00573C81" w:rsidRPr="0049313C" w:rsidRDefault="00573C81" w:rsidP="0049313C">
            <w:pPr>
              <w:spacing w:after="0"/>
              <w:ind w:firstLine="0"/>
              <w:jc w:val="center"/>
              <w:rPr>
                <w:sz w:val="14"/>
                <w:szCs w:val="14"/>
              </w:rPr>
            </w:pPr>
          </w:p>
          <w:p w:rsidR="00573C81" w:rsidRPr="0049313C" w:rsidRDefault="00573C81" w:rsidP="0049313C">
            <w:pPr>
              <w:spacing w:after="0"/>
              <w:ind w:firstLine="0"/>
              <w:jc w:val="center"/>
              <w:rPr>
                <w:rFonts w:eastAsia="Calibri"/>
                <w:sz w:val="14"/>
                <w:szCs w:val="14"/>
                <w:lang w:eastAsia="en-US"/>
              </w:rPr>
            </w:pPr>
            <w:r w:rsidRPr="0049313C">
              <w:rPr>
                <w:rFonts w:eastAsia="Calibri"/>
                <w:sz w:val="14"/>
                <w:szCs w:val="14"/>
                <w:lang w:eastAsia="en-US"/>
              </w:rPr>
              <w:t>Предусмот-рено проектом бюджета</w:t>
            </w:r>
          </w:p>
        </w:tc>
        <w:tc>
          <w:tcPr>
            <w:tcW w:w="992" w:type="dxa"/>
            <w:vAlign w:val="center"/>
          </w:tcPr>
          <w:p w:rsidR="00573C81" w:rsidRPr="0049313C" w:rsidRDefault="00573C81" w:rsidP="0049313C">
            <w:pPr>
              <w:spacing w:after="0"/>
              <w:ind w:firstLine="0"/>
              <w:jc w:val="center"/>
              <w:rPr>
                <w:sz w:val="14"/>
                <w:szCs w:val="14"/>
              </w:rPr>
            </w:pPr>
          </w:p>
          <w:p w:rsidR="00573C81" w:rsidRPr="0049313C" w:rsidRDefault="00573C81" w:rsidP="0049313C">
            <w:pPr>
              <w:spacing w:after="0"/>
              <w:ind w:firstLine="0"/>
              <w:jc w:val="center"/>
              <w:rPr>
                <w:sz w:val="14"/>
                <w:szCs w:val="14"/>
              </w:rPr>
            </w:pPr>
            <w:r w:rsidRPr="0049313C">
              <w:rPr>
                <w:sz w:val="14"/>
                <w:szCs w:val="14"/>
              </w:rPr>
              <w:t>Изменение</w:t>
            </w:r>
          </w:p>
        </w:tc>
        <w:tc>
          <w:tcPr>
            <w:tcW w:w="992" w:type="dxa"/>
            <w:vMerge/>
          </w:tcPr>
          <w:p w:rsidR="00573C81" w:rsidRPr="0049313C" w:rsidRDefault="00573C81" w:rsidP="0049313C">
            <w:pPr>
              <w:spacing w:after="0"/>
              <w:ind w:firstLine="0"/>
              <w:jc w:val="center"/>
              <w:rPr>
                <w:color w:val="FF0000"/>
                <w:sz w:val="14"/>
                <w:szCs w:val="14"/>
              </w:rPr>
            </w:pPr>
          </w:p>
        </w:tc>
      </w:tr>
      <w:tr w:rsidR="00573C81" w:rsidRPr="0049313C" w:rsidTr="00573C81">
        <w:trPr>
          <w:trHeight w:hRule="exact" w:val="733"/>
        </w:trPr>
        <w:tc>
          <w:tcPr>
            <w:tcW w:w="426" w:type="dxa"/>
            <w:hideMark/>
          </w:tcPr>
          <w:p w:rsidR="00573C81" w:rsidRPr="0049313C" w:rsidRDefault="00573C81" w:rsidP="0049313C">
            <w:pPr>
              <w:spacing w:after="0"/>
              <w:ind w:left="-20" w:firstLine="0"/>
              <w:jc w:val="center"/>
              <w:rPr>
                <w:b/>
                <w:sz w:val="14"/>
                <w:szCs w:val="14"/>
              </w:rPr>
            </w:pPr>
            <w:r w:rsidRPr="0049313C">
              <w:rPr>
                <w:b/>
                <w:sz w:val="14"/>
                <w:szCs w:val="14"/>
              </w:rPr>
              <w:t>1.</w:t>
            </w:r>
          </w:p>
        </w:tc>
        <w:tc>
          <w:tcPr>
            <w:tcW w:w="1275" w:type="dxa"/>
            <w:vAlign w:val="center"/>
            <w:hideMark/>
          </w:tcPr>
          <w:p w:rsidR="00573C81" w:rsidRPr="0049313C" w:rsidRDefault="00573C81" w:rsidP="0049313C">
            <w:pPr>
              <w:spacing w:after="0"/>
              <w:ind w:left="-20" w:firstLine="0"/>
              <w:jc w:val="left"/>
              <w:rPr>
                <w:sz w:val="14"/>
                <w:szCs w:val="14"/>
              </w:rPr>
            </w:pPr>
            <w:r w:rsidRPr="0049313C">
              <w:rPr>
                <w:b/>
                <w:sz w:val="14"/>
                <w:szCs w:val="14"/>
              </w:rPr>
              <w:t xml:space="preserve">Налоговые и неналоговые доходы, </w:t>
            </w:r>
            <w:r w:rsidRPr="0049313C">
              <w:rPr>
                <w:sz w:val="14"/>
                <w:szCs w:val="14"/>
              </w:rPr>
              <w:t>в том числе:</w:t>
            </w:r>
          </w:p>
        </w:tc>
        <w:tc>
          <w:tcPr>
            <w:tcW w:w="992" w:type="dxa"/>
            <w:vAlign w:val="center"/>
          </w:tcPr>
          <w:p w:rsidR="00573C81" w:rsidRPr="0049313C" w:rsidRDefault="00573C81" w:rsidP="0049313C">
            <w:pPr>
              <w:spacing w:after="0"/>
              <w:ind w:left="-125" w:firstLine="0"/>
              <w:jc w:val="right"/>
              <w:rPr>
                <w:rFonts w:eastAsia="Calibri"/>
                <w:b/>
                <w:bCs/>
                <w:sz w:val="14"/>
                <w:szCs w:val="14"/>
              </w:rPr>
            </w:pPr>
            <w:r w:rsidRPr="0049313C">
              <w:rPr>
                <w:rFonts w:eastAsia="Calibri"/>
                <w:b/>
                <w:bCs/>
                <w:sz w:val="14"/>
                <w:szCs w:val="14"/>
              </w:rPr>
              <w:t>6 766 177,91</w:t>
            </w:r>
          </w:p>
        </w:tc>
        <w:tc>
          <w:tcPr>
            <w:tcW w:w="993" w:type="dxa"/>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6 666 680,63</w:t>
            </w:r>
          </w:p>
        </w:tc>
        <w:tc>
          <w:tcPr>
            <w:tcW w:w="992" w:type="dxa"/>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9 610 191,14</w:t>
            </w:r>
          </w:p>
        </w:tc>
        <w:tc>
          <w:tcPr>
            <w:tcW w:w="992" w:type="dxa"/>
            <w:vAlign w:val="center"/>
          </w:tcPr>
          <w:p w:rsidR="00573C81" w:rsidRPr="0049313C" w:rsidRDefault="00573C81" w:rsidP="0049313C">
            <w:pPr>
              <w:spacing w:after="0"/>
              <w:ind w:left="-125" w:right="34" w:firstLine="0"/>
              <w:jc w:val="right"/>
              <w:rPr>
                <w:rFonts w:eastAsia="Calibri"/>
                <w:b/>
                <w:bCs/>
                <w:sz w:val="14"/>
                <w:szCs w:val="14"/>
              </w:rPr>
            </w:pPr>
            <w:r w:rsidRPr="0049313C">
              <w:rPr>
                <w:rFonts w:eastAsia="Calibri"/>
                <w:b/>
                <w:bCs/>
                <w:sz w:val="14"/>
                <w:szCs w:val="14"/>
              </w:rPr>
              <w:t>2 943 510,51</w:t>
            </w:r>
          </w:p>
        </w:tc>
        <w:tc>
          <w:tcPr>
            <w:tcW w:w="992" w:type="dxa"/>
            <w:vAlign w:val="center"/>
          </w:tcPr>
          <w:p w:rsidR="00573C81" w:rsidRPr="0049313C" w:rsidRDefault="00573C81" w:rsidP="0049313C">
            <w:pPr>
              <w:spacing w:after="0"/>
              <w:ind w:left="-125" w:right="33" w:firstLine="0"/>
              <w:jc w:val="right"/>
              <w:rPr>
                <w:rFonts w:eastAsia="Calibri"/>
                <w:b/>
                <w:bCs/>
                <w:sz w:val="14"/>
                <w:szCs w:val="14"/>
                <w:lang w:eastAsia="en-US"/>
              </w:rPr>
            </w:pPr>
            <w:r w:rsidRPr="0049313C">
              <w:rPr>
                <w:rFonts w:eastAsia="Calibri"/>
                <w:b/>
                <w:bCs/>
                <w:sz w:val="14"/>
                <w:szCs w:val="14"/>
                <w:lang w:eastAsia="en-US"/>
              </w:rPr>
              <w:t>6 717 563,05</w:t>
            </w:r>
          </w:p>
        </w:tc>
        <w:tc>
          <w:tcPr>
            <w:tcW w:w="993" w:type="dxa"/>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9 168 076,97</w:t>
            </w:r>
          </w:p>
        </w:tc>
        <w:tc>
          <w:tcPr>
            <w:tcW w:w="992" w:type="dxa"/>
            <w:vAlign w:val="center"/>
          </w:tcPr>
          <w:p w:rsidR="00573C81" w:rsidRPr="0049313C" w:rsidRDefault="00573C81" w:rsidP="0049313C">
            <w:pPr>
              <w:spacing w:after="0"/>
              <w:ind w:left="-125" w:right="-108" w:firstLine="0"/>
              <w:jc w:val="center"/>
              <w:rPr>
                <w:rFonts w:eastAsia="Calibri"/>
                <w:b/>
                <w:bCs/>
                <w:sz w:val="14"/>
                <w:szCs w:val="14"/>
              </w:rPr>
            </w:pPr>
            <w:r w:rsidRPr="0049313C">
              <w:rPr>
                <w:rFonts w:eastAsia="Calibri"/>
                <w:b/>
                <w:bCs/>
                <w:sz w:val="14"/>
                <w:szCs w:val="14"/>
              </w:rPr>
              <w:t>2 450 513,92</w:t>
            </w:r>
          </w:p>
        </w:tc>
        <w:tc>
          <w:tcPr>
            <w:tcW w:w="992" w:type="dxa"/>
            <w:vAlign w:val="center"/>
          </w:tcPr>
          <w:p w:rsidR="00573C81" w:rsidRPr="0049313C" w:rsidRDefault="00573C81" w:rsidP="0049313C">
            <w:pPr>
              <w:spacing w:after="0"/>
              <w:ind w:firstLine="0"/>
              <w:jc w:val="right"/>
              <w:rPr>
                <w:rFonts w:eastAsia="Calibri"/>
                <w:b/>
                <w:bCs/>
                <w:sz w:val="14"/>
                <w:szCs w:val="14"/>
                <w:lang w:eastAsia="en-US"/>
              </w:rPr>
            </w:pPr>
            <w:r w:rsidRPr="0049313C">
              <w:rPr>
                <w:rFonts w:eastAsia="Calibri"/>
                <w:b/>
                <w:bCs/>
                <w:sz w:val="14"/>
                <w:szCs w:val="14"/>
                <w:lang w:eastAsia="en-US"/>
              </w:rPr>
              <w:t>9 513 724,76</w:t>
            </w:r>
          </w:p>
        </w:tc>
      </w:tr>
      <w:tr w:rsidR="00573C81" w:rsidRPr="0049313C" w:rsidTr="00573C81">
        <w:trPr>
          <w:trHeight w:hRule="exact" w:val="361"/>
        </w:trPr>
        <w:tc>
          <w:tcPr>
            <w:tcW w:w="426" w:type="dxa"/>
            <w:vAlign w:val="center"/>
            <w:hideMark/>
          </w:tcPr>
          <w:p w:rsidR="00573C81" w:rsidRPr="0049313C" w:rsidRDefault="00573C81" w:rsidP="0049313C">
            <w:pPr>
              <w:spacing w:after="0"/>
              <w:ind w:left="-20" w:firstLine="0"/>
              <w:jc w:val="center"/>
              <w:rPr>
                <w:sz w:val="14"/>
                <w:szCs w:val="14"/>
              </w:rPr>
            </w:pPr>
            <w:r w:rsidRPr="0049313C">
              <w:rPr>
                <w:sz w:val="14"/>
                <w:szCs w:val="14"/>
              </w:rPr>
              <w:t>1.1.</w:t>
            </w:r>
          </w:p>
        </w:tc>
        <w:tc>
          <w:tcPr>
            <w:tcW w:w="1275" w:type="dxa"/>
            <w:vAlign w:val="center"/>
            <w:hideMark/>
          </w:tcPr>
          <w:p w:rsidR="00573C81" w:rsidRPr="0049313C" w:rsidRDefault="00573C81" w:rsidP="0049313C">
            <w:pPr>
              <w:spacing w:after="0"/>
              <w:ind w:left="-20" w:firstLine="0"/>
              <w:jc w:val="left"/>
              <w:rPr>
                <w:sz w:val="14"/>
                <w:szCs w:val="14"/>
              </w:rPr>
            </w:pPr>
            <w:r w:rsidRPr="0049313C">
              <w:rPr>
                <w:sz w:val="14"/>
                <w:szCs w:val="14"/>
              </w:rPr>
              <w:t>налоговые доходы</w:t>
            </w:r>
          </w:p>
        </w:tc>
        <w:tc>
          <w:tcPr>
            <w:tcW w:w="992" w:type="dxa"/>
            <w:vAlign w:val="center"/>
          </w:tcPr>
          <w:p w:rsidR="00573C81" w:rsidRPr="0049313C" w:rsidRDefault="00573C81" w:rsidP="0049313C">
            <w:pPr>
              <w:spacing w:after="0"/>
              <w:ind w:left="-125" w:firstLine="0"/>
              <w:jc w:val="right"/>
              <w:rPr>
                <w:rFonts w:eastAsia="Calibri"/>
                <w:sz w:val="14"/>
                <w:szCs w:val="14"/>
              </w:rPr>
            </w:pPr>
            <w:r w:rsidRPr="0049313C">
              <w:rPr>
                <w:rFonts w:eastAsia="Calibri"/>
                <w:sz w:val="14"/>
                <w:szCs w:val="14"/>
              </w:rPr>
              <w:t>6 004 045,06</w:t>
            </w:r>
          </w:p>
        </w:tc>
        <w:tc>
          <w:tcPr>
            <w:tcW w:w="993"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5 944 737,00</w:t>
            </w:r>
          </w:p>
        </w:tc>
        <w:tc>
          <w:tcPr>
            <w:tcW w:w="992"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8 789 362,08</w:t>
            </w:r>
          </w:p>
        </w:tc>
        <w:tc>
          <w:tcPr>
            <w:tcW w:w="992" w:type="dxa"/>
            <w:vAlign w:val="center"/>
          </w:tcPr>
          <w:p w:rsidR="00573C81" w:rsidRPr="0049313C" w:rsidRDefault="00573C81" w:rsidP="0049313C">
            <w:pPr>
              <w:spacing w:after="0"/>
              <w:ind w:left="-125" w:right="34" w:firstLine="0"/>
              <w:jc w:val="right"/>
              <w:rPr>
                <w:rFonts w:eastAsia="Calibri"/>
                <w:sz w:val="14"/>
                <w:szCs w:val="14"/>
              </w:rPr>
            </w:pPr>
            <w:r w:rsidRPr="0049313C">
              <w:rPr>
                <w:rFonts w:eastAsia="Calibri"/>
                <w:sz w:val="14"/>
                <w:szCs w:val="14"/>
              </w:rPr>
              <w:t>2 844 625,08</w:t>
            </w:r>
          </w:p>
        </w:tc>
        <w:tc>
          <w:tcPr>
            <w:tcW w:w="992" w:type="dxa"/>
            <w:vAlign w:val="center"/>
          </w:tcPr>
          <w:p w:rsidR="00573C81" w:rsidRPr="0049313C" w:rsidRDefault="00573C81" w:rsidP="0049313C">
            <w:pPr>
              <w:spacing w:after="0"/>
              <w:ind w:left="-125" w:right="33" w:firstLine="0"/>
              <w:jc w:val="right"/>
              <w:rPr>
                <w:rFonts w:eastAsia="Calibri"/>
                <w:sz w:val="14"/>
                <w:szCs w:val="14"/>
                <w:lang w:eastAsia="en-US"/>
              </w:rPr>
            </w:pPr>
            <w:r w:rsidRPr="0049313C">
              <w:rPr>
                <w:rFonts w:eastAsia="Calibri"/>
                <w:sz w:val="14"/>
                <w:szCs w:val="14"/>
                <w:lang w:eastAsia="en-US"/>
              </w:rPr>
              <w:t>6 000 921,85</w:t>
            </w:r>
          </w:p>
        </w:tc>
        <w:tc>
          <w:tcPr>
            <w:tcW w:w="993"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8 407 103,60</w:t>
            </w:r>
          </w:p>
        </w:tc>
        <w:tc>
          <w:tcPr>
            <w:tcW w:w="992" w:type="dxa"/>
            <w:vAlign w:val="center"/>
          </w:tcPr>
          <w:p w:rsidR="00573C81" w:rsidRPr="0049313C" w:rsidRDefault="00573C81" w:rsidP="0049313C">
            <w:pPr>
              <w:spacing w:after="0"/>
              <w:ind w:left="-125" w:right="-108" w:firstLine="0"/>
              <w:jc w:val="center"/>
              <w:rPr>
                <w:rFonts w:eastAsia="Calibri"/>
                <w:sz w:val="14"/>
                <w:szCs w:val="14"/>
              </w:rPr>
            </w:pPr>
            <w:r w:rsidRPr="0049313C">
              <w:rPr>
                <w:rFonts w:eastAsia="Calibri"/>
                <w:sz w:val="14"/>
                <w:szCs w:val="14"/>
              </w:rPr>
              <w:t>2 406 181,75</w:t>
            </w:r>
          </w:p>
        </w:tc>
        <w:tc>
          <w:tcPr>
            <w:tcW w:w="992" w:type="dxa"/>
            <w:vAlign w:val="center"/>
          </w:tcPr>
          <w:p w:rsidR="00573C81" w:rsidRPr="0049313C" w:rsidRDefault="00573C81" w:rsidP="0049313C">
            <w:pPr>
              <w:spacing w:after="0"/>
              <w:ind w:firstLine="0"/>
              <w:jc w:val="right"/>
              <w:rPr>
                <w:rFonts w:eastAsia="Calibri"/>
                <w:sz w:val="14"/>
                <w:szCs w:val="14"/>
                <w:lang w:eastAsia="en-US"/>
              </w:rPr>
            </w:pPr>
            <w:r w:rsidRPr="0049313C">
              <w:rPr>
                <w:rFonts w:eastAsia="Calibri"/>
                <w:sz w:val="14"/>
                <w:szCs w:val="14"/>
                <w:lang w:eastAsia="en-US"/>
              </w:rPr>
              <w:t>8 763 160,72</w:t>
            </w:r>
          </w:p>
        </w:tc>
      </w:tr>
      <w:tr w:rsidR="00573C81" w:rsidRPr="0049313C" w:rsidTr="00573C81">
        <w:trPr>
          <w:trHeight w:hRule="exact" w:val="1012"/>
        </w:trPr>
        <w:tc>
          <w:tcPr>
            <w:tcW w:w="426" w:type="dxa"/>
            <w:vAlign w:val="center"/>
          </w:tcPr>
          <w:p w:rsidR="00573C81" w:rsidRPr="0049313C" w:rsidRDefault="00573C81" w:rsidP="0049313C">
            <w:pPr>
              <w:spacing w:after="0"/>
              <w:ind w:left="-20" w:firstLine="0"/>
              <w:jc w:val="center"/>
              <w:rPr>
                <w:sz w:val="14"/>
                <w:szCs w:val="14"/>
              </w:rPr>
            </w:pPr>
          </w:p>
        </w:tc>
        <w:tc>
          <w:tcPr>
            <w:tcW w:w="1275" w:type="dxa"/>
            <w:vAlign w:val="center"/>
            <w:hideMark/>
          </w:tcPr>
          <w:p w:rsidR="00573C81" w:rsidRPr="0049313C" w:rsidRDefault="00573C81" w:rsidP="0049313C">
            <w:pPr>
              <w:spacing w:after="0"/>
              <w:ind w:left="-20" w:firstLine="0"/>
              <w:jc w:val="left"/>
              <w:rPr>
                <w:i/>
                <w:sz w:val="14"/>
                <w:szCs w:val="14"/>
              </w:rPr>
            </w:pPr>
            <w:r w:rsidRPr="0049313C">
              <w:rPr>
                <w:i/>
                <w:sz w:val="14"/>
                <w:szCs w:val="14"/>
              </w:rPr>
              <w:t>- в том числе замена дотаций дифференциро-ванным нормативом НДФЛ)</w:t>
            </w:r>
          </w:p>
        </w:tc>
        <w:tc>
          <w:tcPr>
            <w:tcW w:w="992" w:type="dxa"/>
            <w:vAlign w:val="center"/>
          </w:tcPr>
          <w:p w:rsidR="00573C81" w:rsidRPr="0049313C" w:rsidRDefault="00573C81" w:rsidP="0049313C">
            <w:pPr>
              <w:spacing w:after="0"/>
              <w:ind w:left="-125" w:firstLine="0"/>
              <w:jc w:val="right"/>
              <w:rPr>
                <w:rFonts w:eastAsia="Calibri"/>
                <w:i/>
                <w:iCs/>
                <w:sz w:val="14"/>
                <w:szCs w:val="14"/>
                <w:lang w:eastAsia="en-US"/>
              </w:rPr>
            </w:pPr>
            <w:r w:rsidRPr="0049313C">
              <w:rPr>
                <w:rFonts w:eastAsia="Calibri"/>
                <w:i/>
                <w:iCs/>
                <w:sz w:val="14"/>
                <w:szCs w:val="14"/>
                <w:lang w:eastAsia="en-US"/>
              </w:rPr>
              <w:t>0,00</w:t>
            </w:r>
          </w:p>
        </w:tc>
        <w:tc>
          <w:tcPr>
            <w:tcW w:w="993" w:type="dxa"/>
            <w:vAlign w:val="center"/>
          </w:tcPr>
          <w:p w:rsidR="00573C81" w:rsidRPr="0049313C" w:rsidRDefault="00573C81" w:rsidP="0049313C">
            <w:pPr>
              <w:spacing w:after="0"/>
              <w:ind w:left="-108" w:firstLine="0"/>
              <w:jc w:val="right"/>
              <w:rPr>
                <w:rFonts w:eastAsia="Calibri"/>
                <w:i/>
                <w:iCs/>
                <w:sz w:val="14"/>
                <w:szCs w:val="14"/>
                <w:lang w:eastAsia="en-US"/>
              </w:rPr>
            </w:pPr>
            <w:r w:rsidRPr="0049313C">
              <w:rPr>
                <w:rFonts w:eastAsia="Calibri"/>
                <w:i/>
                <w:iCs/>
                <w:sz w:val="14"/>
                <w:szCs w:val="14"/>
                <w:lang w:eastAsia="en-US"/>
              </w:rPr>
              <w:t>0,00</w:t>
            </w:r>
          </w:p>
        </w:tc>
        <w:tc>
          <w:tcPr>
            <w:tcW w:w="992" w:type="dxa"/>
            <w:vAlign w:val="center"/>
          </w:tcPr>
          <w:p w:rsidR="00573C81" w:rsidRPr="0049313C" w:rsidRDefault="00573C81" w:rsidP="0049313C">
            <w:pPr>
              <w:spacing w:after="0"/>
              <w:ind w:left="-108" w:firstLine="0"/>
              <w:jc w:val="right"/>
              <w:rPr>
                <w:rFonts w:eastAsia="Calibri"/>
                <w:i/>
                <w:iCs/>
                <w:sz w:val="14"/>
                <w:szCs w:val="14"/>
                <w:lang w:eastAsia="en-US"/>
              </w:rPr>
            </w:pPr>
            <w:r w:rsidRPr="0049313C">
              <w:rPr>
                <w:rFonts w:eastAsia="Calibri"/>
                <w:i/>
                <w:iCs/>
                <w:sz w:val="14"/>
                <w:szCs w:val="14"/>
                <w:lang w:eastAsia="en-US"/>
              </w:rPr>
              <w:t>2 787 751,51</w:t>
            </w:r>
          </w:p>
        </w:tc>
        <w:tc>
          <w:tcPr>
            <w:tcW w:w="992" w:type="dxa"/>
            <w:vAlign w:val="center"/>
          </w:tcPr>
          <w:p w:rsidR="00573C81" w:rsidRPr="0049313C" w:rsidRDefault="00573C81" w:rsidP="0049313C">
            <w:pPr>
              <w:spacing w:after="0"/>
              <w:ind w:left="-125" w:right="34" w:firstLine="0"/>
              <w:jc w:val="right"/>
              <w:rPr>
                <w:rFonts w:eastAsia="Calibri"/>
                <w:i/>
                <w:iCs/>
                <w:sz w:val="14"/>
                <w:szCs w:val="14"/>
                <w:lang w:eastAsia="en-US"/>
              </w:rPr>
            </w:pPr>
            <w:r w:rsidRPr="0049313C">
              <w:rPr>
                <w:rFonts w:eastAsia="Calibri"/>
                <w:i/>
                <w:iCs/>
                <w:sz w:val="14"/>
                <w:szCs w:val="14"/>
                <w:lang w:eastAsia="en-US"/>
              </w:rPr>
              <w:t>2 787 751,51</w:t>
            </w:r>
          </w:p>
        </w:tc>
        <w:tc>
          <w:tcPr>
            <w:tcW w:w="992" w:type="dxa"/>
            <w:vAlign w:val="center"/>
          </w:tcPr>
          <w:p w:rsidR="00573C81" w:rsidRPr="0049313C" w:rsidRDefault="00573C81" w:rsidP="0049313C">
            <w:pPr>
              <w:spacing w:after="0"/>
              <w:ind w:left="-125" w:right="33" w:firstLine="0"/>
              <w:jc w:val="right"/>
              <w:rPr>
                <w:rFonts w:eastAsia="Calibri"/>
                <w:i/>
                <w:iCs/>
                <w:sz w:val="14"/>
                <w:szCs w:val="14"/>
                <w:lang w:eastAsia="en-US"/>
              </w:rPr>
            </w:pPr>
            <w:r w:rsidRPr="0049313C">
              <w:rPr>
                <w:rFonts w:eastAsia="Calibri"/>
                <w:i/>
                <w:iCs/>
                <w:sz w:val="14"/>
                <w:szCs w:val="14"/>
                <w:lang w:eastAsia="en-US"/>
              </w:rPr>
              <w:t>0,00</w:t>
            </w:r>
          </w:p>
        </w:tc>
        <w:tc>
          <w:tcPr>
            <w:tcW w:w="993" w:type="dxa"/>
            <w:vAlign w:val="center"/>
          </w:tcPr>
          <w:p w:rsidR="00573C81" w:rsidRPr="0049313C" w:rsidRDefault="00573C81" w:rsidP="0049313C">
            <w:pPr>
              <w:spacing w:after="0"/>
              <w:ind w:left="-108" w:firstLine="0"/>
              <w:jc w:val="right"/>
              <w:rPr>
                <w:rFonts w:eastAsia="Calibri"/>
                <w:i/>
                <w:iCs/>
                <w:sz w:val="14"/>
                <w:szCs w:val="14"/>
                <w:lang w:eastAsia="en-US"/>
              </w:rPr>
            </w:pPr>
            <w:r w:rsidRPr="0049313C">
              <w:rPr>
                <w:rFonts w:eastAsia="Calibri"/>
                <w:i/>
                <w:iCs/>
                <w:sz w:val="14"/>
                <w:szCs w:val="14"/>
                <w:lang w:eastAsia="en-US"/>
              </w:rPr>
              <w:t>2 269 997,54</w:t>
            </w:r>
          </w:p>
        </w:tc>
        <w:tc>
          <w:tcPr>
            <w:tcW w:w="992" w:type="dxa"/>
            <w:vAlign w:val="center"/>
          </w:tcPr>
          <w:p w:rsidR="00573C81" w:rsidRPr="0049313C" w:rsidRDefault="00573C81" w:rsidP="0049313C">
            <w:pPr>
              <w:spacing w:after="0"/>
              <w:ind w:left="-125" w:right="-108" w:firstLine="0"/>
              <w:jc w:val="center"/>
              <w:rPr>
                <w:rFonts w:eastAsia="Calibri"/>
                <w:i/>
                <w:iCs/>
                <w:sz w:val="14"/>
                <w:szCs w:val="14"/>
                <w:lang w:eastAsia="en-US"/>
              </w:rPr>
            </w:pPr>
            <w:r w:rsidRPr="0049313C">
              <w:rPr>
                <w:rFonts w:eastAsia="Calibri"/>
                <w:i/>
                <w:iCs/>
                <w:sz w:val="14"/>
                <w:szCs w:val="14"/>
                <w:lang w:eastAsia="en-US"/>
              </w:rPr>
              <w:t>2 269 997,54</w:t>
            </w:r>
          </w:p>
        </w:tc>
        <w:tc>
          <w:tcPr>
            <w:tcW w:w="992" w:type="dxa"/>
            <w:vAlign w:val="center"/>
          </w:tcPr>
          <w:p w:rsidR="00573C81" w:rsidRPr="0049313C" w:rsidRDefault="00573C81" w:rsidP="0049313C">
            <w:pPr>
              <w:spacing w:after="0"/>
              <w:ind w:firstLine="0"/>
              <w:jc w:val="right"/>
              <w:rPr>
                <w:rFonts w:eastAsia="Calibri"/>
                <w:i/>
                <w:iCs/>
                <w:sz w:val="14"/>
                <w:szCs w:val="14"/>
                <w:lang w:eastAsia="en-US"/>
              </w:rPr>
            </w:pPr>
            <w:r w:rsidRPr="0049313C">
              <w:rPr>
                <w:rFonts w:eastAsia="Calibri"/>
                <w:i/>
                <w:iCs/>
                <w:sz w:val="14"/>
                <w:szCs w:val="14"/>
                <w:lang w:eastAsia="en-US"/>
              </w:rPr>
              <w:t>2 512 147,60</w:t>
            </w:r>
          </w:p>
        </w:tc>
      </w:tr>
      <w:tr w:rsidR="00573C81" w:rsidRPr="0049313C" w:rsidTr="00573C81">
        <w:trPr>
          <w:trHeight w:hRule="exact" w:val="310"/>
        </w:trPr>
        <w:tc>
          <w:tcPr>
            <w:tcW w:w="426" w:type="dxa"/>
            <w:vAlign w:val="center"/>
            <w:hideMark/>
          </w:tcPr>
          <w:p w:rsidR="00573C81" w:rsidRPr="0049313C" w:rsidRDefault="00573C81" w:rsidP="0049313C">
            <w:pPr>
              <w:spacing w:after="0"/>
              <w:ind w:left="-20" w:firstLine="0"/>
              <w:jc w:val="center"/>
              <w:rPr>
                <w:sz w:val="14"/>
                <w:szCs w:val="14"/>
              </w:rPr>
            </w:pPr>
            <w:r w:rsidRPr="0049313C">
              <w:rPr>
                <w:sz w:val="14"/>
                <w:szCs w:val="14"/>
              </w:rPr>
              <w:t>1.2.</w:t>
            </w:r>
          </w:p>
        </w:tc>
        <w:tc>
          <w:tcPr>
            <w:tcW w:w="1275" w:type="dxa"/>
            <w:vAlign w:val="center"/>
            <w:hideMark/>
          </w:tcPr>
          <w:p w:rsidR="00573C81" w:rsidRPr="0049313C" w:rsidRDefault="00573C81" w:rsidP="0049313C">
            <w:pPr>
              <w:spacing w:after="0"/>
              <w:ind w:left="-20" w:firstLine="0"/>
              <w:jc w:val="left"/>
              <w:rPr>
                <w:sz w:val="14"/>
                <w:szCs w:val="14"/>
              </w:rPr>
            </w:pPr>
            <w:r w:rsidRPr="0049313C">
              <w:rPr>
                <w:sz w:val="14"/>
                <w:szCs w:val="14"/>
              </w:rPr>
              <w:t>неналоговые доходы</w:t>
            </w:r>
          </w:p>
        </w:tc>
        <w:tc>
          <w:tcPr>
            <w:tcW w:w="992" w:type="dxa"/>
            <w:vAlign w:val="center"/>
          </w:tcPr>
          <w:p w:rsidR="00573C81" w:rsidRPr="0049313C" w:rsidRDefault="00573C81" w:rsidP="0049313C">
            <w:pPr>
              <w:spacing w:after="0"/>
              <w:ind w:left="-125" w:firstLine="0"/>
              <w:jc w:val="right"/>
              <w:rPr>
                <w:rFonts w:eastAsia="Calibri"/>
                <w:sz w:val="14"/>
                <w:szCs w:val="14"/>
                <w:lang w:eastAsia="en-US"/>
              </w:rPr>
            </w:pPr>
            <w:r w:rsidRPr="0049313C">
              <w:rPr>
                <w:rFonts w:eastAsia="Calibri"/>
                <w:sz w:val="14"/>
                <w:szCs w:val="14"/>
                <w:lang w:eastAsia="en-US"/>
              </w:rPr>
              <w:t>762 132,85</w:t>
            </w:r>
          </w:p>
        </w:tc>
        <w:tc>
          <w:tcPr>
            <w:tcW w:w="993"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721 943,63</w:t>
            </w:r>
          </w:p>
        </w:tc>
        <w:tc>
          <w:tcPr>
            <w:tcW w:w="992"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820 829,06</w:t>
            </w:r>
          </w:p>
        </w:tc>
        <w:tc>
          <w:tcPr>
            <w:tcW w:w="992" w:type="dxa"/>
            <w:vAlign w:val="center"/>
          </w:tcPr>
          <w:p w:rsidR="00573C81" w:rsidRPr="0049313C" w:rsidRDefault="00573C81" w:rsidP="0049313C">
            <w:pPr>
              <w:spacing w:after="0"/>
              <w:ind w:left="-125" w:right="34" w:firstLine="0"/>
              <w:jc w:val="right"/>
              <w:rPr>
                <w:rFonts w:eastAsia="Calibri"/>
                <w:sz w:val="14"/>
                <w:szCs w:val="14"/>
                <w:lang w:eastAsia="en-US"/>
              </w:rPr>
            </w:pPr>
            <w:r w:rsidRPr="0049313C">
              <w:rPr>
                <w:rFonts w:eastAsia="Calibri"/>
                <w:sz w:val="14"/>
                <w:szCs w:val="14"/>
                <w:lang w:eastAsia="en-US"/>
              </w:rPr>
              <w:t>98 885,43</w:t>
            </w:r>
          </w:p>
        </w:tc>
        <w:tc>
          <w:tcPr>
            <w:tcW w:w="992" w:type="dxa"/>
            <w:vAlign w:val="center"/>
          </w:tcPr>
          <w:p w:rsidR="00573C81" w:rsidRPr="0049313C" w:rsidRDefault="00573C81" w:rsidP="0049313C">
            <w:pPr>
              <w:spacing w:after="0"/>
              <w:ind w:left="-125" w:right="33" w:firstLine="0"/>
              <w:jc w:val="right"/>
              <w:rPr>
                <w:rFonts w:eastAsia="Calibri"/>
                <w:sz w:val="14"/>
                <w:szCs w:val="14"/>
                <w:lang w:eastAsia="en-US"/>
              </w:rPr>
            </w:pPr>
            <w:r w:rsidRPr="0049313C">
              <w:rPr>
                <w:rFonts w:eastAsia="Calibri"/>
                <w:sz w:val="14"/>
                <w:szCs w:val="14"/>
                <w:lang w:eastAsia="en-US"/>
              </w:rPr>
              <w:t>716 641,20</w:t>
            </w:r>
          </w:p>
        </w:tc>
        <w:tc>
          <w:tcPr>
            <w:tcW w:w="993" w:type="dxa"/>
            <w:vAlign w:val="center"/>
          </w:tcPr>
          <w:p w:rsidR="00573C81" w:rsidRPr="0049313C" w:rsidRDefault="00573C81" w:rsidP="0049313C">
            <w:pPr>
              <w:spacing w:after="0"/>
              <w:ind w:left="-108" w:firstLine="0"/>
              <w:jc w:val="right"/>
              <w:rPr>
                <w:rFonts w:eastAsia="Calibri"/>
                <w:sz w:val="14"/>
                <w:szCs w:val="14"/>
                <w:lang w:eastAsia="en-US"/>
              </w:rPr>
            </w:pPr>
            <w:r w:rsidRPr="0049313C">
              <w:rPr>
                <w:rFonts w:eastAsia="Calibri"/>
                <w:sz w:val="14"/>
                <w:szCs w:val="14"/>
                <w:lang w:eastAsia="en-US"/>
              </w:rPr>
              <w:t>760 973,37</w:t>
            </w:r>
          </w:p>
        </w:tc>
        <w:tc>
          <w:tcPr>
            <w:tcW w:w="992" w:type="dxa"/>
            <w:vAlign w:val="center"/>
          </w:tcPr>
          <w:p w:rsidR="00573C81" w:rsidRPr="0049313C" w:rsidRDefault="00573C81" w:rsidP="0049313C">
            <w:pPr>
              <w:spacing w:after="0"/>
              <w:ind w:left="-125" w:right="-108" w:firstLine="0"/>
              <w:jc w:val="center"/>
              <w:rPr>
                <w:rFonts w:eastAsia="Calibri"/>
                <w:sz w:val="14"/>
                <w:szCs w:val="14"/>
                <w:lang w:eastAsia="en-US"/>
              </w:rPr>
            </w:pPr>
            <w:r w:rsidRPr="0049313C">
              <w:rPr>
                <w:rFonts w:eastAsia="Calibri"/>
                <w:sz w:val="14"/>
                <w:szCs w:val="14"/>
                <w:lang w:eastAsia="en-US"/>
              </w:rPr>
              <w:t>44 332,17</w:t>
            </w:r>
          </w:p>
        </w:tc>
        <w:tc>
          <w:tcPr>
            <w:tcW w:w="992" w:type="dxa"/>
            <w:vAlign w:val="center"/>
          </w:tcPr>
          <w:p w:rsidR="00573C81" w:rsidRPr="0049313C" w:rsidRDefault="00573C81" w:rsidP="0049313C">
            <w:pPr>
              <w:spacing w:after="0"/>
              <w:ind w:firstLine="0"/>
              <w:jc w:val="right"/>
              <w:rPr>
                <w:rFonts w:eastAsia="Calibri"/>
                <w:sz w:val="14"/>
                <w:szCs w:val="14"/>
                <w:lang w:eastAsia="en-US"/>
              </w:rPr>
            </w:pPr>
            <w:r w:rsidRPr="0049313C">
              <w:rPr>
                <w:rFonts w:eastAsia="Calibri"/>
                <w:sz w:val="14"/>
                <w:szCs w:val="14"/>
                <w:lang w:eastAsia="en-US"/>
              </w:rPr>
              <w:t>750 564,04</w:t>
            </w:r>
          </w:p>
        </w:tc>
      </w:tr>
      <w:tr w:rsidR="00573C81" w:rsidRPr="0049313C" w:rsidTr="00573C81">
        <w:trPr>
          <w:trHeight w:hRule="exact" w:val="329"/>
        </w:trPr>
        <w:tc>
          <w:tcPr>
            <w:tcW w:w="426" w:type="dxa"/>
            <w:tcBorders>
              <w:bottom w:val="single" w:sz="4" w:space="0" w:color="auto"/>
            </w:tcBorders>
            <w:hideMark/>
          </w:tcPr>
          <w:p w:rsidR="00573C81" w:rsidRPr="0049313C" w:rsidRDefault="00573C81" w:rsidP="0049313C">
            <w:pPr>
              <w:spacing w:after="0"/>
              <w:ind w:left="-20" w:firstLine="0"/>
              <w:jc w:val="center"/>
              <w:rPr>
                <w:b/>
                <w:sz w:val="14"/>
                <w:szCs w:val="14"/>
              </w:rPr>
            </w:pPr>
            <w:r w:rsidRPr="0049313C">
              <w:rPr>
                <w:b/>
                <w:sz w:val="14"/>
                <w:szCs w:val="14"/>
              </w:rPr>
              <w:t>2.</w:t>
            </w:r>
          </w:p>
        </w:tc>
        <w:tc>
          <w:tcPr>
            <w:tcW w:w="1275" w:type="dxa"/>
            <w:tcBorders>
              <w:bottom w:val="single" w:sz="4" w:space="0" w:color="auto"/>
            </w:tcBorders>
            <w:vAlign w:val="center"/>
            <w:hideMark/>
          </w:tcPr>
          <w:p w:rsidR="00573C81" w:rsidRPr="0049313C" w:rsidRDefault="00573C81" w:rsidP="0049313C">
            <w:pPr>
              <w:spacing w:after="0"/>
              <w:ind w:left="-20" w:firstLine="0"/>
              <w:jc w:val="left"/>
              <w:rPr>
                <w:b/>
                <w:sz w:val="14"/>
                <w:szCs w:val="14"/>
              </w:rPr>
            </w:pPr>
            <w:r w:rsidRPr="0049313C">
              <w:rPr>
                <w:b/>
                <w:sz w:val="14"/>
                <w:szCs w:val="14"/>
              </w:rPr>
              <w:t>Безвозмездные поступления</w:t>
            </w:r>
          </w:p>
        </w:tc>
        <w:tc>
          <w:tcPr>
            <w:tcW w:w="992" w:type="dxa"/>
            <w:tcBorders>
              <w:bottom w:val="single" w:sz="4" w:space="0" w:color="auto"/>
            </w:tcBorders>
            <w:vAlign w:val="center"/>
          </w:tcPr>
          <w:p w:rsidR="00573C81" w:rsidRPr="0049313C" w:rsidRDefault="00573C81" w:rsidP="00B14351">
            <w:pPr>
              <w:spacing w:after="0"/>
              <w:ind w:left="-125" w:firstLine="0"/>
              <w:jc w:val="right"/>
              <w:rPr>
                <w:rFonts w:eastAsia="Calibri"/>
                <w:b/>
                <w:bCs/>
                <w:sz w:val="14"/>
                <w:szCs w:val="14"/>
              </w:rPr>
            </w:pPr>
            <w:r>
              <w:rPr>
                <w:rFonts w:eastAsia="Calibri"/>
                <w:b/>
                <w:bCs/>
                <w:sz w:val="14"/>
                <w:szCs w:val="14"/>
              </w:rPr>
              <w:t>15 036 278,7</w:t>
            </w:r>
            <w:r w:rsidR="00B14351">
              <w:rPr>
                <w:rFonts w:eastAsia="Calibri"/>
                <w:b/>
                <w:bCs/>
                <w:sz w:val="14"/>
                <w:szCs w:val="14"/>
              </w:rPr>
              <w:t>2</w:t>
            </w:r>
          </w:p>
        </w:tc>
        <w:tc>
          <w:tcPr>
            <w:tcW w:w="993"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13 921 384,93</w:t>
            </w:r>
          </w:p>
        </w:tc>
        <w:tc>
          <w:tcPr>
            <w:tcW w:w="992"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12 995 205,91</w:t>
            </w:r>
          </w:p>
        </w:tc>
        <w:tc>
          <w:tcPr>
            <w:tcW w:w="992" w:type="dxa"/>
            <w:tcBorders>
              <w:bottom w:val="single" w:sz="4" w:space="0" w:color="auto"/>
            </w:tcBorders>
            <w:vAlign w:val="center"/>
          </w:tcPr>
          <w:p w:rsidR="00573C81" w:rsidRPr="0049313C" w:rsidRDefault="00573C81" w:rsidP="0049313C">
            <w:pPr>
              <w:spacing w:after="0"/>
              <w:ind w:left="-125" w:firstLine="0"/>
              <w:jc w:val="right"/>
              <w:rPr>
                <w:rFonts w:eastAsia="Calibri"/>
                <w:b/>
                <w:bCs/>
                <w:sz w:val="14"/>
                <w:szCs w:val="14"/>
              </w:rPr>
            </w:pPr>
            <w:r w:rsidRPr="0049313C">
              <w:rPr>
                <w:rFonts w:eastAsia="Calibri"/>
                <w:b/>
                <w:bCs/>
                <w:sz w:val="14"/>
                <w:szCs w:val="14"/>
              </w:rPr>
              <w:t>-926 179,02</w:t>
            </w:r>
          </w:p>
        </w:tc>
        <w:tc>
          <w:tcPr>
            <w:tcW w:w="992" w:type="dxa"/>
            <w:tcBorders>
              <w:bottom w:val="single" w:sz="4" w:space="0" w:color="auto"/>
            </w:tcBorders>
            <w:vAlign w:val="center"/>
          </w:tcPr>
          <w:p w:rsidR="00573C81" w:rsidRPr="0049313C" w:rsidRDefault="00573C81" w:rsidP="0049313C">
            <w:pPr>
              <w:spacing w:after="0"/>
              <w:ind w:left="-125" w:right="33" w:firstLine="0"/>
              <w:jc w:val="right"/>
              <w:rPr>
                <w:rFonts w:eastAsia="Calibri"/>
                <w:b/>
                <w:bCs/>
                <w:sz w:val="14"/>
                <w:szCs w:val="14"/>
                <w:lang w:eastAsia="en-US"/>
              </w:rPr>
            </w:pPr>
            <w:r w:rsidRPr="0049313C">
              <w:rPr>
                <w:rFonts w:eastAsia="Calibri"/>
                <w:b/>
                <w:bCs/>
                <w:sz w:val="14"/>
                <w:szCs w:val="14"/>
                <w:lang w:eastAsia="en-US"/>
              </w:rPr>
              <w:t>13 176 505,73</w:t>
            </w:r>
          </w:p>
        </w:tc>
        <w:tc>
          <w:tcPr>
            <w:tcW w:w="993"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13 033 328,11</w:t>
            </w:r>
          </w:p>
        </w:tc>
        <w:tc>
          <w:tcPr>
            <w:tcW w:w="992" w:type="dxa"/>
            <w:tcBorders>
              <w:bottom w:val="single" w:sz="4" w:space="0" w:color="auto"/>
            </w:tcBorders>
            <w:vAlign w:val="center"/>
          </w:tcPr>
          <w:p w:rsidR="00573C81" w:rsidRPr="0049313C" w:rsidRDefault="00573C81" w:rsidP="0049313C">
            <w:pPr>
              <w:spacing w:after="0"/>
              <w:ind w:left="-125" w:right="-108" w:firstLine="0"/>
              <w:jc w:val="center"/>
              <w:rPr>
                <w:rFonts w:eastAsia="Calibri"/>
                <w:b/>
                <w:bCs/>
                <w:sz w:val="14"/>
                <w:szCs w:val="14"/>
              </w:rPr>
            </w:pPr>
            <w:r w:rsidRPr="0049313C">
              <w:rPr>
                <w:rFonts w:eastAsia="Calibri"/>
                <w:b/>
                <w:bCs/>
                <w:sz w:val="14"/>
                <w:szCs w:val="14"/>
              </w:rPr>
              <w:t>-143 177,62</w:t>
            </w:r>
          </w:p>
        </w:tc>
        <w:tc>
          <w:tcPr>
            <w:tcW w:w="992"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11 205 882,01</w:t>
            </w:r>
          </w:p>
        </w:tc>
      </w:tr>
      <w:tr w:rsidR="00573C81" w:rsidRPr="0049313C" w:rsidTr="00573C81">
        <w:trPr>
          <w:trHeight w:hRule="exact" w:val="890"/>
        </w:trPr>
        <w:tc>
          <w:tcPr>
            <w:tcW w:w="426" w:type="dxa"/>
            <w:tcBorders>
              <w:bottom w:val="single" w:sz="4" w:space="0" w:color="auto"/>
            </w:tcBorders>
          </w:tcPr>
          <w:p w:rsidR="00573C81" w:rsidRPr="0049313C" w:rsidRDefault="00573C81" w:rsidP="0049313C">
            <w:pPr>
              <w:spacing w:after="0"/>
              <w:ind w:left="-20" w:firstLine="0"/>
              <w:jc w:val="center"/>
              <w:rPr>
                <w:b/>
                <w:sz w:val="14"/>
                <w:szCs w:val="14"/>
              </w:rPr>
            </w:pPr>
          </w:p>
        </w:tc>
        <w:tc>
          <w:tcPr>
            <w:tcW w:w="1275" w:type="dxa"/>
            <w:tcBorders>
              <w:bottom w:val="single" w:sz="4" w:space="0" w:color="auto"/>
            </w:tcBorders>
            <w:vAlign w:val="center"/>
          </w:tcPr>
          <w:p w:rsidR="00573C81" w:rsidRPr="0049313C" w:rsidRDefault="00573C81" w:rsidP="0049313C">
            <w:pPr>
              <w:spacing w:after="0"/>
              <w:ind w:left="-20" w:firstLine="0"/>
              <w:jc w:val="left"/>
              <w:rPr>
                <w:b/>
                <w:sz w:val="14"/>
                <w:szCs w:val="14"/>
              </w:rPr>
            </w:pPr>
            <w:r w:rsidRPr="0049313C">
              <w:rPr>
                <w:i/>
                <w:sz w:val="14"/>
                <w:szCs w:val="14"/>
              </w:rPr>
              <w:t>- в том числе дотация на выравнивание бюджетной обеспеченности</w:t>
            </w:r>
          </w:p>
        </w:tc>
        <w:tc>
          <w:tcPr>
            <w:tcW w:w="992" w:type="dxa"/>
            <w:tcBorders>
              <w:bottom w:val="single" w:sz="4" w:space="0" w:color="auto"/>
            </w:tcBorders>
            <w:vAlign w:val="center"/>
          </w:tcPr>
          <w:p w:rsidR="00573C81" w:rsidRPr="0049313C" w:rsidRDefault="00573C81" w:rsidP="0049313C">
            <w:pPr>
              <w:spacing w:after="0"/>
              <w:ind w:left="-125" w:firstLine="0"/>
              <w:jc w:val="right"/>
              <w:rPr>
                <w:rFonts w:eastAsia="Calibri"/>
                <w:bCs/>
                <w:sz w:val="14"/>
                <w:szCs w:val="14"/>
                <w:lang w:eastAsia="en-US"/>
              </w:rPr>
            </w:pPr>
            <w:r w:rsidRPr="0049313C">
              <w:rPr>
                <w:rFonts w:eastAsia="Calibri"/>
                <w:bCs/>
                <w:sz w:val="14"/>
                <w:szCs w:val="14"/>
                <w:lang w:eastAsia="en-US"/>
              </w:rPr>
              <w:t>2 401 933,40</w:t>
            </w:r>
          </w:p>
        </w:tc>
        <w:tc>
          <w:tcPr>
            <w:tcW w:w="993" w:type="dxa"/>
            <w:tcBorders>
              <w:bottom w:val="single" w:sz="4" w:space="0" w:color="auto"/>
            </w:tcBorders>
            <w:vAlign w:val="center"/>
          </w:tcPr>
          <w:p w:rsidR="00573C81" w:rsidRPr="0049313C" w:rsidRDefault="00573C81" w:rsidP="0049313C">
            <w:pPr>
              <w:spacing w:after="0"/>
              <w:ind w:left="-125" w:firstLine="0"/>
              <w:jc w:val="right"/>
              <w:rPr>
                <w:rFonts w:eastAsia="Calibri"/>
                <w:bCs/>
                <w:i/>
                <w:sz w:val="14"/>
                <w:szCs w:val="14"/>
                <w:lang w:eastAsia="en-US"/>
              </w:rPr>
            </w:pPr>
            <w:r w:rsidRPr="0049313C">
              <w:rPr>
                <w:rFonts w:eastAsia="Calibri"/>
                <w:bCs/>
                <w:i/>
                <w:sz w:val="14"/>
                <w:szCs w:val="14"/>
                <w:lang w:eastAsia="en-US"/>
              </w:rPr>
              <w:t>1 886 276,90</w:t>
            </w:r>
          </w:p>
        </w:tc>
        <w:tc>
          <w:tcPr>
            <w:tcW w:w="992" w:type="dxa"/>
            <w:tcBorders>
              <w:bottom w:val="single" w:sz="4" w:space="0" w:color="auto"/>
            </w:tcBorders>
            <w:vAlign w:val="center"/>
          </w:tcPr>
          <w:p w:rsidR="00573C81" w:rsidRPr="0049313C" w:rsidRDefault="00573C81" w:rsidP="0049313C">
            <w:pPr>
              <w:spacing w:after="0"/>
              <w:ind w:left="-108" w:firstLine="0"/>
              <w:jc w:val="right"/>
              <w:rPr>
                <w:rFonts w:eastAsia="Calibri"/>
                <w:bCs/>
                <w:i/>
                <w:sz w:val="14"/>
                <w:szCs w:val="14"/>
                <w:lang w:eastAsia="en-US"/>
              </w:rPr>
            </w:pPr>
            <w:r w:rsidRPr="0049313C">
              <w:rPr>
                <w:rFonts w:eastAsia="Calibri"/>
                <w:bCs/>
                <w:i/>
                <w:sz w:val="14"/>
                <w:szCs w:val="14"/>
                <w:lang w:eastAsia="en-US"/>
              </w:rPr>
              <w:t>0,00</w:t>
            </w:r>
          </w:p>
        </w:tc>
        <w:tc>
          <w:tcPr>
            <w:tcW w:w="992" w:type="dxa"/>
            <w:tcBorders>
              <w:bottom w:val="single" w:sz="4" w:space="0" w:color="auto"/>
            </w:tcBorders>
            <w:vAlign w:val="center"/>
          </w:tcPr>
          <w:p w:rsidR="00573C81" w:rsidRPr="0049313C" w:rsidRDefault="00573C81" w:rsidP="0049313C">
            <w:pPr>
              <w:spacing w:after="0"/>
              <w:ind w:left="-125" w:firstLine="0"/>
              <w:jc w:val="right"/>
              <w:rPr>
                <w:rFonts w:eastAsia="Calibri"/>
                <w:bCs/>
                <w:i/>
                <w:sz w:val="14"/>
                <w:szCs w:val="14"/>
              </w:rPr>
            </w:pPr>
            <w:r w:rsidRPr="0049313C">
              <w:rPr>
                <w:rFonts w:eastAsia="Calibri"/>
                <w:bCs/>
                <w:i/>
                <w:sz w:val="14"/>
                <w:szCs w:val="14"/>
              </w:rPr>
              <w:t>- 1 886 276,90</w:t>
            </w:r>
          </w:p>
        </w:tc>
        <w:tc>
          <w:tcPr>
            <w:tcW w:w="992" w:type="dxa"/>
            <w:tcBorders>
              <w:bottom w:val="single" w:sz="4" w:space="0" w:color="auto"/>
            </w:tcBorders>
            <w:vAlign w:val="center"/>
          </w:tcPr>
          <w:p w:rsidR="00573C81" w:rsidRPr="0049313C" w:rsidRDefault="00573C81" w:rsidP="0049313C">
            <w:pPr>
              <w:spacing w:after="0"/>
              <w:ind w:left="-125" w:right="33" w:firstLine="0"/>
              <w:jc w:val="right"/>
              <w:rPr>
                <w:rFonts w:eastAsia="Calibri"/>
                <w:bCs/>
                <w:i/>
                <w:sz w:val="14"/>
                <w:szCs w:val="14"/>
                <w:lang w:eastAsia="en-US"/>
              </w:rPr>
            </w:pPr>
            <w:r w:rsidRPr="0049313C">
              <w:rPr>
                <w:rFonts w:eastAsia="Calibri"/>
                <w:bCs/>
                <w:i/>
                <w:sz w:val="14"/>
                <w:szCs w:val="14"/>
                <w:lang w:eastAsia="en-US"/>
              </w:rPr>
              <w:t>2 152 393,90</w:t>
            </w:r>
          </w:p>
        </w:tc>
        <w:tc>
          <w:tcPr>
            <w:tcW w:w="993" w:type="dxa"/>
            <w:tcBorders>
              <w:bottom w:val="single" w:sz="4" w:space="0" w:color="auto"/>
            </w:tcBorders>
            <w:vAlign w:val="center"/>
          </w:tcPr>
          <w:p w:rsidR="00573C81" w:rsidRPr="0049313C" w:rsidRDefault="00573C81" w:rsidP="0049313C">
            <w:pPr>
              <w:spacing w:after="0"/>
              <w:ind w:left="-108" w:firstLine="0"/>
              <w:jc w:val="right"/>
              <w:rPr>
                <w:rFonts w:eastAsia="Calibri"/>
                <w:bCs/>
                <w:i/>
                <w:sz w:val="14"/>
                <w:szCs w:val="14"/>
                <w:lang w:eastAsia="en-US"/>
              </w:rPr>
            </w:pPr>
            <w:r w:rsidRPr="0049313C">
              <w:rPr>
                <w:rFonts w:eastAsia="Calibri"/>
                <w:bCs/>
                <w:i/>
                <w:sz w:val="14"/>
                <w:szCs w:val="14"/>
                <w:lang w:eastAsia="en-US"/>
              </w:rPr>
              <w:t>0,00</w:t>
            </w:r>
          </w:p>
        </w:tc>
        <w:tc>
          <w:tcPr>
            <w:tcW w:w="992" w:type="dxa"/>
            <w:tcBorders>
              <w:bottom w:val="single" w:sz="4" w:space="0" w:color="auto"/>
            </w:tcBorders>
            <w:vAlign w:val="center"/>
          </w:tcPr>
          <w:p w:rsidR="00573C81" w:rsidRPr="0049313C" w:rsidRDefault="00573C81" w:rsidP="0049313C">
            <w:pPr>
              <w:spacing w:after="0"/>
              <w:ind w:left="-125" w:right="-108" w:firstLine="0"/>
              <w:jc w:val="center"/>
              <w:rPr>
                <w:rFonts w:eastAsia="Calibri"/>
                <w:bCs/>
                <w:i/>
                <w:sz w:val="14"/>
                <w:szCs w:val="14"/>
              </w:rPr>
            </w:pPr>
            <w:r w:rsidRPr="0049313C">
              <w:rPr>
                <w:rFonts w:eastAsia="Calibri"/>
                <w:bCs/>
                <w:i/>
                <w:sz w:val="14"/>
                <w:szCs w:val="14"/>
              </w:rPr>
              <w:t>- 2 152 393,90</w:t>
            </w:r>
          </w:p>
        </w:tc>
        <w:tc>
          <w:tcPr>
            <w:tcW w:w="992" w:type="dxa"/>
            <w:tcBorders>
              <w:bottom w:val="single" w:sz="4" w:space="0" w:color="auto"/>
            </w:tcBorders>
            <w:vAlign w:val="center"/>
          </w:tcPr>
          <w:p w:rsidR="00573C81" w:rsidRPr="0049313C" w:rsidRDefault="00573C81" w:rsidP="0049313C">
            <w:pPr>
              <w:spacing w:after="0"/>
              <w:ind w:firstLine="0"/>
              <w:jc w:val="right"/>
              <w:rPr>
                <w:rFonts w:eastAsia="Calibri"/>
                <w:b/>
                <w:bCs/>
                <w:sz w:val="14"/>
                <w:szCs w:val="14"/>
                <w:lang w:eastAsia="en-US"/>
              </w:rPr>
            </w:pPr>
            <w:r w:rsidRPr="0049313C">
              <w:rPr>
                <w:rFonts w:eastAsia="Calibri"/>
                <w:b/>
                <w:bCs/>
                <w:sz w:val="14"/>
                <w:szCs w:val="14"/>
                <w:lang w:eastAsia="en-US"/>
              </w:rPr>
              <w:t>0,00</w:t>
            </w:r>
          </w:p>
        </w:tc>
      </w:tr>
      <w:tr w:rsidR="00573C81" w:rsidRPr="0049313C" w:rsidTr="00573C81">
        <w:trPr>
          <w:trHeight w:hRule="exact" w:val="363"/>
        </w:trPr>
        <w:tc>
          <w:tcPr>
            <w:tcW w:w="426" w:type="dxa"/>
            <w:tcBorders>
              <w:bottom w:val="single" w:sz="4" w:space="0" w:color="auto"/>
            </w:tcBorders>
            <w:hideMark/>
          </w:tcPr>
          <w:p w:rsidR="00573C81" w:rsidRPr="0049313C" w:rsidRDefault="00573C81" w:rsidP="0049313C">
            <w:pPr>
              <w:spacing w:after="0"/>
              <w:ind w:left="-23" w:firstLine="0"/>
              <w:jc w:val="center"/>
              <w:rPr>
                <w:b/>
                <w:sz w:val="14"/>
                <w:szCs w:val="14"/>
              </w:rPr>
            </w:pPr>
            <w:r w:rsidRPr="0049313C">
              <w:rPr>
                <w:b/>
                <w:sz w:val="14"/>
                <w:szCs w:val="14"/>
              </w:rPr>
              <w:t>3.</w:t>
            </w:r>
          </w:p>
        </w:tc>
        <w:tc>
          <w:tcPr>
            <w:tcW w:w="1275" w:type="dxa"/>
            <w:tcBorders>
              <w:bottom w:val="single" w:sz="4" w:space="0" w:color="auto"/>
            </w:tcBorders>
            <w:vAlign w:val="center"/>
            <w:hideMark/>
          </w:tcPr>
          <w:p w:rsidR="00573C81" w:rsidRPr="0049313C" w:rsidRDefault="00573C81" w:rsidP="0049313C">
            <w:pPr>
              <w:spacing w:after="0"/>
              <w:ind w:left="-20" w:firstLine="0"/>
              <w:jc w:val="left"/>
              <w:rPr>
                <w:b/>
                <w:sz w:val="14"/>
                <w:szCs w:val="14"/>
              </w:rPr>
            </w:pPr>
            <w:r w:rsidRPr="0049313C">
              <w:rPr>
                <w:b/>
                <w:sz w:val="14"/>
                <w:szCs w:val="14"/>
              </w:rPr>
              <w:t>Доходы ВСЕГО</w:t>
            </w:r>
          </w:p>
        </w:tc>
        <w:tc>
          <w:tcPr>
            <w:tcW w:w="992" w:type="dxa"/>
            <w:tcBorders>
              <w:bottom w:val="single" w:sz="4" w:space="0" w:color="auto"/>
            </w:tcBorders>
            <w:vAlign w:val="center"/>
          </w:tcPr>
          <w:p w:rsidR="00573C81" w:rsidRPr="0049313C" w:rsidRDefault="00573C81" w:rsidP="00B14351">
            <w:pPr>
              <w:spacing w:after="0"/>
              <w:ind w:left="-125" w:firstLine="0"/>
              <w:jc w:val="right"/>
              <w:rPr>
                <w:rFonts w:eastAsia="Calibri"/>
                <w:b/>
                <w:bCs/>
                <w:sz w:val="14"/>
                <w:szCs w:val="14"/>
                <w:lang w:eastAsia="en-US"/>
              </w:rPr>
            </w:pPr>
            <w:r>
              <w:rPr>
                <w:rFonts w:eastAsia="Calibri"/>
                <w:b/>
                <w:bCs/>
                <w:sz w:val="14"/>
                <w:szCs w:val="14"/>
                <w:lang w:eastAsia="en-US"/>
              </w:rPr>
              <w:t>21 802 456,6</w:t>
            </w:r>
            <w:r w:rsidR="00B14351">
              <w:rPr>
                <w:rFonts w:eastAsia="Calibri"/>
                <w:b/>
                <w:bCs/>
                <w:sz w:val="14"/>
                <w:szCs w:val="14"/>
                <w:lang w:eastAsia="en-US"/>
              </w:rPr>
              <w:t>3</w:t>
            </w:r>
          </w:p>
        </w:tc>
        <w:tc>
          <w:tcPr>
            <w:tcW w:w="993" w:type="dxa"/>
            <w:tcBorders>
              <w:bottom w:val="single" w:sz="4" w:space="0" w:color="auto"/>
            </w:tcBorders>
            <w:vAlign w:val="center"/>
          </w:tcPr>
          <w:p w:rsidR="00573C81" w:rsidRPr="0049313C" w:rsidRDefault="00573C81" w:rsidP="0049313C">
            <w:pPr>
              <w:spacing w:after="0"/>
              <w:ind w:left="-125" w:firstLine="0"/>
              <w:jc w:val="right"/>
              <w:rPr>
                <w:rFonts w:eastAsia="Calibri"/>
                <w:b/>
                <w:bCs/>
                <w:sz w:val="14"/>
                <w:szCs w:val="14"/>
                <w:lang w:eastAsia="en-US"/>
              </w:rPr>
            </w:pPr>
            <w:r w:rsidRPr="0049313C">
              <w:rPr>
                <w:rFonts w:eastAsia="Calibri"/>
                <w:b/>
                <w:bCs/>
                <w:sz w:val="14"/>
                <w:szCs w:val="14"/>
                <w:lang w:eastAsia="en-US"/>
              </w:rPr>
              <w:t>20 588 065,56</w:t>
            </w:r>
          </w:p>
        </w:tc>
        <w:tc>
          <w:tcPr>
            <w:tcW w:w="992"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22 605 397,05</w:t>
            </w:r>
          </w:p>
        </w:tc>
        <w:tc>
          <w:tcPr>
            <w:tcW w:w="992" w:type="dxa"/>
            <w:tcBorders>
              <w:bottom w:val="single" w:sz="4" w:space="0" w:color="auto"/>
            </w:tcBorders>
            <w:vAlign w:val="center"/>
          </w:tcPr>
          <w:p w:rsidR="00573C81" w:rsidRPr="0049313C" w:rsidRDefault="00573C81" w:rsidP="0049313C">
            <w:pPr>
              <w:spacing w:after="0"/>
              <w:ind w:left="-125" w:firstLine="15"/>
              <w:jc w:val="right"/>
              <w:rPr>
                <w:rFonts w:eastAsia="Calibri"/>
                <w:b/>
                <w:bCs/>
                <w:sz w:val="14"/>
                <w:szCs w:val="14"/>
                <w:lang w:eastAsia="en-US"/>
              </w:rPr>
            </w:pPr>
            <w:r w:rsidRPr="0049313C">
              <w:rPr>
                <w:rFonts w:eastAsia="Calibri"/>
                <w:b/>
                <w:bCs/>
                <w:sz w:val="14"/>
                <w:szCs w:val="14"/>
                <w:lang w:eastAsia="en-US"/>
              </w:rPr>
              <w:t>2 017 331,49</w:t>
            </w:r>
          </w:p>
        </w:tc>
        <w:tc>
          <w:tcPr>
            <w:tcW w:w="992" w:type="dxa"/>
            <w:tcBorders>
              <w:bottom w:val="single" w:sz="4" w:space="0" w:color="auto"/>
            </w:tcBorders>
            <w:vAlign w:val="center"/>
          </w:tcPr>
          <w:p w:rsidR="00573C81" w:rsidRPr="0049313C" w:rsidRDefault="00573C81" w:rsidP="0049313C">
            <w:pPr>
              <w:spacing w:after="0"/>
              <w:ind w:left="-125" w:right="33" w:firstLine="0"/>
              <w:jc w:val="right"/>
              <w:rPr>
                <w:rFonts w:eastAsia="Calibri"/>
                <w:b/>
                <w:bCs/>
                <w:sz w:val="14"/>
                <w:szCs w:val="14"/>
                <w:lang w:eastAsia="en-US"/>
              </w:rPr>
            </w:pPr>
            <w:r w:rsidRPr="0049313C">
              <w:rPr>
                <w:rFonts w:eastAsia="Calibri"/>
                <w:b/>
                <w:bCs/>
                <w:sz w:val="14"/>
                <w:szCs w:val="14"/>
                <w:lang w:eastAsia="en-US"/>
              </w:rPr>
              <w:t>19 894 068,78</w:t>
            </w:r>
          </w:p>
        </w:tc>
        <w:tc>
          <w:tcPr>
            <w:tcW w:w="993" w:type="dxa"/>
            <w:tcBorders>
              <w:bottom w:val="single" w:sz="4" w:space="0" w:color="auto"/>
            </w:tcBorders>
            <w:vAlign w:val="center"/>
          </w:tcPr>
          <w:p w:rsidR="00573C81" w:rsidRPr="0049313C" w:rsidRDefault="00573C81" w:rsidP="0049313C">
            <w:pPr>
              <w:spacing w:after="0"/>
              <w:ind w:left="-108" w:firstLine="0"/>
              <w:jc w:val="right"/>
              <w:rPr>
                <w:rFonts w:eastAsia="Calibri"/>
                <w:b/>
                <w:bCs/>
                <w:sz w:val="14"/>
                <w:szCs w:val="14"/>
                <w:lang w:eastAsia="en-US"/>
              </w:rPr>
            </w:pPr>
            <w:r w:rsidRPr="0049313C">
              <w:rPr>
                <w:rFonts w:eastAsia="Calibri"/>
                <w:b/>
                <w:bCs/>
                <w:sz w:val="14"/>
                <w:szCs w:val="14"/>
                <w:lang w:eastAsia="en-US"/>
              </w:rPr>
              <w:t>22 201 405,08</w:t>
            </w:r>
          </w:p>
        </w:tc>
        <w:tc>
          <w:tcPr>
            <w:tcW w:w="992" w:type="dxa"/>
            <w:tcBorders>
              <w:bottom w:val="single" w:sz="4" w:space="0" w:color="auto"/>
            </w:tcBorders>
            <w:vAlign w:val="center"/>
          </w:tcPr>
          <w:p w:rsidR="00573C81" w:rsidRPr="0049313C" w:rsidRDefault="00573C81" w:rsidP="0049313C">
            <w:pPr>
              <w:spacing w:after="0"/>
              <w:ind w:left="-125" w:right="-108" w:firstLine="0"/>
              <w:jc w:val="center"/>
              <w:rPr>
                <w:rFonts w:eastAsia="Calibri"/>
                <w:b/>
                <w:bCs/>
                <w:sz w:val="14"/>
                <w:szCs w:val="14"/>
                <w:lang w:eastAsia="en-US"/>
              </w:rPr>
            </w:pPr>
            <w:r w:rsidRPr="0049313C">
              <w:rPr>
                <w:rFonts w:eastAsia="Calibri"/>
                <w:b/>
                <w:bCs/>
                <w:sz w:val="14"/>
                <w:szCs w:val="14"/>
                <w:lang w:eastAsia="en-US"/>
              </w:rPr>
              <w:t>2 307 336,30</w:t>
            </w:r>
          </w:p>
        </w:tc>
        <w:tc>
          <w:tcPr>
            <w:tcW w:w="992" w:type="dxa"/>
            <w:tcBorders>
              <w:bottom w:val="single" w:sz="4" w:space="0" w:color="auto"/>
            </w:tcBorders>
            <w:vAlign w:val="center"/>
          </w:tcPr>
          <w:p w:rsidR="00573C81" w:rsidRPr="0049313C" w:rsidRDefault="00573C81" w:rsidP="0049313C">
            <w:pPr>
              <w:spacing w:after="0"/>
              <w:ind w:left="-125" w:firstLine="0"/>
              <w:jc w:val="right"/>
              <w:rPr>
                <w:rFonts w:eastAsia="Calibri"/>
                <w:b/>
                <w:bCs/>
                <w:sz w:val="14"/>
                <w:szCs w:val="14"/>
                <w:lang w:eastAsia="en-US"/>
              </w:rPr>
            </w:pPr>
            <w:r w:rsidRPr="0049313C">
              <w:rPr>
                <w:rFonts w:eastAsia="Calibri"/>
                <w:b/>
                <w:bCs/>
                <w:sz w:val="14"/>
                <w:szCs w:val="14"/>
                <w:lang w:eastAsia="en-US"/>
              </w:rPr>
              <w:t>20 719 606,77</w:t>
            </w:r>
          </w:p>
        </w:tc>
      </w:tr>
    </w:tbl>
    <w:p w:rsidR="0049313C" w:rsidRDefault="0049313C" w:rsidP="0049313C">
      <w:pPr>
        <w:widowControl w:val="0"/>
        <w:autoSpaceDE w:val="0"/>
        <w:autoSpaceDN w:val="0"/>
        <w:adjustRightInd w:val="0"/>
        <w:spacing w:before="120" w:after="0"/>
        <w:ind w:firstLine="567"/>
        <w:rPr>
          <w:rFonts w:eastAsia="Calibri"/>
          <w:sz w:val="28"/>
          <w:szCs w:val="28"/>
        </w:rPr>
      </w:pPr>
      <w:r w:rsidRPr="0049313C">
        <w:rPr>
          <w:rFonts w:eastAsia="Calibri"/>
          <w:bCs/>
          <w:sz w:val="28"/>
          <w:szCs w:val="28"/>
          <w:lang w:eastAsia="en-US"/>
        </w:rPr>
        <w:t>Относительно параметров 2022 - 2024 годов, утвержд</w:t>
      </w:r>
      <w:r w:rsidR="00933422">
        <w:rPr>
          <w:rFonts w:eastAsia="Calibri"/>
          <w:bCs/>
          <w:sz w:val="28"/>
          <w:szCs w:val="28"/>
          <w:lang w:eastAsia="en-US"/>
        </w:rPr>
        <w:t>е</w:t>
      </w:r>
      <w:r w:rsidRPr="0049313C">
        <w:rPr>
          <w:rFonts w:eastAsia="Calibri"/>
          <w:bCs/>
          <w:sz w:val="28"/>
          <w:szCs w:val="28"/>
          <w:lang w:eastAsia="en-US"/>
        </w:rPr>
        <w:t xml:space="preserve">нных решением №45, объем доходов </w:t>
      </w:r>
      <w:r w:rsidRPr="0049313C">
        <w:rPr>
          <w:rFonts w:eastAsia="Calibri"/>
          <w:sz w:val="28"/>
          <w:szCs w:val="28"/>
        </w:rPr>
        <w:t xml:space="preserve">увеличился на </w:t>
      </w:r>
      <w:r w:rsidRPr="0049313C">
        <w:rPr>
          <w:rFonts w:eastAsia="Calibri"/>
          <w:bCs/>
          <w:sz w:val="28"/>
          <w:szCs w:val="28"/>
          <w:lang w:eastAsia="en-US"/>
        </w:rPr>
        <w:t xml:space="preserve">2 017 331,49 </w:t>
      </w:r>
      <w:r w:rsidRPr="0049313C">
        <w:rPr>
          <w:rFonts w:eastAsia="Calibri"/>
          <w:sz w:val="28"/>
          <w:szCs w:val="28"/>
        </w:rPr>
        <w:t>тыс. рублей в 2023 году и на 2 307 336,30</w:t>
      </w:r>
      <w:r w:rsidRPr="0049313C">
        <w:rPr>
          <w:rFonts w:eastAsia="Calibri"/>
          <w:color w:val="FF0000"/>
          <w:sz w:val="28"/>
          <w:szCs w:val="28"/>
        </w:rPr>
        <w:t xml:space="preserve"> </w:t>
      </w:r>
      <w:r w:rsidRPr="0049313C">
        <w:rPr>
          <w:rFonts w:eastAsia="Calibri"/>
          <w:sz w:val="28"/>
          <w:szCs w:val="28"/>
        </w:rPr>
        <w:t xml:space="preserve">тыс. рублей в 2024 году. </w:t>
      </w:r>
    </w:p>
    <w:p w:rsidR="0049313C" w:rsidRPr="0049313C" w:rsidRDefault="0049313C" w:rsidP="0049313C">
      <w:pPr>
        <w:widowControl w:val="0"/>
        <w:autoSpaceDE w:val="0"/>
        <w:autoSpaceDN w:val="0"/>
        <w:adjustRightInd w:val="0"/>
        <w:spacing w:before="120" w:after="0"/>
        <w:ind w:firstLine="567"/>
        <w:rPr>
          <w:rFonts w:eastAsia="Calibri"/>
          <w:sz w:val="28"/>
          <w:szCs w:val="28"/>
        </w:rPr>
      </w:pPr>
    </w:p>
    <w:p w:rsidR="0049313C" w:rsidRPr="0049313C" w:rsidRDefault="0056691C" w:rsidP="0049313C">
      <w:pPr>
        <w:widowControl w:val="0"/>
        <w:autoSpaceDE w:val="0"/>
        <w:autoSpaceDN w:val="0"/>
        <w:adjustRightInd w:val="0"/>
        <w:spacing w:before="120" w:after="0"/>
        <w:ind w:firstLine="0"/>
        <w:rPr>
          <w:rFonts w:eastAsia="Calibri"/>
          <w:sz w:val="28"/>
          <w:szCs w:val="28"/>
        </w:rPr>
      </w:pPr>
      <w:r>
        <w:rPr>
          <w:rFonts w:eastAsia="Calibri"/>
          <w:noProof/>
          <w:sz w:val="28"/>
          <w:szCs w:val="28"/>
        </w:rPr>
        <w:lastRenderedPageBreak/>
        <mc:AlternateContent>
          <mc:Choice Requires="wps">
            <w:drawing>
              <wp:anchor distT="0" distB="0" distL="114300" distR="114300" simplePos="0" relativeHeight="251623424" behindDoc="0" locked="0" layoutInCell="1" allowOverlap="1" wp14:anchorId="48147242" wp14:editId="53702305">
                <wp:simplePos x="0" y="0"/>
                <wp:positionH relativeFrom="column">
                  <wp:posOffset>4959350</wp:posOffset>
                </wp:positionH>
                <wp:positionV relativeFrom="paragraph">
                  <wp:posOffset>1212216</wp:posOffset>
                </wp:positionV>
                <wp:extent cx="1089660" cy="312420"/>
                <wp:effectExtent l="20955" t="5715" r="13335" b="53340"/>
                <wp:wrapNone/>
                <wp:docPr id="16" name="Соединительная линия уступом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089660" cy="312420"/>
                        </a:xfrm>
                        <a:prstGeom prst="bentConnector3">
                          <a:avLst>
                            <a:gd name="adj1" fmla="val 50000"/>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3110DFB"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16" o:spid="_x0000_s1026" type="#_x0000_t34" style="position:absolute;margin-left:390.5pt;margin-top:95.45pt;width:85.8pt;height:24.6pt;rotation:180;flip:y;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" strokecolor="#7030a0">
                <v:stroke endarrow="block"/>
              </v:shape>
            </w:pict>
          </mc:Fallback>
        </mc:AlternateContent>
      </w:r>
      <w:r>
        <w:rPr>
          <w:rFonts w:eastAsia="Calibri"/>
          <w:noProof/>
          <w:sz w:val="28"/>
          <w:szCs w:val="28"/>
        </w:rPr>
        <mc:AlternateContent>
          <mc:Choice Requires="wps">
            <w:drawing>
              <wp:anchor distT="0" distB="0" distL="114300" distR="114300" simplePos="0" relativeHeight="251622400" behindDoc="0" locked="0" layoutInCell="1" allowOverlap="1" wp14:anchorId="0D010C5A" wp14:editId="7C439768">
                <wp:simplePos x="0" y="0"/>
                <wp:positionH relativeFrom="column">
                  <wp:posOffset>5350164</wp:posOffset>
                </wp:positionH>
                <wp:positionV relativeFrom="paragraph">
                  <wp:posOffset>1020617</wp:posOffset>
                </wp:positionV>
                <wp:extent cx="976745" cy="266700"/>
                <wp:effectExtent l="0" t="0" r="0" b="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745" cy="266700"/>
                        </a:xfrm>
                        <a:prstGeom prst="rect">
                          <a:avLst/>
                        </a:prstGeom>
                        <a:solidFill>
                          <a:srgbClr val="FFFFFF">
                            <a:alpha val="0"/>
                          </a:srgbClr>
                        </a:solidFill>
                        <a:ln>
                          <a:noFill/>
                        </a:ln>
                        <a:effectLst/>
                        <a:extLst>
                          <a:ext uri="{91240B29-F687-4F45-9708-019B960494DF}">
                            <a14:hiddenLine xmlns:a14="http://schemas.microsoft.com/office/drawing/2010/main" w="12700">
                              <a:solidFill>
                                <a:srgbClr val="FFFFFF"/>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4605A" w:rsidRPr="00163BBF" w:rsidRDefault="0074605A" w:rsidP="0056691C">
                            <w:pPr>
                              <w:ind w:firstLine="0"/>
                              <w:rPr>
                                <w:b/>
                                <w:color w:val="7030A0"/>
                              </w:rPr>
                            </w:pPr>
                            <w:r w:rsidRPr="00163BBF">
                              <w:rPr>
                                <w:b/>
                                <w:color w:val="7030A0"/>
                              </w:rPr>
                              <w:t>+ 2 307 336,30</w:t>
                            </w:r>
                          </w:p>
                          <w:p w:rsidR="0074605A" w:rsidRPr="00163BBF" w:rsidRDefault="0074605A" w:rsidP="004931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010C5A" id="Прямоугольник 17" o:spid="_x0000_s1043" style="position:absolute;left:0;text-align:left;margin-left:421.25pt;margin-top:80.35pt;width:76.9pt;height:21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" stroked="f" strokecolor="white" strokeweight="1pt">
                <v:fill opacity="0"/>
                <v:stroke dashstyle="dash"/>
                <v:shadow color="#868686"/>
                <v:textbox>
                  <w:txbxContent>
                    <w:p w:rsidR="0074605A" w:rsidRPr="00163BBF" w:rsidRDefault="0074605A" w:rsidP="0056691C">
                      <w:pPr>
                        <w:ind w:firstLine="0"/>
                        <w:rPr>
                          <w:b/>
                          <w:color w:val="7030A0"/>
                        </w:rPr>
                      </w:pPr>
                      <w:r w:rsidRPr="00163BBF">
                        <w:rPr>
                          <w:b/>
                          <w:color w:val="7030A0"/>
                        </w:rPr>
                        <w:t>+ 2 307 336,30</w:t>
                      </w:r>
                    </w:p>
                    <w:p w:rsidR="0074605A" w:rsidRPr="00163BBF" w:rsidRDefault="0074605A" w:rsidP="0049313C"/>
                  </w:txbxContent>
                </v:textbox>
              </v:rect>
            </w:pict>
          </mc:Fallback>
        </mc:AlternateContent>
      </w:r>
      <w:r>
        <w:rPr>
          <w:rFonts w:eastAsia="Calibri"/>
          <w:noProof/>
          <w:sz w:val="28"/>
          <w:szCs w:val="28"/>
        </w:rPr>
        <mc:AlternateContent>
          <mc:Choice Requires="wps">
            <w:drawing>
              <wp:anchor distT="0" distB="0" distL="114300" distR="114300" simplePos="0" relativeHeight="251627520" behindDoc="0" locked="0" layoutInCell="1" allowOverlap="1" wp14:anchorId="2971560F" wp14:editId="7BFF5231">
                <wp:simplePos x="0" y="0"/>
                <wp:positionH relativeFrom="column">
                  <wp:posOffset>4993697</wp:posOffset>
                </wp:positionH>
                <wp:positionV relativeFrom="paragraph">
                  <wp:posOffset>317904</wp:posOffset>
                </wp:positionV>
                <wp:extent cx="1089660" cy="312420"/>
                <wp:effectExtent l="22860" t="7620" r="11430" b="60960"/>
                <wp:wrapNone/>
                <wp:docPr id="18" name="Соединительная линия уступом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089660" cy="312420"/>
                        </a:xfrm>
                        <a:prstGeom prst="bentConnector3">
                          <a:avLst>
                            <a:gd name="adj1" fmla="val 50000"/>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99E149" id="Соединительная линия уступом 18" o:spid="_x0000_s1026" type="#_x0000_t34" style="position:absolute;margin-left:393.2pt;margin-top:25.05pt;width:85.8pt;height:24.6pt;rotation:180;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" strokecolor="#7030a0">
                <v:stroke endarrow="block"/>
              </v:shape>
            </w:pict>
          </mc:Fallback>
        </mc:AlternateContent>
      </w:r>
      <w:r w:rsidR="0049313C">
        <w:rPr>
          <w:rFonts w:eastAsia="Calibri"/>
          <w:noProof/>
          <w:sz w:val="28"/>
          <w:szCs w:val="28"/>
        </w:rPr>
        <mc:AlternateContent>
          <mc:Choice Requires="wps">
            <w:drawing>
              <wp:anchor distT="0" distB="0" distL="114300" distR="114300" simplePos="0" relativeHeight="251618304" behindDoc="0" locked="0" layoutInCell="1" allowOverlap="1" wp14:anchorId="502D7E65" wp14:editId="7C56CFDD">
                <wp:simplePos x="0" y="0"/>
                <wp:positionH relativeFrom="column">
                  <wp:posOffset>5334462</wp:posOffset>
                </wp:positionH>
                <wp:positionV relativeFrom="paragraph">
                  <wp:posOffset>123363</wp:posOffset>
                </wp:positionV>
                <wp:extent cx="1052945" cy="266700"/>
                <wp:effectExtent l="0" t="0" r="0" b="0"/>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2945" cy="266700"/>
                        </a:xfrm>
                        <a:prstGeom prst="rect">
                          <a:avLst/>
                        </a:prstGeom>
                        <a:solidFill>
                          <a:srgbClr val="FFFFFF">
                            <a:alpha val="0"/>
                          </a:srgbClr>
                        </a:solidFill>
                        <a:ln>
                          <a:noFill/>
                        </a:ln>
                        <a:effectLst/>
                        <a:extLst>
                          <a:ext uri="{91240B29-F687-4F45-9708-019B960494DF}">
                            <a14:hiddenLine xmlns:a14="http://schemas.microsoft.com/office/drawing/2010/main" w="12700">
                              <a:solidFill>
                                <a:srgbClr val="FFFFFF"/>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4605A" w:rsidRPr="00163BBF" w:rsidRDefault="0074605A" w:rsidP="0056691C">
                            <w:pPr>
                              <w:ind w:firstLine="0"/>
                              <w:rPr>
                                <w:b/>
                                <w:color w:val="7030A0"/>
                              </w:rPr>
                            </w:pPr>
                            <w:r w:rsidRPr="00163BBF">
                              <w:rPr>
                                <w:b/>
                                <w:color w:val="7030A0"/>
                              </w:rPr>
                              <w:t>+ 2 017 331,49</w:t>
                            </w:r>
                          </w:p>
                          <w:p w:rsidR="0074605A" w:rsidRDefault="0074605A" w:rsidP="004931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2D7E65" id="Прямоугольник 19" o:spid="_x0000_s1044" style="position:absolute;left:0;text-align:left;margin-left:420.05pt;margin-top:9.7pt;width:82.9pt;height:21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" stroked="f" strokecolor="white" strokeweight="1pt">
                <v:fill opacity="0"/>
                <v:stroke dashstyle="dash"/>
                <v:shadow color="#868686"/>
                <v:textbox>
                  <w:txbxContent>
                    <w:p w:rsidR="0074605A" w:rsidRPr="00163BBF" w:rsidRDefault="0074605A" w:rsidP="0056691C">
                      <w:pPr>
                        <w:ind w:firstLine="0"/>
                        <w:rPr>
                          <w:b/>
                          <w:color w:val="7030A0"/>
                        </w:rPr>
                      </w:pPr>
                      <w:r w:rsidRPr="00163BBF">
                        <w:rPr>
                          <w:b/>
                          <w:color w:val="7030A0"/>
                        </w:rPr>
                        <w:t>+ 2 017 331,49</w:t>
                      </w:r>
                    </w:p>
                    <w:p w:rsidR="0074605A" w:rsidRDefault="0074605A" w:rsidP="0049313C"/>
                  </w:txbxContent>
                </v:textbox>
              </v:rect>
            </w:pict>
          </mc:Fallback>
        </mc:AlternateContent>
      </w:r>
      <w:bookmarkStart w:id="1" w:name="_MON_1729587152"/>
      <w:bookmarkEnd w:id="1"/>
      <w:r w:rsidR="00B14351">
        <w:rPr>
          <w:rFonts w:eastAsia="Calibri"/>
          <w:sz w:val="28"/>
          <w:szCs w:val="28"/>
        </w:rPr>
        <w:pict>
          <v:shape id="_x0000_i1026" type="#_x0000_t75" style="width:452.2pt;height:261.8pt">
            <v:imagedata r:id="rId11" o:title=""/>
          </v:shape>
        </w:pict>
      </w:r>
    </w:p>
    <w:p w:rsidR="0049313C" w:rsidRPr="0049313C" w:rsidRDefault="0049313C" w:rsidP="0049313C">
      <w:pPr>
        <w:tabs>
          <w:tab w:val="left" w:pos="708"/>
        </w:tabs>
        <w:spacing w:after="0"/>
        <w:jc w:val="left"/>
        <w:rPr>
          <w:b/>
          <w:snapToGrid w:val="0"/>
          <w:sz w:val="28"/>
          <w:szCs w:val="28"/>
        </w:rPr>
      </w:pPr>
      <w:r>
        <w:rPr>
          <w:b/>
          <w:noProof/>
          <w:sz w:val="28"/>
          <w:szCs w:val="28"/>
        </w:rPr>
        <mc:AlternateContent>
          <mc:Choice Requires="wps">
            <w:drawing>
              <wp:anchor distT="0" distB="0" distL="114300" distR="114300" simplePos="0" relativeHeight="251632128" behindDoc="0" locked="0" layoutInCell="1" allowOverlap="1" wp14:anchorId="0FFC56E1" wp14:editId="5E9DA3F8">
                <wp:simplePos x="0" y="0"/>
                <wp:positionH relativeFrom="column">
                  <wp:posOffset>6296025</wp:posOffset>
                </wp:positionH>
                <wp:positionV relativeFrom="paragraph">
                  <wp:posOffset>6244590</wp:posOffset>
                </wp:positionV>
                <wp:extent cx="1095375" cy="266700"/>
                <wp:effectExtent l="5715" t="2540" r="3810" b="6985"/>
                <wp:wrapNone/>
                <wp:docPr id="34" name="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266700"/>
                        </a:xfrm>
                        <a:prstGeom prst="rect">
                          <a:avLst/>
                        </a:prstGeom>
                        <a:solidFill>
                          <a:srgbClr val="FFFFFF">
                            <a:alpha val="0"/>
                          </a:srgbClr>
                        </a:solidFill>
                        <a:ln>
                          <a:noFill/>
                        </a:ln>
                        <a:effectLst/>
                        <a:extLst>
                          <a:ext uri="{91240B29-F687-4F45-9708-019B960494DF}">
                            <a14:hiddenLine xmlns:a14="http://schemas.microsoft.com/office/drawing/2010/main" w="12700">
                              <a:solidFill>
                                <a:srgbClr val="FFFFFF"/>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4605A" w:rsidRPr="00163BBF" w:rsidRDefault="0074605A" w:rsidP="0049313C">
                            <w:pPr>
                              <w:rPr>
                                <w:b/>
                                <w:color w:val="7030A0"/>
                              </w:rPr>
                            </w:pPr>
                            <w:r w:rsidRPr="00163BBF">
                              <w:rPr>
                                <w:b/>
                                <w:color w:val="7030A0"/>
                              </w:rPr>
                              <w:t>+ 2 017 331,49</w:t>
                            </w:r>
                          </w:p>
                          <w:p w:rsidR="0074605A" w:rsidRDefault="0074605A" w:rsidP="0049313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FC56E1" id="Прямоугольник 34" o:spid="_x0000_s1045" style="position:absolute;left:0;text-align:left;margin-left:495.75pt;margin-top:491.7pt;width:86.25pt;height:2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" stroked="f" strokecolor="white" strokeweight="1pt">
                <v:fill opacity="0"/>
                <v:stroke dashstyle="dash"/>
                <v:shadow color="#868686"/>
                <v:textbox>
                  <w:txbxContent>
                    <w:p w:rsidR="0074605A" w:rsidRPr="00163BBF" w:rsidRDefault="0074605A" w:rsidP="0049313C">
                      <w:pPr>
                        <w:rPr>
                          <w:b/>
                          <w:color w:val="7030A0"/>
                        </w:rPr>
                      </w:pPr>
                      <w:r w:rsidRPr="00163BBF">
                        <w:rPr>
                          <w:b/>
                          <w:color w:val="7030A0"/>
                        </w:rPr>
                        <w:t>+ 2 017 331,49</w:t>
                      </w:r>
                    </w:p>
                    <w:p w:rsidR="0074605A" w:rsidRDefault="0074605A" w:rsidP="0049313C"/>
                  </w:txbxContent>
                </v:textbox>
              </v:rect>
            </w:pict>
          </mc:Fallback>
        </mc:AlternateContent>
      </w:r>
    </w:p>
    <w:p w:rsidR="0049313C" w:rsidRPr="0049313C" w:rsidRDefault="0049313C" w:rsidP="0049313C">
      <w:pPr>
        <w:tabs>
          <w:tab w:val="left" w:pos="708"/>
        </w:tabs>
        <w:spacing w:after="0"/>
        <w:jc w:val="left"/>
        <w:rPr>
          <w:b/>
          <w:snapToGrid w:val="0"/>
          <w:sz w:val="28"/>
          <w:szCs w:val="28"/>
        </w:rPr>
      </w:pPr>
      <w:r w:rsidRPr="0049313C">
        <w:rPr>
          <w:b/>
          <w:snapToGrid w:val="0"/>
          <w:sz w:val="28"/>
          <w:szCs w:val="28"/>
        </w:rPr>
        <w:t>Налоговые доходы</w:t>
      </w:r>
    </w:p>
    <w:p w:rsidR="0049313C" w:rsidRPr="0049313C" w:rsidRDefault="0049313C" w:rsidP="0049313C">
      <w:pPr>
        <w:spacing w:after="0"/>
        <w:rPr>
          <w:rFonts w:eastAsia="Calibri"/>
          <w:sz w:val="28"/>
          <w:szCs w:val="28"/>
          <w:lang w:eastAsia="en-US"/>
        </w:rPr>
      </w:pP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Объем налоговых доходов спрогнозирован в сумме 8 789 362,08 тыс. рублей на 2023 год, 8 407 103,60 тыс. рублей на 2024 год и 8 763 160,72 тыс. рублей на 2025 год. </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Как и в предыдущем бюджетном периоде, в 2023 – 2025 годах исполнение налоговых доходов будет обеспечено за счет базовых источников доходов: налога на доходы физических лиц и налогов на совокупный доход. </w:t>
      </w:r>
    </w:p>
    <w:bookmarkStart w:id="2" w:name="_MON_1729668116"/>
    <w:bookmarkEnd w:id="2"/>
    <w:p w:rsidR="0049313C" w:rsidRPr="0049313C" w:rsidRDefault="0049313C" w:rsidP="0049313C">
      <w:pPr>
        <w:spacing w:after="0"/>
        <w:ind w:firstLine="0"/>
        <w:rPr>
          <w:rFonts w:eastAsia="Calibri"/>
          <w:sz w:val="28"/>
          <w:szCs w:val="28"/>
          <w:lang w:eastAsia="en-US"/>
        </w:rPr>
      </w:pPr>
      <w:r w:rsidRPr="0049313C">
        <w:rPr>
          <w:rFonts w:eastAsia="Calibri"/>
          <w:sz w:val="28"/>
          <w:szCs w:val="28"/>
          <w:lang w:eastAsia="en-US"/>
        </w:rPr>
        <w:object w:dxaOrig="11942" w:dyaOrig="3313">
          <v:shape id="_x0000_i1027" type="#_x0000_t75" style="width:492pt;height:2in" o:ole="">
            <v:imagedata r:id="rId12" o:title=""/>
          </v:shape>
          <o:OLEObject Type="Embed" ProgID="Excel.Sheet.8" ShapeID="_x0000_i1027" DrawAspect="Content" ObjectID="_1730017404" r:id="rId13"/>
        </w:object>
      </w:r>
    </w:p>
    <w:p w:rsidR="0049313C" w:rsidRPr="0049313C" w:rsidRDefault="0049313C" w:rsidP="0049313C">
      <w:pPr>
        <w:spacing w:after="40"/>
        <w:ind w:firstLine="0"/>
        <w:rPr>
          <w:rFonts w:eastAsia="Calibri"/>
          <w:sz w:val="18"/>
          <w:szCs w:val="18"/>
          <w:lang w:eastAsia="en-US"/>
        </w:rPr>
      </w:pPr>
      <w:r>
        <w:rPr>
          <w:rFonts w:eastAsia="Calibri"/>
          <w:noProof/>
          <w:sz w:val="28"/>
          <w:szCs w:val="28"/>
        </w:rPr>
        <mc:AlternateContent>
          <mc:Choice Requires="wps">
            <w:drawing>
              <wp:anchor distT="0" distB="0" distL="114300" distR="114300" simplePos="0" relativeHeight="251629056" behindDoc="0" locked="0" layoutInCell="1" allowOverlap="1" wp14:anchorId="60A83DB4" wp14:editId="31540FB6">
                <wp:simplePos x="0" y="0"/>
                <wp:positionH relativeFrom="column">
                  <wp:posOffset>2336165</wp:posOffset>
                </wp:positionH>
                <wp:positionV relativeFrom="paragraph">
                  <wp:posOffset>27940</wp:posOffset>
                </wp:positionV>
                <wp:extent cx="117475" cy="97155"/>
                <wp:effectExtent l="6350" t="10795" r="9525" b="635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FFCC00"/>
                        </a:solidFill>
                        <a:ln w="9525">
                          <a:solidFill>
                            <a:srgbClr val="FF9933"/>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A55E05" id="Прямоугольник 15" o:spid="_x0000_s1026" style="position:absolute;margin-left:183.95pt;margin-top:2.2pt;width:9.25pt;height:7.6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" fillcolor="#fc0" strokecolor="#f93"/>
            </w:pict>
          </mc:Fallback>
        </mc:AlternateContent>
      </w:r>
      <w:r>
        <w:rPr>
          <w:rFonts w:eastAsia="Calibri"/>
          <w:noProof/>
          <w:sz w:val="28"/>
          <w:szCs w:val="28"/>
        </w:rPr>
        <mc:AlternateContent>
          <mc:Choice Requires="wps">
            <w:drawing>
              <wp:anchor distT="0" distB="0" distL="114300" distR="114300" simplePos="0" relativeHeight="251631104" behindDoc="0" locked="0" layoutInCell="1" allowOverlap="1" wp14:anchorId="00EB937C" wp14:editId="6885B1C5">
                <wp:simplePos x="0" y="0"/>
                <wp:positionH relativeFrom="column">
                  <wp:posOffset>4302125</wp:posOffset>
                </wp:positionH>
                <wp:positionV relativeFrom="paragraph">
                  <wp:posOffset>27940</wp:posOffset>
                </wp:positionV>
                <wp:extent cx="117475" cy="97155"/>
                <wp:effectExtent l="10160" t="10795" r="5715" b="635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FBE4D5"/>
                        </a:solidFill>
                        <a:ln w="9525">
                          <a:solidFill>
                            <a:srgbClr val="7F5F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10F78" id="Прямоугольник 4" o:spid="_x0000_s1026" style="position:absolute;margin-left:338.75pt;margin-top:2.2pt;width:9.25pt;height:7.6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" fillcolor="#fbe4d5" strokecolor="#7f5f00"/>
            </w:pict>
          </mc:Fallback>
        </mc:AlternateContent>
      </w:r>
      <w:r>
        <w:rPr>
          <w:rFonts w:eastAsia="Calibri"/>
          <w:noProof/>
          <w:sz w:val="28"/>
          <w:szCs w:val="28"/>
        </w:rPr>
        <mc:AlternateContent>
          <mc:Choice Requires="wps">
            <w:drawing>
              <wp:anchor distT="0" distB="0" distL="114300" distR="114300" simplePos="0" relativeHeight="251628032" behindDoc="0" locked="0" layoutInCell="1" allowOverlap="1" wp14:anchorId="6C01B578" wp14:editId="189BBF45">
                <wp:simplePos x="0" y="0"/>
                <wp:positionH relativeFrom="column">
                  <wp:posOffset>263525</wp:posOffset>
                </wp:positionH>
                <wp:positionV relativeFrom="paragraph">
                  <wp:posOffset>27940</wp:posOffset>
                </wp:positionV>
                <wp:extent cx="117475" cy="97155"/>
                <wp:effectExtent l="10160" t="10795" r="5715" b="635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FF9933"/>
                        </a:solidFill>
                        <a:ln w="9525">
                          <a:solidFill>
                            <a:srgbClr val="7F5F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1922AF" id="Прямоугольник 3" o:spid="_x0000_s1026" style="position:absolute;margin-left:20.75pt;margin-top:2.2pt;width:9.25pt;height:7.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" fillcolor="#f93" strokecolor="#7f5f00"/>
            </w:pict>
          </mc:Fallback>
        </mc:AlternateContent>
      </w:r>
      <w:r w:rsidRPr="0049313C">
        <w:rPr>
          <w:bCs/>
          <w:iCs/>
          <w:sz w:val="18"/>
          <w:szCs w:val="18"/>
        </w:rPr>
        <w:t xml:space="preserve">               налог на доходы физических лиц                налоги на совокупный доход                   иные налоговые доходы</w:t>
      </w:r>
    </w:p>
    <w:p w:rsidR="0049313C" w:rsidRPr="0049313C" w:rsidRDefault="0049313C"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F0487" w:rsidRDefault="004F0487" w:rsidP="0049313C">
      <w:pPr>
        <w:spacing w:after="0"/>
        <w:rPr>
          <w:rFonts w:eastAsia="Calibri"/>
          <w:sz w:val="28"/>
          <w:szCs w:val="28"/>
          <w:lang w:eastAsia="en-US"/>
        </w:rPr>
      </w:pPr>
    </w:p>
    <w:p w:rsidR="0049313C" w:rsidRDefault="0049313C" w:rsidP="004F0487">
      <w:pPr>
        <w:rPr>
          <w:rFonts w:eastAsia="Calibri"/>
          <w:sz w:val="28"/>
          <w:szCs w:val="28"/>
          <w:lang w:eastAsia="en-US"/>
        </w:rPr>
      </w:pPr>
      <w:r w:rsidRPr="0049313C">
        <w:rPr>
          <w:rFonts w:eastAsia="Calibri"/>
          <w:sz w:val="28"/>
          <w:szCs w:val="28"/>
          <w:lang w:eastAsia="en-US"/>
        </w:rPr>
        <w:lastRenderedPageBreak/>
        <w:t>В разрезе источников налоговые доходы представлены в таблице.</w:t>
      </w:r>
    </w:p>
    <w:tbl>
      <w:tblPr>
        <w:tblW w:w="96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275"/>
        <w:gridCol w:w="709"/>
        <w:gridCol w:w="1275"/>
        <w:gridCol w:w="568"/>
        <w:gridCol w:w="1133"/>
        <w:gridCol w:w="709"/>
        <w:gridCol w:w="1133"/>
        <w:gridCol w:w="704"/>
        <w:gridCol w:w="17"/>
      </w:tblGrid>
      <w:tr w:rsidR="0049313C" w:rsidRPr="0049313C" w:rsidTr="0049313C">
        <w:trPr>
          <w:trHeight w:val="300"/>
        </w:trPr>
        <w:tc>
          <w:tcPr>
            <w:tcW w:w="2127" w:type="dxa"/>
            <w:vMerge w:val="restart"/>
            <w:vAlign w:val="center"/>
            <w:hideMark/>
          </w:tcPr>
          <w:p w:rsidR="0049313C" w:rsidRPr="0049313C" w:rsidRDefault="0049313C" w:rsidP="0049313C">
            <w:pPr>
              <w:spacing w:after="0"/>
              <w:ind w:firstLine="0"/>
              <w:jc w:val="center"/>
              <w:rPr>
                <w:bCs/>
                <w:sz w:val="16"/>
                <w:szCs w:val="16"/>
              </w:rPr>
            </w:pPr>
            <w:r w:rsidRPr="0049313C">
              <w:rPr>
                <w:bCs/>
                <w:sz w:val="16"/>
                <w:szCs w:val="16"/>
              </w:rPr>
              <w:t>Наименование доходного источника</w:t>
            </w:r>
          </w:p>
        </w:tc>
        <w:tc>
          <w:tcPr>
            <w:tcW w:w="1984" w:type="dxa"/>
            <w:gridSpan w:val="2"/>
            <w:vMerge w:val="restart"/>
            <w:vAlign w:val="center"/>
            <w:hideMark/>
          </w:tcPr>
          <w:p w:rsidR="0049313C" w:rsidRPr="0049313C" w:rsidRDefault="0049313C" w:rsidP="0049313C">
            <w:pPr>
              <w:spacing w:after="0"/>
              <w:ind w:firstLine="0"/>
              <w:jc w:val="center"/>
              <w:rPr>
                <w:bCs/>
                <w:sz w:val="16"/>
                <w:szCs w:val="16"/>
              </w:rPr>
            </w:pPr>
            <w:r w:rsidRPr="0049313C">
              <w:rPr>
                <w:bCs/>
                <w:sz w:val="16"/>
                <w:szCs w:val="16"/>
              </w:rPr>
              <w:t>Оценка 2022 года</w:t>
            </w:r>
          </w:p>
        </w:tc>
        <w:tc>
          <w:tcPr>
            <w:tcW w:w="5539" w:type="dxa"/>
            <w:gridSpan w:val="7"/>
            <w:vAlign w:val="center"/>
            <w:hideMark/>
          </w:tcPr>
          <w:p w:rsidR="0049313C" w:rsidRPr="0049313C" w:rsidRDefault="0049313C" w:rsidP="0049313C">
            <w:pPr>
              <w:spacing w:after="0"/>
              <w:ind w:firstLine="0"/>
              <w:jc w:val="center"/>
              <w:rPr>
                <w:bCs/>
                <w:sz w:val="16"/>
                <w:szCs w:val="16"/>
              </w:rPr>
            </w:pPr>
            <w:r w:rsidRPr="0049313C">
              <w:rPr>
                <w:bCs/>
                <w:sz w:val="16"/>
                <w:szCs w:val="16"/>
              </w:rPr>
              <w:t>Прогноз</w:t>
            </w:r>
          </w:p>
        </w:tc>
      </w:tr>
      <w:tr w:rsidR="0049313C" w:rsidRPr="0049313C" w:rsidTr="0049313C">
        <w:trPr>
          <w:gridAfter w:val="1"/>
          <w:wAfter w:w="17" w:type="dxa"/>
          <w:trHeight w:val="300"/>
        </w:trPr>
        <w:tc>
          <w:tcPr>
            <w:tcW w:w="2127" w:type="dxa"/>
            <w:vMerge/>
            <w:vAlign w:val="center"/>
            <w:hideMark/>
          </w:tcPr>
          <w:p w:rsidR="0049313C" w:rsidRPr="0049313C" w:rsidRDefault="0049313C" w:rsidP="0049313C">
            <w:pPr>
              <w:spacing w:after="0"/>
              <w:ind w:firstLine="0"/>
              <w:jc w:val="left"/>
              <w:rPr>
                <w:bCs/>
                <w:sz w:val="16"/>
                <w:szCs w:val="16"/>
              </w:rPr>
            </w:pPr>
          </w:p>
        </w:tc>
        <w:tc>
          <w:tcPr>
            <w:tcW w:w="1984" w:type="dxa"/>
            <w:gridSpan w:val="2"/>
            <w:vMerge/>
            <w:vAlign w:val="center"/>
            <w:hideMark/>
          </w:tcPr>
          <w:p w:rsidR="0049313C" w:rsidRPr="0049313C" w:rsidRDefault="0049313C" w:rsidP="0049313C">
            <w:pPr>
              <w:spacing w:after="0"/>
              <w:ind w:firstLine="0"/>
              <w:jc w:val="left"/>
              <w:rPr>
                <w:bCs/>
                <w:sz w:val="16"/>
                <w:szCs w:val="16"/>
              </w:rPr>
            </w:pPr>
          </w:p>
        </w:tc>
        <w:tc>
          <w:tcPr>
            <w:tcW w:w="1843" w:type="dxa"/>
            <w:gridSpan w:val="2"/>
            <w:vAlign w:val="center"/>
            <w:hideMark/>
          </w:tcPr>
          <w:p w:rsidR="0049313C" w:rsidRPr="0049313C" w:rsidRDefault="0049313C" w:rsidP="0049313C">
            <w:pPr>
              <w:spacing w:after="0"/>
              <w:ind w:firstLine="0"/>
              <w:jc w:val="center"/>
              <w:rPr>
                <w:bCs/>
                <w:sz w:val="16"/>
                <w:szCs w:val="16"/>
              </w:rPr>
            </w:pPr>
            <w:r w:rsidRPr="0049313C">
              <w:rPr>
                <w:bCs/>
                <w:sz w:val="16"/>
                <w:szCs w:val="16"/>
              </w:rPr>
              <w:t>2023 год</w:t>
            </w:r>
          </w:p>
        </w:tc>
        <w:tc>
          <w:tcPr>
            <w:tcW w:w="1842" w:type="dxa"/>
            <w:gridSpan w:val="2"/>
            <w:vAlign w:val="center"/>
            <w:hideMark/>
          </w:tcPr>
          <w:p w:rsidR="0049313C" w:rsidRPr="0049313C" w:rsidRDefault="0049313C" w:rsidP="0049313C">
            <w:pPr>
              <w:spacing w:after="0"/>
              <w:ind w:firstLine="0"/>
              <w:jc w:val="center"/>
              <w:rPr>
                <w:bCs/>
                <w:sz w:val="16"/>
                <w:szCs w:val="16"/>
              </w:rPr>
            </w:pPr>
            <w:r w:rsidRPr="0049313C">
              <w:rPr>
                <w:bCs/>
                <w:sz w:val="16"/>
                <w:szCs w:val="16"/>
              </w:rPr>
              <w:t>2024 год</w:t>
            </w:r>
          </w:p>
        </w:tc>
        <w:tc>
          <w:tcPr>
            <w:tcW w:w="1837" w:type="dxa"/>
            <w:gridSpan w:val="2"/>
            <w:vAlign w:val="center"/>
            <w:hideMark/>
          </w:tcPr>
          <w:p w:rsidR="0049313C" w:rsidRPr="0049313C" w:rsidRDefault="0049313C" w:rsidP="0049313C">
            <w:pPr>
              <w:spacing w:after="0"/>
              <w:ind w:firstLine="0"/>
              <w:jc w:val="center"/>
              <w:rPr>
                <w:bCs/>
                <w:sz w:val="16"/>
                <w:szCs w:val="16"/>
              </w:rPr>
            </w:pPr>
            <w:r w:rsidRPr="0049313C">
              <w:rPr>
                <w:bCs/>
                <w:sz w:val="16"/>
                <w:szCs w:val="16"/>
              </w:rPr>
              <w:t>2025 год</w:t>
            </w:r>
          </w:p>
        </w:tc>
      </w:tr>
      <w:tr w:rsidR="0049313C" w:rsidRPr="0049313C" w:rsidTr="0049313C">
        <w:trPr>
          <w:gridAfter w:val="1"/>
          <w:wAfter w:w="17" w:type="dxa"/>
          <w:trHeight w:val="489"/>
        </w:trPr>
        <w:tc>
          <w:tcPr>
            <w:tcW w:w="2127" w:type="dxa"/>
            <w:vMerge/>
            <w:vAlign w:val="center"/>
            <w:hideMark/>
          </w:tcPr>
          <w:p w:rsidR="0049313C" w:rsidRPr="0049313C" w:rsidRDefault="0049313C" w:rsidP="0049313C">
            <w:pPr>
              <w:spacing w:after="0"/>
              <w:ind w:firstLine="0"/>
              <w:jc w:val="left"/>
              <w:rPr>
                <w:bCs/>
                <w:sz w:val="16"/>
                <w:szCs w:val="16"/>
              </w:rPr>
            </w:pPr>
          </w:p>
        </w:tc>
        <w:tc>
          <w:tcPr>
            <w:tcW w:w="1275" w:type="dxa"/>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09" w:type="dxa"/>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c>
          <w:tcPr>
            <w:tcW w:w="1275" w:type="dxa"/>
            <w:vAlign w:val="center"/>
            <w:hideMark/>
          </w:tcPr>
          <w:p w:rsidR="0049313C" w:rsidRPr="0049313C" w:rsidRDefault="0049313C" w:rsidP="0049313C">
            <w:pPr>
              <w:spacing w:after="0"/>
              <w:ind w:firstLine="0"/>
              <w:jc w:val="center"/>
              <w:rPr>
                <w:bCs/>
                <w:sz w:val="16"/>
                <w:szCs w:val="16"/>
              </w:rPr>
            </w:pPr>
            <w:r w:rsidRPr="0049313C">
              <w:rPr>
                <w:bCs/>
                <w:sz w:val="16"/>
                <w:szCs w:val="16"/>
              </w:rPr>
              <w:t>сумма,</w:t>
            </w:r>
          </w:p>
          <w:p w:rsidR="0049313C" w:rsidRPr="0049313C" w:rsidRDefault="0049313C" w:rsidP="0049313C">
            <w:pPr>
              <w:spacing w:after="0"/>
              <w:ind w:firstLine="0"/>
              <w:jc w:val="center"/>
              <w:rPr>
                <w:bCs/>
                <w:sz w:val="16"/>
                <w:szCs w:val="16"/>
              </w:rPr>
            </w:pPr>
            <w:r w:rsidRPr="0049313C">
              <w:rPr>
                <w:bCs/>
                <w:sz w:val="16"/>
                <w:szCs w:val="16"/>
              </w:rPr>
              <w:t xml:space="preserve"> тыс. рублей</w:t>
            </w:r>
          </w:p>
        </w:tc>
        <w:tc>
          <w:tcPr>
            <w:tcW w:w="568" w:type="dxa"/>
            <w:vAlign w:val="center"/>
            <w:hideMark/>
          </w:tcPr>
          <w:p w:rsidR="0049313C" w:rsidRPr="0049313C" w:rsidRDefault="0049313C" w:rsidP="0049313C">
            <w:pPr>
              <w:spacing w:after="0"/>
              <w:ind w:left="-12" w:firstLine="0"/>
              <w:jc w:val="center"/>
              <w:rPr>
                <w:bCs/>
                <w:sz w:val="16"/>
                <w:szCs w:val="16"/>
              </w:rPr>
            </w:pPr>
            <w:r w:rsidRPr="0049313C">
              <w:rPr>
                <w:bCs/>
                <w:sz w:val="16"/>
                <w:szCs w:val="16"/>
              </w:rPr>
              <w:t>доля, %</w:t>
            </w:r>
          </w:p>
        </w:tc>
        <w:tc>
          <w:tcPr>
            <w:tcW w:w="1133" w:type="dxa"/>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09" w:type="dxa"/>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c>
          <w:tcPr>
            <w:tcW w:w="1133" w:type="dxa"/>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04" w:type="dxa"/>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r>
      <w:tr w:rsidR="0049313C" w:rsidRPr="0049313C" w:rsidTr="0049313C">
        <w:trPr>
          <w:gridAfter w:val="1"/>
          <w:wAfter w:w="17" w:type="dxa"/>
          <w:trHeight w:val="278"/>
        </w:trPr>
        <w:tc>
          <w:tcPr>
            <w:tcW w:w="2127" w:type="dxa"/>
            <w:noWrap/>
            <w:vAlign w:val="center"/>
            <w:hideMark/>
          </w:tcPr>
          <w:p w:rsidR="0049313C" w:rsidRPr="0049313C" w:rsidRDefault="0049313C" w:rsidP="0049313C">
            <w:pPr>
              <w:spacing w:after="0"/>
              <w:ind w:firstLine="0"/>
              <w:rPr>
                <w:b/>
                <w:bCs/>
                <w:iCs/>
                <w:sz w:val="16"/>
                <w:szCs w:val="16"/>
              </w:rPr>
            </w:pPr>
            <w:r w:rsidRPr="0049313C">
              <w:rPr>
                <w:b/>
                <w:bCs/>
                <w:iCs/>
                <w:sz w:val="16"/>
                <w:szCs w:val="16"/>
              </w:rPr>
              <w:t xml:space="preserve">НАЛОГОВЫЕ ДОХОДЫ, </w:t>
            </w:r>
          </w:p>
          <w:p w:rsidR="0049313C" w:rsidRPr="0049313C" w:rsidRDefault="0049313C" w:rsidP="0049313C">
            <w:pPr>
              <w:spacing w:after="0"/>
              <w:ind w:firstLine="0"/>
              <w:rPr>
                <w:b/>
                <w:bCs/>
                <w:iCs/>
                <w:sz w:val="16"/>
                <w:szCs w:val="16"/>
              </w:rPr>
            </w:pPr>
            <w:r w:rsidRPr="0049313C">
              <w:rPr>
                <w:bCs/>
                <w:iCs/>
                <w:sz w:val="16"/>
                <w:szCs w:val="16"/>
              </w:rPr>
              <w:t>в том числе</w:t>
            </w:r>
          </w:p>
        </w:tc>
        <w:tc>
          <w:tcPr>
            <w:tcW w:w="1275" w:type="dxa"/>
            <w:vAlign w:val="center"/>
            <w:hideMark/>
          </w:tcPr>
          <w:p w:rsidR="0049313C" w:rsidRPr="0049313C" w:rsidRDefault="0049313C" w:rsidP="0049313C">
            <w:pPr>
              <w:spacing w:after="0"/>
              <w:ind w:left="-108" w:firstLine="0"/>
              <w:jc w:val="right"/>
              <w:rPr>
                <w:b/>
                <w:bCs/>
                <w:iCs/>
                <w:sz w:val="16"/>
                <w:szCs w:val="16"/>
              </w:rPr>
            </w:pPr>
            <w:r w:rsidRPr="0049313C">
              <w:rPr>
                <w:b/>
                <w:bCs/>
                <w:iCs/>
                <w:sz w:val="16"/>
                <w:szCs w:val="16"/>
              </w:rPr>
              <w:t>6 004 045,06</w:t>
            </w:r>
          </w:p>
        </w:tc>
        <w:tc>
          <w:tcPr>
            <w:tcW w:w="709" w:type="dxa"/>
            <w:vAlign w:val="center"/>
            <w:hideMark/>
          </w:tcPr>
          <w:p w:rsidR="0049313C" w:rsidRPr="0049313C" w:rsidRDefault="0049313C" w:rsidP="0049313C">
            <w:pPr>
              <w:spacing w:after="0"/>
              <w:ind w:left="-108" w:firstLine="0"/>
              <w:jc w:val="right"/>
              <w:rPr>
                <w:b/>
                <w:bCs/>
                <w:iCs/>
                <w:sz w:val="16"/>
                <w:szCs w:val="16"/>
              </w:rPr>
            </w:pPr>
            <w:r w:rsidRPr="0049313C">
              <w:rPr>
                <w:b/>
                <w:bCs/>
                <w:iCs/>
                <w:sz w:val="16"/>
                <w:szCs w:val="16"/>
              </w:rPr>
              <w:t>100,0</w:t>
            </w:r>
          </w:p>
        </w:tc>
        <w:tc>
          <w:tcPr>
            <w:tcW w:w="1275" w:type="dxa"/>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8 789 362,08</w:t>
            </w:r>
          </w:p>
        </w:tc>
        <w:tc>
          <w:tcPr>
            <w:tcW w:w="568" w:type="dxa"/>
            <w:vAlign w:val="center"/>
            <w:hideMark/>
          </w:tcPr>
          <w:p w:rsidR="0049313C" w:rsidRPr="0049313C" w:rsidRDefault="0049313C" w:rsidP="0049313C">
            <w:pPr>
              <w:spacing w:after="0"/>
              <w:ind w:left="-107" w:firstLine="0"/>
              <w:jc w:val="right"/>
              <w:rPr>
                <w:b/>
                <w:bCs/>
                <w:iCs/>
                <w:sz w:val="16"/>
                <w:szCs w:val="16"/>
              </w:rPr>
            </w:pPr>
            <w:r w:rsidRPr="0049313C">
              <w:rPr>
                <w:b/>
                <w:bCs/>
                <w:iCs/>
                <w:sz w:val="16"/>
                <w:szCs w:val="16"/>
              </w:rPr>
              <w:t>100,0</w:t>
            </w:r>
          </w:p>
        </w:tc>
        <w:tc>
          <w:tcPr>
            <w:tcW w:w="1133" w:type="dxa"/>
            <w:vAlign w:val="center"/>
            <w:hideMark/>
          </w:tcPr>
          <w:p w:rsidR="0049313C" w:rsidRPr="0049313C" w:rsidRDefault="0049313C" w:rsidP="0049313C">
            <w:pPr>
              <w:spacing w:after="0"/>
              <w:ind w:left="-109" w:firstLine="0"/>
              <w:jc w:val="right"/>
              <w:rPr>
                <w:b/>
                <w:bCs/>
                <w:iCs/>
                <w:sz w:val="16"/>
                <w:szCs w:val="16"/>
              </w:rPr>
            </w:pPr>
            <w:r w:rsidRPr="0049313C">
              <w:rPr>
                <w:b/>
                <w:bCs/>
                <w:iCs/>
                <w:sz w:val="16"/>
                <w:szCs w:val="16"/>
              </w:rPr>
              <w:t>8 407 103,60</w:t>
            </w:r>
          </w:p>
        </w:tc>
        <w:tc>
          <w:tcPr>
            <w:tcW w:w="709" w:type="dxa"/>
            <w:vAlign w:val="center"/>
            <w:hideMark/>
          </w:tcPr>
          <w:p w:rsidR="0049313C" w:rsidRPr="0049313C" w:rsidRDefault="0049313C" w:rsidP="0049313C">
            <w:pPr>
              <w:spacing w:after="0"/>
              <w:ind w:left="-109" w:firstLine="0"/>
              <w:jc w:val="right"/>
              <w:rPr>
                <w:b/>
                <w:bCs/>
                <w:iCs/>
                <w:sz w:val="16"/>
                <w:szCs w:val="16"/>
              </w:rPr>
            </w:pPr>
            <w:r w:rsidRPr="0049313C">
              <w:rPr>
                <w:b/>
                <w:bCs/>
                <w:iCs/>
                <w:sz w:val="16"/>
                <w:szCs w:val="16"/>
              </w:rPr>
              <w:t>100,0</w:t>
            </w:r>
          </w:p>
        </w:tc>
        <w:tc>
          <w:tcPr>
            <w:tcW w:w="1133" w:type="dxa"/>
            <w:vAlign w:val="center"/>
            <w:hideMark/>
          </w:tcPr>
          <w:p w:rsidR="0049313C" w:rsidRPr="0049313C" w:rsidRDefault="0049313C" w:rsidP="0049313C">
            <w:pPr>
              <w:spacing w:after="0"/>
              <w:ind w:left="-109" w:firstLine="0"/>
              <w:jc w:val="right"/>
              <w:rPr>
                <w:b/>
                <w:bCs/>
                <w:iCs/>
                <w:sz w:val="16"/>
                <w:szCs w:val="16"/>
              </w:rPr>
            </w:pPr>
            <w:r w:rsidRPr="0049313C">
              <w:rPr>
                <w:b/>
                <w:bCs/>
                <w:iCs/>
                <w:sz w:val="16"/>
                <w:szCs w:val="16"/>
              </w:rPr>
              <w:t>8 763 160,72</w:t>
            </w:r>
          </w:p>
        </w:tc>
        <w:tc>
          <w:tcPr>
            <w:tcW w:w="704" w:type="dxa"/>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100,0</w:t>
            </w:r>
          </w:p>
        </w:tc>
      </w:tr>
      <w:tr w:rsidR="0049313C" w:rsidRPr="0049313C" w:rsidTr="0049313C">
        <w:trPr>
          <w:gridAfter w:val="1"/>
          <w:wAfter w:w="17" w:type="dxa"/>
          <w:trHeight w:val="358"/>
        </w:trPr>
        <w:tc>
          <w:tcPr>
            <w:tcW w:w="2127" w:type="dxa"/>
            <w:vAlign w:val="center"/>
            <w:hideMark/>
          </w:tcPr>
          <w:p w:rsidR="0049313C" w:rsidRPr="0049313C" w:rsidRDefault="0049313C" w:rsidP="0049313C">
            <w:pPr>
              <w:spacing w:after="0"/>
              <w:ind w:firstLine="0"/>
              <w:rPr>
                <w:bCs/>
                <w:iCs/>
                <w:sz w:val="16"/>
                <w:szCs w:val="16"/>
              </w:rPr>
            </w:pPr>
            <w:r w:rsidRPr="0049313C">
              <w:rPr>
                <w:bCs/>
                <w:iCs/>
                <w:sz w:val="16"/>
                <w:szCs w:val="16"/>
              </w:rPr>
              <w:t>- налог на доходы физических лиц</w:t>
            </w:r>
          </w:p>
        </w:tc>
        <w:tc>
          <w:tcPr>
            <w:tcW w:w="1275" w:type="dxa"/>
            <w:noWrap/>
            <w:vAlign w:val="center"/>
            <w:hideMark/>
          </w:tcPr>
          <w:p w:rsidR="0049313C" w:rsidRPr="0049313C" w:rsidRDefault="0049313C" w:rsidP="0049313C">
            <w:pPr>
              <w:spacing w:after="0"/>
              <w:ind w:left="-108" w:firstLine="0"/>
              <w:jc w:val="right"/>
              <w:rPr>
                <w:bCs/>
                <w:iCs/>
                <w:sz w:val="16"/>
                <w:szCs w:val="16"/>
              </w:rPr>
            </w:pPr>
            <w:r w:rsidRPr="0049313C">
              <w:rPr>
                <w:bCs/>
                <w:iCs/>
                <w:sz w:val="16"/>
                <w:szCs w:val="16"/>
              </w:rPr>
              <w:t>4 016 654,00</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66,9</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6 749 528,08</w:t>
            </w:r>
          </w:p>
        </w:tc>
        <w:tc>
          <w:tcPr>
            <w:tcW w:w="568"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76,8</w:t>
            </w:r>
          </w:p>
        </w:tc>
        <w:tc>
          <w:tcPr>
            <w:tcW w:w="1133" w:type="dxa"/>
            <w:noWrap/>
            <w:vAlign w:val="center"/>
            <w:hideMark/>
          </w:tcPr>
          <w:p w:rsidR="0049313C" w:rsidRPr="0049313C" w:rsidRDefault="0049313C" w:rsidP="0049313C">
            <w:pPr>
              <w:spacing w:after="0"/>
              <w:ind w:left="-109" w:firstLine="0"/>
              <w:jc w:val="right"/>
              <w:rPr>
                <w:bCs/>
                <w:iCs/>
                <w:sz w:val="16"/>
                <w:szCs w:val="16"/>
              </w:rPr>
            </w:pPr>
            <w:r w:rsidRPr="0049313C">
              <w:rPr>
                <w:bCs/>
                <w:iCs/>
                <w:sz w:val="16"/>
                <w:szCs w:val="16"/>
              </w:rPr>
              <w:t>6 291 200,75</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74,8</w:t>
            </w:r>
          </w:p>
        </w:tc>
        <w:tc>
          <w:tcPr>
            <w:tcW w:w="1133" w:type="dxa"/>
            <w:noWrap/>
            <w:vAlign w:val="center"/>
            <w:hideMark/>
          </w:tcPr>
          <w:p w:rsidR="0049313C" w:rsidRPr="0049313C" w:rsidRDefault="0049313C" w:rsidP="0049313C">
            <w:pPr>
              <w:spacing w:after="0"/>
              <w:ind w:left="-109" w:firstLine="0"/>
              <w:jc w:val="right"/>
              <w:rPr>
                <w:bCs/>
                <w:iCs/>
                <w:sz w:val="16"/>
                <w:szCs w:val="16"/>
              </w:rPr>
            </w:pPr>
            <w:r w:rsidRPr="0049313C">
              <w:rPr>
                <w:bCs/>
                <w:iCs/>
                <w:sz w:val="16"/>
                <w:szCs w:val="16"/>
              </w:rPr>
              <w:t>6 593 668,87</w:t>
            </w:r>
          </w:p>
        </w:tc>
        <w:tc>
          <w:tcPr>
            <w:tcW w:w="704"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75,3</w:t>
            </w:r>
          </w:p>
        </w:tc>
      </w:tr>
      <w:tr w:rsidR="0049313C" w:rsidRPr="0049313C" w:rsidTr="0049313C">
        <w:trPr>
          <w:gridAfter w:val="1"/>
          <w:wAfter w:w="17" w:type="dxa"/>
          <w:trHeight w:val="749"/>
        </w:trPr>
        <w:tc>
          <w:tcPr>
            <w:tcW w:w="2127" w:type="dxa"/>
            <w:vAlign w:val="center"/>
            <w:hideMark/>
          </w:tcPr>
          <w:p w:rsidR="0049313C" w:rsidRPr="0049313C" w:rsidRDefault="0049313C" w:rsidP="0049313C">
            <w:pPr>
              <w:spacing w:after="0"/>
              <w:ind w:firstLine="0"/>
              <w:rPr>
                <w:bCs/>
                <w:iCs/>
                <w:sz w:val="16"/>
                <w:szCs w:val="16"/>
              </w:rPr>
            </w:pPr>
            <w:r w:rsidRPr="0049313C">
              <w:rPr>
                <w:bCs/>
                <w:iCs/>
                <w:sz w:val="16"/>
                <w:szCs w:val="16"/>
              </w:rPr>
              <w:t>- акцизы по подакцизным товарам (продукции), производимым на территории РФ</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32 378,46</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0,5</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33 582,40</w:t>
            </w:r>
          </w:p>
        </w:tc>
        <w:tc>
          <w:tcPr>
            <w:tcW w:w="568"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0,4</w:t>
            </w:r>
          </w:p>
        </w:tc>
        <w:tc>
          <w:tcPr>
            <w:tcW w:w="1133"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36 001,25</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0,4</w:t>
            </w:r>
          </w:p>
        </w:tc>
        <w:tc>
          <w:tcPr>
            <w:tcW w:w="1133"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36 001,25</w:t>
            </w:r>
          </w:p>
        </w:tc>
        <w:tc>
          <w:tcPr>
            <w:tcW w:w="704"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0,4</w:t>
            </w:r>
          </w:p>
        </w:tc>
      </w:tr>
      <w:tr w:rsidR="0049313C" w:rsidRPr="0049313C" w:rsidTr="0049313C">
        <w:trPr>
          <w:gridAfter w:val="1"/>
          <w:wAfter w:w="17" w:type="dxa"/>
          <w:trHeight w:val="340"/>
        </w:trPr>
        <w:tc>
          <w:tcPr>
            <w:tcW w:w="2127" w:type="dxa"/>
            <w:vAlign w:val="center"/>
            <w:hideMark/>
          </w:tcPr>
          <w:p w:rsidR="0049313C" w:rsidRPr="0049313C" w:rsidRDefault="0049313C" w:rsidP="0049313C">
            <w:pPr>
              <w:spacing w:after="0"/>
              <w:ind w:firstLine="0"/>
              <w:rPr>
                <w:bCs/>
                <w:iCs/>
                <w:sz w:val="16"/>
                <w:szCs w:val="16"/>
              </w:rPr>
            </w:pPr>
            <w:r w:rsidRPr="0049313C">
              <w:rPr>
                <w:bCs/>
                <w:iCs/>
                <w:sz w:val="16"/>
                <w:szCs w:val="16"/>
              </w:rPr>
              <w:t>- налоги на совокупный доход</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1 435 344,00</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23,9</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1 498 510,00</w:t>
            </w:r>
          </w:p>
        </w:tc>
        <w:tc>
          <w:tcPr>
            <w:tcW w:w="568"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17,0</w:t>
            </w:r>
          </w:p>
        </w:tc>
        <w:tc>
          <w:tcPr>
            <w:tcW w:w="1133" w:type="dxa"/>
            <w:noWrap/>
            <w:vAlign w:val="center"/>
            <w:hideMark/>
          </w:tcPr>
          <w:p w:rsidR="0049313C" w:rsidRPr="0049313C" w:rsidRDefault="0049313C" w:rsidP="0049313C">
            <w:pPr>
              <w:spacing w:after="0"/>
              <w:ind w:left="-109" w:firstLine="0"/>
              <w:jc w:val="right"/>
              <w:rPr>
                <w:bCs/>
                <w:iCs/>
                <w:sz w:val="16"/>
                <w:szCs w:val="16"/>
              </w:rPr>
            </w:pPr>
            <w:r w:rsidRPr="0049313C">
              <w:rPr>
                <w:bCs/>
                <w:iCs/>
                <w:sz w:val="16"/>
                <w:szCs w:val="16"/>
              </w:rPr>
              <w:t>1 532 967,00</w:t>
            </w:r>
          </w:p>
        </w:tc>
        <w:tc>
          <w:tcPr>
            <w:tcW w:w="709" w:type="dxa"/>
            <w:noWrap/>
            <w:vAlign w:val="center"/>
          </w:tcPr>
          <w:p w:rsidR="0049313C" w:rsidRPr="0049313C" w:rsidRDefault="0049313C" w:rsidP="0049313C">
            <w:pPr>
              <w:spacing w:after="0"/>
              <w:ind w:firstLine="0"/>
              <w:jc w:val="left"/>
              <w:rPr>
                <w:bCs/>
                <w:iCs/>
                <w:sz w:val="16"/>
                <w:szCs w:val="16"/>
              </w:rPr>
            </w:pPr>
            <w:r w:rsidRPr="0049313C">
              <w:rPr>
                <w:bCs/>
                <w:iCs/>
                <w:sz w:val="16"/>
                <w:szCs w:val="16"/>
              </w:rPr>
              <w:t xml:space="preserve">  18,2</w:t>
            </w:r>
          </w:p>
        </w:tc>
        <w:tc>
          <w:tcPr>
            <w:tcW w:w="1133" w:type="dxa"/>
            <w:noWrap/>
            <w:vAlign w:val="center"/>
            <w:hideMark/>
          </w:tcPr>
          <w:p w:rsidR="0049313C" w:rsidRPr="0049313C" w:rsidRDefault="0049313C" w:rsidP="0049313C">
            <w:pPr>
              <w:spacing w:after="0"/>
              <w:ind w:left="-107" w:firstLine="0"/>
              <w:jc w:val="right"/>
              <w:rPr>
                <w:bCs/>
                <w:iCs/>
                <w:sz w:val="16"/>
                <w:szCs w:val="16"/>
              </w:rPr>
            </w:pPr>
            <w:r w:rsidRPr="0049313C">
              <w:rPr>
                <w:bCs/>
                <w:iCs/>
                <w:sz w:val="16"/>
                <w:szCs w:val="16"/>
              </w:rPr>
              <w:t>1 580 418,00</w:t>
            </w:r>
          </w:p>
        </w:tc>
        <w:tc>
          <w:tcPr>
            <w:tcW w:w="704"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18,0</w:t>
            </w:r>
          </w:p>
        </w:tc>
      </w:tr>
      <w:tr w:rsidR="0049313C" w:rsidRPr="0049313C" w:rsidTr="0049313C">
        <w:trPr>
          <w:gridAfter w:val="1"/>
          <w:wAfter w:w="17" w:type="dxa"/>
          <w:trHeight w:val="283"/>
        </w:trPr>
        <w:tc>
          <w:tcPr>
            <w:tcW w:w="2127" w:type="dxa"/>
            <w:vAlign w:val="center"/>
            <w:hideMark/>
          </w:tcPr>
          <w:p w:rsidR="0049313C" w:rsidRPr="0049313C" w:rsidRDefault="0049313C" w:rsidP="0049313C">
            <w:pPr>
              <w:spacing w:after="0"/>
              <w:ind w:firstLine="0"/>
              <w:rPr>
                <w:bCs/>
                <w:iCs/>
                <w:sz w:val="16"/>
                <w:szCs w:val="16"/>
              </w:rPr>
            </w:pPr>
            <w:r w:rsidRPr="0049313C">
              <w:rPr>
                <w:bCs/>
                <w:iCs/>
                <w:sz w:val="16"/>
                <w:szCs w:val="16"/>
              </w:rPr>
              <w:t>- налоги на имущество</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455 519,60</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7,6</w:t>
            </w:r>
          </w:p>
        </w:tc>
        <w:tc>
          <w:tcPr>
            <w:tcW w:w="1275"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458 785,60</w:t>
            </w:r>
          </w:p>
        </w:tc>
        <w:tc>
          <w:tcPr>
            <w:tcW w:w="568"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5,2</w:t>
            </w:r>
          </w:p>
        </w:tc>
        <w:tc>
          <w:tcPr>
            <w:tcW w:w="1133"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492 617,60</w:t>
            </w:r>
          </w:p>
        </w:tc>
        <w:tc>
          <w:tcPr>
            <w:tcW w:w="709"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5,9</w:t>
            </w:r>
          </w:p>
        </w:tc>
        <w:tc>
          <w:tcPr>
            <w:tcW w:w="1133" w:type="dxa"/>
            <w:noWrap/>
            <w:vAlign w:val="center"/>
            <w:hideMark/>
          </w:tcPr>
          <w:p w:rsidR="0049313C" w:rsidRPr="0049313C" w:rsidRDefault="0049313C" w:rsidP="0049313C">
            <w:pPr>
              <w:spacing w:after="0"/>
              <w:ind w:firstLine="0"/>
              <w:jc w:val="center"/>
              <w:rPr>
                <w:bCs/>
                <w:iCs/>
                <w:sz w:val="16"/>
                <w:szCs w:val="16"/>
              </w:rPr>
            </w:pPr>
            <w:r w:rsidRPr="0049313C">
              <w:rPr>
                <w:bCs/>
                <w:iCs/>
                <w:sz w:val="16"/>
                <w:szCs w:val="16"/>
              </w:rPr>
              <w:t>492 793,60</w:t>
            </w:r>
          </w:p>
        </w:tc>
        <w:tc>
          <w:tcPr>
            <w:tcW w:w="704" w:type="dxa"/>
            <w:noWrap/>
            <w:vAlign w:val="center"/>
          </w:tcPr>
          <w:p w:rsidR="0049313C" w:rsidRPr="0049313C" w:rsidRDefault="0049313C" w:rsidP="0049313C">
            <w:pPr>
              <w:spacing w:after="0"/>
              <w:ind w:firstLine="0"/>
              <w:jc w:val="center"/>
              <w:rPr>
                <w:bCs/>
                <w:iCs/>
                <w:sz w:val="16"/>
                <w:szCs w:val="16"/>
              </w:rPr>
            </w:pPr>
            <w:r w:rsidRPr="0049313C">
              <w:rPr>
                <w:bCs/>
                <w:iCs/>
                <w:sz w:val="16"/>
                <w:szCs w:val="16"/>
              </w:rPr>
              <w:t>5,6</w:t>
            </w:r>
          </w:p>
        </w:tc>
      </w:tr>
      <w:tr w:rsidR="0049313C" w:rsidRPr="0049313C" w:rsidTr="0049313C">
        <w:trPr>
          <w:gridAfter w:val="1"/>
          <w:wAfter w:w="17" w:type="dxa"/>
          <w:trHeight w:val="483"/>
        </w:trPr>
        <w:tc>
          <w:tcPr>
            <w:tcW w:w="2127" w:type="dxa"/>
            <w:vAlign w:val="center"/>
            <w:hideMark/>
          </w:tcPr>
          <w:p w:rsidR="0049313C" w:rsidRPr="0049313C" w:rsidRDefault="0049313C" w:rsidP="0049313C">
            <w:pPr>
              <w:spacing w:after="0"/>
              <w:ind w:firstLine="0"/>
              <w:rPr>
                <w:bCs/>
                <w:iCs/>
                <w:sz w:val="18"/>
                <w:szCs w:val="18"/>
              </w:rPr>
            </w:pPr>
            <w:r w:rsidRPr="0049313C">
              <w:rPr>
                <w:bCs/>
                <w:iCs/>
                <w:sz w:val="18"/>
                <w:szCs w:val="18"/>
              </w:rPr>
              <w:t>- государственная  пошлина</w:t>
            </w:r>
          </w:p>
        </w:tc>
        <w:tc>
          <w:tcPr>
            <w:tcW w:w="1275" w:type="dxa"/>
            <w:noWrap/>
            <w:vAlign w:val="center"/>
            <w:hideMark/>
          </w:tcPr>
          <w:p w:rsidR="0049313C" w:rsidRPr="0049313C" w:rsidRDefault="0049313C" w:rsidP="0049313C">
            <w:pPr>
              <w:spacing w:after="0"/>
              <w:ind w:firstLine="0"/>
              <w:jc w:val="center"/>
              <w:rPr>
                <w:bCs/>
                <w:iCs/>
                <w:sz w:val="18"/>
                <w:szCs w:val="18"/>
              </w:rPr>
            </w:pPr>
            <w:r w:rsidRPr="0049313C">
              <w:rPr>
                <w:bCs/>
                <w:iCs/>
                <w:sz w:val="18"/>
                <w:szCs w:val="18"/>
              </w:rPr>
              <w:t>64 149,00</w:t>
            </w:r>
          </w:p>
        </w:tc>
        <w:tc>
          <w:tcPr>
            <w:tcW w:w="709" w:type="dxa"/>
            <w:noWrap/>
            <w:vAlign w:val="center"/>
          </w:tcPr>
          <w:p w:rsidR="0049313C" w:rsidRPr="0049313C" w:rsidRDefault="0049313C" w:rsidP="0049313C">
            <w:pPr>
              <w:spacing w:after="0"/>
              <w:ind w:firstLine="0"/>
              <w:jc w:val="center"/>
              <w:rPr>
                <w:bCs/>
                <w:iCs/>
                <w:sz w:val="18"/>
                <w:szCs w:val="18"/>
              </w:rPr>
            </w:pPr>
            <w:r w:rsidRPr="0049313C">
              <w:rPr>
                <w:bCs/>
                <w:iCs/>
                <w:sz w:val="18"/>
                <w:szCs w:val="18"/>
              </w:rPr>
              <w:t>1,1</w:t>
            </w:r>
          </w:p>
        </w:tc>
        <w:tc>
          <w:tcPr>
            <w:tcW w:w="1275" w:type="dxa"/>
            <w:noWrap/>
            <w:vAlign w:val="center"/>
            <w:hideMark/>
          </w:tcPr>
          <w:p w:rsidR="0049313C" w:rsidRPr="0049313C" w:rsidRDefault="0049313C" w:rsidP="0049313C">
            <w:pPr>
              <w:spacing w:after="0"/>
              <w:ind w:firstLine="0"/>
              <w:jc w:val="center"/>
              <w:rPr>
                <w:bCs/>
                <w:iCs/>
                <w:sz w:val="18"/>
                <w:szCs w:val="18"/>
              </w:rPr>
            </w:pPr>
            <w:r w:rsidRPr="0049313C">
              <w:rPr>
                <w:bCs/>
                <w:iCs/>
                <w:sz w:val="18"/>
                <w:szCs w:val="18"/>
              </w:rPr>
              <w:t>48 956,00</w:t>
            </w:r>
          </w:p>
        </w:tc>
        <w:tc>
          <w:tcPr>
            <w:tcW w:w="568" w:type="dxa"/>
            <w:noWrap/>
            <w:vAlign w:val="center"/>
          </w:tcPr>
          <w:p w:rsidR="0049313C" w:rsidRPr="0049313C" w:rsidRDefault="0049313C" w:rsidP="0049313C">
            <w:pPr>
              <w:spacing w:after="0"/>
              <w:ind w:firstLine="0"/>
              <w:jc w:val="center"/>
              <w:rPr>
                <w:bCs/>
                <w:iCs/>
                <w:sz w:val="18"/>
                <w:szCs w:val="18"/>
              </w:rPr>
            </w:pPr>
            <w:r w:rsidRPr="0049313C">
              <w:rPr>
                <w:bCs/>
                <w:iCs/>
                <w:sz w:val="18"/>
                <w:szCs w:val="18"/>
              </w:rPr>
              <w:t>0,6</w:t>
            </w:r>
          </w:p>
        </w:tc>
        <w:tc>
          <w:tcPr>
            <w:tcW w:w="1133" w:type="dxa"/>
            <w:noWrap/>
            <w:vAlign w:val="center"/>
            <w:hideMark/>
          </w:tcPr>
          <w:p w:rsidR="0049313C" w:rsidRPr="0049313C" w:rsidRDefault="0049313C" w:rsidP="0049313C">
            <w:pPr>
              <w:spacing w:after="0"/>
              <w:ind w:firstLine="0"/>
              <w:jc w:val="center"/>
              <w:rPr>
                <w:bCs/>
                <w:iCs/>
                <w:sz w:val="18"/>
                <w:szCs w:val="18"/>
              </w:rPr>
            </w:pPr>
            <w:r w:rsidRPr="0049313C">
              <w:rPr>
                <w:bCs/>
                <w:iCs/>
                <w:sz w:val="18"/>
                <w:szCs w:val="18"/>
              </w:rPr>
              <w:t>54 317,00</w:t>
            </w:r>
          </w:p>
        </w:tc>
        <w:tc>
          <w:tcPr>
            <w:tcW w:w="709" w:type="dxa"/>
            <w:noWrap/>
            <w:vAlign w:val="center"/>
          </w:tcPr>
          <w:p w:rsidR="0049313C" w:rsidRPr="0049313C" w:rsidRDefault="0049313C" w:rsidP="0049313C">
            <w:pPr>
              <w:spacing w:after="0"/>
              <w:ind w:firstLine="0"/>
              <w:jc w:val="center"/>
              <w:rPr>
                <w:bCs/>
                <w:iCs/>
                <w:sz w:val="18"/>
                <w:szCs w:val="18"/>
              </w:rPr>
            </w:pPr>
            <w:r w:rsidRPr="0049313C">
              <w:rPr>
                <w:bCs/>
                <w:iCs/>
                <w:sz w:val="18"/>
                <w:szCs w:val="18"/>
              </w:rPr>
              <w:t>0,7</w:t>
            </w:r>
          </w:p>
        </w:tc>
        <w:tc>
          <w:tcPr>
            <w:tcW w:w="1133" w:type="dxa"/>
            <w:noWrap/>
            <w:vAlign w:val="center"/>
            <w:hideMark/>
          </w:tcPr>
          <w:p w:rsidR="0049313C" w:rsidRPr="0049313C" w:rsidRDefault="0049313C" w:rsidP="0049313C">
            <w:pPr>
              <w:spacing w:after="0"/>
              <w:ind w:firstLine="0"/>
              <w:jc w:val="center"/>
              <w:rPr>
                <w:bCs/>
                <w:iCs/>
                <w:sz w:val="18"/>
                <w:szCs w:val="18"/>
              </w:rPr>
            </w:pPr>
            <w:r w:rsidRPr="0049313C">
              <w:rPr>
                <w:bCs/>
                <w:iCs/>
                <w:sz w:val="18"/>
                <w:szCs w:val="18"/>
              </w:rPr>
              <w:t>60 279,00</w:t>
            </w:r>
          </w:p>
        </w:tc>
        <w:tc>
          <w:tcPr>
            <w:tcW w:w="704" w:type="dxa"/>
            <w:noWrap/>
            <w:vAlign w:val="center"/>
          </w:tcPr>
          <w:p w:rsidR="0049313C" w:rsidRPr="0049313C" w:rsidRDefault="0049313C" w:rsidP="0049313C">
            <w:pPr>
              <w:spacing w:after="0"/>
              <w:ind w:firstLine="0"/>
              <w:jc w:val="center"/>
              <w:rPr>
                <w:bCs/>
                <w:iCs/>
                <w:sz w:val="18"/>
                <w:szCs w:val="18"/>
              </w:rPr>
            </w:pPr>
            <w:r w:rsidRPr="0049313C">
              <w:rPr>
                <w:bCs/>
                <w:iCs/>
                <w:sz w:val="18"/>
                <w:szCs w:val="18"/>
              </w:rPr>
              <w:t>0,7</w:t>
            </w:r>
          </w:p>
        </w:tc>
      </w:tr>
    </w:tbl>
    <w:p w:rsidR="0049313C" w:rsidRPr="0049313C" w:rsidRDefault="0049313C" w:rsidP="000E118B">
      <w:pPr>
        <w:tabs>
          <w:tab w:val="left" w:pos="567"/>
        </w:tabs>
        <w:spacing w:before="120" w:after="0"/>
        <w:rPr>
          <w:rFonts w:eastAsia="Calibri"/>
          <w:sz w:val="28"/>
          <w:szCs w:val="28"/>
          <w:lang w:eastAsia="en-US"/>
        </w:rPr>
      </w:pPr>
      <w:r w:rsidRPr="0049313C">
        <w:rPr>
          <w:b/>
          <w:sz w:val="28"/>
          <w:szCs w:val="28"/>
        </w:rPr>
        <w:t>Налог на доходы физических лиц</w:t>
      </w:r>
      <w:r w:rsidRPr="0049313C">
        <w:rPr>
          <w:rFonts w:eastAsia="Calibri"/>
          <w:sz w:val="28"/>
          <w:szCs w:val="28"/>
          <w:lang w:eastAsia="en-US"/>
        </w:rPr>
        <w:t xml:space="preserve"> спрогнозирован </w:t>
      </w:r>
      <w:r w:rsidRPr="0049313C">
        <w:rPr>
          <w:sz w:val="28"/>
          <w:szCs w:val="28"/>
        </w:rPr>
        <w:t>исходя</w:t>
      </w:r>
      <w:r w:rsidRPr="0049313C">
        <w:rPr>
          <w:rFonts w:eastAsia="Calibri"/>
          <w:sz w:val="28"/>
          <w:szCs w:val="28"/>
          <w:lang w:eastAsia="en-US"/>
        </w:rPr>
        <w:t xml:space="preserve"> из параметров налогообложения, установленных Главой 23 Налогового кодекса Российской Федерации </w:t>
      </w:r>
      <w:r w:rsidRPr="0049313C">
        <w:rPr>
          <w:rFonts w:eastAsia="Calibri"/>
          <w:sz w:val="28"/>
          <w:szCs w:val="28"/>
        </w:rPr>
        <w:t>"</w:t>
      </w:r>
      <w:r w:rsidRPr="0049313C">
        <w:rPr>
          <w:rFonts w:eastAsia="Calibri"/>
          <w:sz w:val="28"/>
          <w:szCs w:val="28"/>
          <w:lang w:eastAsia="en-US"/>
        </w:rPr>
        <w:t>Налог на доходы физических лиц</w:t>
      </w:r>
      <w:r w:rsidRPr="0049313C">
        <w:rPr>
          <w:rFonts w:eastAsia="Calibri"/>
          <w:sz w:val="28"/>
          <w:szCs w:val="28"/>
        </w:rPr>
        <w:t>"</w:t>
      </w:r>
      <w:r w:rsidRPr="0049313C">
        <w:rPr>
          <w:rFonts w:eastAsia="Calibri"/>
          <w:sz w:val="28"/>
          <w:szCs w:val="28"/>
          <w:lang w:eastAsia="en-US"/>
        </w:rPr>
        <w:t xml:space="preserve"> с учетом:</w:t>
      </w:r>
    </w:p>
    <w:p w:rsidR="0049313C" w:rsidRPr="0049313C" w:rsidRDefault="0049313C" w:rsidP="0049313C">
      <w:pPr>
        <w:tabs>
          <w:tab w:val="left" w:pos="567"/>
        </w:tabs>
        <w:spacing w:after="0"/>
        <w:rPr>
          <w:rFonts w:eastAsia="Calibri"/>
          <w:sz w:val="28"/>
          <w:szCs w:val="28"/>
          <w:lang w:eastAsia="en-US"/>
        </w:rPr>
      </w:pPr>
      <w:r w:rsidRPr="0049313C">
        <w:rPr>
          <w:rFonts w:eastAsia="Calibri"/>
          <w:sz w:val="28"/>
          <w:szCs w:val="28"/>
          <w:lang w:eastAsia="en-US"/>
        </w:rPr>
        <w:t>- поступлений задолженности по налогу;</w:t>
      </w:r>
    </w:p>
    <w:p w:rsidR="0049313C" w:rsidRPr="0049313C" w:rsidRDefault="0049313C" w:rsidP="0049313C">
      <w:pPr>
        <w:tabs>
          <w:tab w:val="left" w:pos="567"/>
        </w:tabs>
        <w:rPr>
          <w:rFonts w:eastAsia="Calibri"/>
          <w:sz w:val="28"/>
          <w:szCs w:val="28"/>
          <w:lang w:eastAsia="en-US"/>
        </w:rPr>
      </w:pPr>
      <w:r w:rsidRPr="0049313C">
        <w:rPr>
          <w:rFonts w:eastAsia="Calibri"/>
          <w:sz w:val="28"/>
          <w:szCs w:val="28"/>
          <w:lang w:eastAsia="en-US"/>
        </w:rPr>
        <w:t xml:space="preserve">- принятия решения </w:t>
      </w:r>
      <w:r w:rsidRPr="0049313C">
        <w:rPr>
          <w:rFonts w:eastAsia="Calibri"/>
          <w:sz w:val="28"/>
          <w:szCs w:val="28"/>
        </w:rPr>
        <w:t>Думы города Нижневартовска от 30.09.2022 №177 "</w:t>
      </w:r>
      <w:r w:rsidRPr="0049313C">
        <w:rPr>
          <w:rFonts w:eastAsia="Calibri"/>
          <w:sz w:val="28"/>
          <w:szCs w:val="28"/>
          <w:lang w:eastAsia="en-US"/>
        </w:rPr>
        <w:t xml:space="preserve">О согласовании полной замены дотации на выравнивание бюджетной обеспеченности муниципальных районов (городских округов) дополнительными нормативами отчислений от налога на доходы физических лиц на 2023 год и на плановый период 2024 и 2025 годов". </w:t>
      </w:r>
    </w:p>
    <w:p w:rsidR="0049313C" w:rsidRPr="0049313C" w:rsidRDefault="0049313C" w:rsidP="0049313C">
      <w:pPr>
        <w:tabs>
          <w:tab w:val="left" w:pos="567"/>
        </w:tabs>
        <w:spacing w:after="0"/>
        <w:rPr>
          <w:rFonts w:eastAsia="Calibri"/>
          <w:sz w:val="28"/>
          <w:szCs w:val="28"/>
          <w:lang w:eastAsia="en-US"/>
        </w:rPr>
      </w:pPr>
      <w:r w:rsidRPr="0049313C">
        <w:rPr>
          <w:rFonts w:eastAsia="Calibri"/>
          <w:sz w:val="28"/>
          <w:szCs w:val="28"/>
          <w:lang w:eastAsia="en-US"/>
        </w:rPr>
        <w:t xml:space="preserve">Прогноз </w:t>
      </w:r>
      <w:r w:rsidRPr="0049313C">
        <w:rPr>
          <w:rFonts w:eastAsia="Calibri"/>
          <w:b/>
          <w:sz w:val="28"/>
          <w:szCs w:val="28"/>
          <w:lang w:eastAsia="en-US"/>
        </w:rPr>
        <w:t xml:space="preserve">акцизов по подакцизным товарам (продукции), производимым на территории Российской Федерации </w:t>
      </w:r>
      <w:r w:rsidRPr="0049313C">
        <w:rPr>
          <w:rFonts w:eastAsia="Calibri"/>
          <w:sz w:val="28"/>
          <w:szCs w:val="28"/>
          <w:lang w:eastAsia="en-US"/>
        </w:rPr>
        <w:t xml:space="preserve">осуществлен исходя из объемов поступлений акцизов на нефтепродукты, с учетом объема поступлений, представленного главным администратором доходов.    </w:t>
      </w:r>
    </w:p>
    <w:p w:rsidR="0049313C" w:rsidRPr="0049313C" w:rsidRDefault="0049313C" w:rsidP="0049313C">
      <w:pPr>
        <w:rPr>
          <w:rFonts w:eastAsia="Calibri"/>
          <w:sz w:val="28"/>
          <w:szCs w:val="28"/>
          <w:shd w:val="clear" w:color="auto" w:fill="FFFFFF"/>
          <w:lang w:eastAsia="en-US"/>
        </w:rPr>
      </w:pPr>
      <w:r w:rsidRPr="0049313C">
        <w:rPr>
          <w:rFonts w:eastAsia="Calibri"/>
          <w:sz w:val="28"/>
          <w:szCs w:val="28"/>
          <w:lang w:eastAsia="en-US"/>
        </w:rPr>
        <w:t xml:space="preserve">Прогноз </w:t>
      </w:r>
      <w:r w:rsidRPr="0049313C">
        <w:rPr>
          <w:rFonts w:eastAsia="Calibri"/>
          <w:b/>
          <w:sz w:val="28"/>
          <w:szCs w:val="28"/>
          <w:lang w:eastAsia="en-US"/>
        </w:rPr>
        <w:t>налогов на совокупный доход</w:t>
      </w:r>
      <w:r w:rsidRPr="0049313C">
        <w:rPr>
          <w:rFonts w:eastAsia="Calibri"/>
          <w:sz w:val="28"/>
          <w:szCs w:val="28"/>
          <w:lang w:eastAsia="en-US"/>
        </w:rPr>
        <w:t xml:space="preserve"> осуществлен по видам налогов специальных налоговых режимов, их объемы представлены в таблице.</w:t>
      </w:r>
      <w:r w:rsidRPr="0049313C">
        <w:rPr>
          <w:rFonts w:eastAsia="Calibri"/>
          <w:sz w:val="28"/>
          <w:szCs w:val="28"/>
          <w:shd w:val="clear" w:color="auto" w:fill="FFFFFF"/>
          <w:lang w:eastAsia="en-US"/>
        </w:rPr>
        <w:t xml:space="preserve"> </w:t>
      </w:r>
    </w:p>
    <w:tbl>
      <w:tblPr>
        <w:tblW w:w="9646" w:type="dxa"/>
        <w:tblInd w:w="108" w:type="dxa"/>
        <w:tblLayout w:type="fixed"/>
        <w:tblLook w:val="04A0" w:firstRow="1" w:lastRow="0" w:firstColumn="1" w:lastColumn="0" w:noHBand="0" w:noVBand="1"/>
      </w:tblPr>
      <w:tblGrid>
        <w:gridCol w:w="2127"/>
        <w:gridCol w:w="1134"/>
        <w:gridCol w:w="713"/>
        <w:gridCol w:w="1275"/>
        <w:gridCol w:w="711"/>
        <w:gridCol w:w="1134"/>
        <w:gridCol w:w="708"/>
        <w:gridCol w:w="1133"/>
        <w:gridCol w:w="711"/>
      </w:tblGrid>
      <w:tr w:rsidR="0049313C" w:rsidRPr="0049313C" w:rsidTr="0049313C">
        <w:trPr>
          <w:trHeight w:val="30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Оценка 2022 года</w:t>
            </w:r>
          </w:p>
        </w:tc>
        <w:tc>
          <w:tcPr>
            <w:tcW w:w="5672" w:type="dxa"/>
            <w:gridSpan w:val="6"/>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6"/>
                <w:szCs w:val="16"/>
              </w:rPr>
            </w:pPr>
            <w:r w:rsidRPr="0049313C">
              <w:rPr>
                <w:bCs/>
                <w:sz w:val="16"/>
                <w:szCs w:val="16"/>
              </w:rPr>
              <w:t>Прогноз</w:t>
            </w:r>
          </w:p>
        </w:tc>
      </w:tr>
      <w:tr w:rsidR="0049313C" w:rsidRPr="0049313C" w:rsidTr="0049313C">
        <w:trPr>
          <w:trHeight w:val="30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6"/>
                <w:szCs w:val="16"/>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6"/>
                <w:szCs w:val="16"/>
              </w:rPr>
            </w:pPr>
          </w:p>
        </w:tc>
        <w:tc>
          <w:tcPr>
            <w:tcW w:w="1986"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2023 год</w:t>
            </w: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2024 год</w:t>
            </w:r>
          </w:p>
        </w:tc>
        <w:tc>
          <w:tcPr>
            <w:tcW w:w="1844"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2025 год</w:t>
            </w:r>
          </w:p>
        </w:tc>
      </w:tr>
      <w:tr w:rsidR="0049313C" w:rsidRPr="0049313C" w:rsidTr="0049313C">
        <w:trPr>
          <w:trHeight w:val="372"/>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6"/>
                <w:szCs w:val="16"/>
              </w:rPr>
            </w:pP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c>
          <w:tcPr>
            <w:tcW w:w="127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сумма,</w:t>
            </w:r>
          </w:p>
          <w:p w:rsidR="0049313C" w:rsidRPr="0049313C" w:rsidRDefault="0049313C" w:rsidP="0049313C">
            <w:pPr>
              <w:spacing w:after="0"/>
              <w:ind w:firstLine="0"/>
              <w:jc w:val="center"/>
              <w:rPr>
                <w:bCs/>
                <w:sz w:val="16"/>
                <w:szCs w:val="16"/>
              </w:rPr>
            </w:pPr>
            <w:r w:rsidRPr="0049313C">
              <w:rPr>
                <w:bCs/>
                <w:sz w:val="16"/>
                <w:szCs w:val="16"/>
              </w:rPr>
              <w:t xml:space="preserve"> 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08"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c>
          <w:tcPr>
            <w:tcW w:w="113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 xml:space="preserve">сумма, </w:t>
            </w:r>
          </w:p>
          <w:p w:rsidR="0049313C" w:rsidRPr="0049313C" w:rsidRDefault="0049313C" w:rsidP="0049313C">
            <w:pPr>
              <w:spacing w:after="0"/>
              <w:ind w:firstLine="0"/>
              <w:jc w:val="center"/>
              <w:rPr>
                <w:bCs/>
                <w:sz w:val="16"/>
                <w:szCs w:val="16"/>
              </w:rPr>
            </w:pPr>
            <w:r w:rsidRPr="0049313C">
              <w:rPr>
                <w:bCs/>
                <w:sz w:val="16"/>
                <w:szCs w:val="16"/>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6"/>
                <w:szCs w:val="16"/>
              </w:rPr>
            </w:pPr>
            <w:r w:rsidRPr="0049313C">
              <w:rPr>
                <w:bCs/>
                <w:sz w:val="16"/>
                <w:szCs w:val="16"/>
              </w:rPr>
              <w:t>доля %</w:t>
            </w:r>
          </w:p>
        </w:tc>
      </w:tr>
      <w:tr w:rsidR="0049313C" w:rsidRPr="0049313C" w:rsidTr="0049313C">
        <w:trPr>
          <w:trHeight w:val="581"/>
        </w:trPr>
        <w:tc>
          <w:tcPr>
            <w:tcW w:w="2127"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
                <w:bCs/>
                <w:iCs/>
                <w:sz w:val="16"/>
                <w:szCs w:val="16"/>
              </w:rPr>
            </w:pPr>
            <w:r w:rsidRPr="0049313C">
              <w:rPr>
                <w:b/>
                <w:bCs/>
                <w:iCs/>
                <w:sz w:val="16"/>
                <w:szCs w:val="16"/>
              </w:rPr>
              <w:t>НАЛОГИ НА СОВОКУПНЫЙ ДОХОД</w:t>
            </w:r>
            <w:r w:rsidRPr="0049313C">
              <w:rPr>
                <w:bCs/>
                <w:iCs/>
                <w:sz w:val="16"/>
                <w:szCs w:val="16"/>
              </w:rPr>
              <w:t>, в том числе:</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right="-108" w:firstLine="0"/>
              <w:jc w:val="left"/>
              <w:rPr>
                <w:b/>
                <w:bCs/>
                <w:iCs/>
                <w:sz w:val="16"/>
                <w:szCs w:val="16"/>
              </w:rPr>
            </w:pPr>
            <w:r w:rsidRPr="0049313C">
              <w:rPr>
                <w:b/>
                <w:bCs/>
                <w:iCs/>
                <w:sz w:val="16"/>
                <w:szCs w:val="16"/>
              </w:rPr>
              <w:t>1 435 344,00</w:t>
            </w:r>
          </w:p>
        </w:tc>
        <w:tc>
          <w:tcPr>
            <w:tcW w:w="71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100,0</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1 498 510,00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100,0</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left="-109" w:firstLine="0"/>
              <w:jc w:val="right"/>
              <w:rPr>
                <w:b/>
                <w:bCs/>
                <w:iCs/>
                <w:sz w:val="16"/>
                <w:szCs w:val="16"/>
              </w:rPr>
            </w:pPr>
            <w:r w:rsidRPr="0049313C">
              <w:rPr>
                <w:b/>
                <w:bCs/>
                <w:iCs/>
                <w:sz w:val="16"/>
                <w:szCs w:val="16"/>
              </w:rPr>
              <w:t>1 532 967,00</w:t>
            </w:r>
          </w:p>
        </w:tc>
        <w:tc>
          <w:tcPr>
            <w:tcW w:w="708"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100,0</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left="-107" w:firstLine="0"/>
              <w:jc w:val="right"/>
              <w:rPr>
                <w:b/>
                <w:bCs/>
                <w:iCs/>
                <w:sz w:val="16"/>
                <w:szCs w:val="16"/>
              </w:rPr>
            </w:pPr>
            <w:r w:rsidRPr="0049313C">
              <w:rPr>
                <w:b/>
                <w:bCs/>
                <w:iCs/>
                <w:sz w:val="16"/>
                <w:szCs w:val="16"/>
              </w:rPr>
              <w:t>1 580 418,00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6"/>
                <w:szCs w:val="16"/>
              </w:rPr>
            </w:pPr>
            <w:r w:rsidRPr="0049313C">
              <w:rPr>
                <w:b/>
                <w:bCs/>
                <w:iCs/>
                <w:sz w:val="16"/>
                <w:szCs w:val="16"/>
              </w:rPr>
              <w:t>100,0</w:t>
            </w:r>
          </w:p>
        </w:tc>
      </w:tr>
      <w:tr w:rsidR="0049313C" w:rsidRPr="0049313C" w:rsidTr="0049313C">
        <w:trPr>
          <w:trHeight w:val="802"/>
        </w:trPr>
        <w:tc>
          <w:tcPr>
            <w:tcW w:w="2127" w:type="dxa"/>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6"/>
                <w:szCs w:val="16"/>
              </w:rPr>
            </w:pPr>
            <w:r w:rsidRPr="0049313C">
              <w:rPr>
                <w:sz w:val="16"/>
                <w:szCs w:val="16"/>
              </w:rPr>
              <w:t>- налог, взимаемый в связи с применением упрощенной системы налогообложения</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9313C" w:rsidRPr="0049313C" w:rsidRDefault="0049313C" w:rsidP="0049313C">
            <w:pPr>
              <w:spacing w:after="0"/>
              <w:ind w:left="-109" w:right="-108" w:firstLine="0"/>
              <w:jc w:val="center"/>
              <w:rPr>
                <w:sz w:val="16"/>
                <w:szCs w:val="16"/>
              </w:rPr>
            </w:pPr>
            <w:r w:rsidRPr="0049313C">
              <w:rPr>
                <w:sz w:val="16"/>
                <w:szCs w:val="16"/>
              </w:rPr>
              <w:t>1 356 974,00</w:t>
            </w:r>
          </w:p>
        </w:tc>
        <w:tc>
          <w:tcPr>
            <w:tcW w:w="713" w:type="dxa"/>
            <w:tcBorders>
              <w:top w:val="single" w:sz="4" w:space="0" w:color="auto"/>
              <w:left w:val="single" w:sz="4" w:space="0" w:color="auto"/>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94,5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1 415 290,00</w:t>
            </w:r>
          </w:p>
        </w:tc>
        <w:tc>
          <w:tcPr>
            <w:tcW w:w="711" w:type="dxa"/>
            <w:tcBorders>
              <w:top w:val="single" w:sz="4" w:space="0" w:color="auto"/>
              <w:left w:val="single" w:sz="4" w:space="0" w:color="auto"/>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94,4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9313C" w:rsidRPr="0049313C" w:rsidRDefault="0049313C" w:rsidP="0049313C">
            <w:pPr>
              <w:spacing w:after="0"/>
              <w:ind w:left="-109" w:firstLine="0"/>
              <w:jc w:val="right"/>
              <w:rPr>
                <w:sz w:val="16"/>
                <w:szCs w:val="16"/>
              </w:rPr>
            </w:pPr>
            <w:r w:rsidRPr="0049313C">
              <w:rPr>
                <w:sz w:val="16"/>
                <w:szCs w:val="16"/>
              </w:rPr>
              <w:t>1 444 564,00</w:t>
            </w:r>
          </w:p>
        </w:tc>
        <w:tc>
          <w:tcPr>
            <w:tcW w:w="708" w:type="dxa"/>
            <w:tcBorders>
              <w:top w:val="single" w:sz="4" w:space="0" w:color="auto"/>
              <w:left w:val="single" w:sz="4" w:space="0" w:color="auto"/>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94,2</w:t>
            </w:r>
          </w:p>
        </w:tc>
        <w:tc>
          <w:tcPr>
            <w:tcW w:w="1133" w:type="dxa"/>
            <w:tcBorders>
              <w:top w:val="single" w:sz="4" w:space="0" w:color="auto"/>
              <w:left w:val="single" w:sz="4" w:space="0" w:color="auto"/>
              <w:bottom w:val="single" w:sz="4" w:space="0" w:color="auto"/>
              <w:right w:val="single" w:sz="4" w:space="0" w:color="auto"/>
            </w:tcBorders>
            <w:noWrap/>
            <w:vAlign w:val="center"/>
            <w:hideMark/>
          </w:tcPr>
          <w:p w:rsidR="0049313C" w:rsidRPr="0049313C" w:rsidRDefault="0049313C" w:rsidP="0049313C">
            <w:pPr>
              <w:spacing w:after="0"/>
              <w:ind w:left="-109" w:firstLine="0"/>
              <w:jc w:val="right"/>
              <w:rPr>
                <w:sz w:val="16"/>
                <w:szCs w:val="16"/>
              </w:rPr>
            </w:pPr>
            <w:r w:rsidRPr="0049313C">
              <w:rPr>
                <w:sz w:val="16"/>
                <w:szCs w:val="16"/>
              </w:rPr>
              <w:t>1 487 218,00</w:t>
            </w:r>
          </w:p>
        </w:tc>
        <w:tc>
          <w:tcPr>
            <w:tcW w:w="711" w:type="dxa"/>
            <w:tcBorders>
              <w:top w:val="single" w:sz="4" w:space="0" w:color="auto"/>
              <w:left w:val="single" w:sz="4" w:space="0" w:color="auto"/>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94,1</w:t>
            </w:r>
          </w:p>
        </w:tc>
      </w:tr>
      <w:tr w:rsidR="0049313C" w:rsidRPr="0049313C" w:rsidTr="0049313C">
        <w:trPr>
          <w:trHeight w:val="300"/>
        </w:trPr>
        <w:tc>
          <w:tcPr>
            <w:tcW w:w="2127"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6"/>
                <w:szCs w:val="16"/>
              </w:rPr>
            </w:pPr>
            <w:r w:rsidRPr="0049313C">
              <w:rPr>
                <w:sz w:val="16"/>
                <w:szCs w:val="16"/>
              </w:rPr>
              <w:t>- единый сельскохозяйственный налог</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1 286,00</w:t>
            </w:r>
          </w:p>
        </w:tc>
        <w:tc>
          <w:tcPr>
            <w:tcW w:w="713"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0,1</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1 286,00</w:t>
            </w:r>
          </w:p>
        </w:tc>
        <w:tc>
          <w:tcPr>
            <w:tcW w:w="711"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0,1</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1 286,00</w:t>
            </w:r>
          </w:p>
        </w:tc>
        <w:tc>
          <w:tcPr>
            <w:tcW w:w="708"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0,1</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1 286,00</w:t>
            </w:r>
          </w:p>
        </w:tc>
        <w:tc>
          <w:tcPr>
            <w:tcW w:w="711"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0,1</w:t>
            </w:r>
          </w:p>
        </w:tc>
      </w:tr>
      <w:tr w:rsidR="0049313C" w:rsidRPr="0049313C" w:rsidTr="0049313C">
        <w:trPr>
          <w:trHeight w:val="678"/>
        </w:trPr>
        <w:tc>
          <w:tcPr>
            <w:tcW w:w="2127"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6"/>
                <w:szCs w:val="16"/>
              </w:rPr>
            </w:pPr>
            <w:r w:rsidRPr="0049313C">
              <w:rPr>
                <w:sz w:val="16"/>
                <w:szCs w:val="16"/>
              </w:rPr>
              <w:t>- налог, взимаемый в связи с применением патентной системы налогообложения</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77 084,00</w:t>
            </w:r>
          </w:p>
        </w:tc>
        <w:tc>
          <w:tcPr>
            <w:tcW w:w="713"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5,4</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81 934,00</w:t>
            </w:r>
          </w:p>
        </w:tc>
        <w:tc>
          <w:tcPr>
            <w:tcW w:w="711"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5,5</w:t>
            </w:r>
          </w:p>
        </w:tc>
        <w:tc>
          <w:tcPr>
            <w:tcW w:w="1134"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87 117,00</w:t>
            </w:r>
          </w:p>
        </w:tc>
        <w:tc>
          <w:tcPr>
            <w:tcW w:w="708"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5,7</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6"/>
                <w:szCs w:val="16"/>
              </w:rPr>
            </w:pPr>
            <w:r w:rsidRPr="0049313C">
              <w:rPr>
                <w:sz w:val="16"/>
                <w:szCs w:val="16"/>
              </w:rPr>
              <w:t>91 914,00</w:t>
            </w:r>
          </w:p>
        </w:tc>
        <w:tc>
          <w:tcPr>
            <w:tcW w:w="711" w:type="dxa"/>
            <w:tcBorders>
              <w:top w:val="nil"/>
              <w:left w:val="nil"/>
              <w:bottom w:val="single" w:sz="4" w:space="0" w:color="auto"/>
              <w:right w:val="single" w:sz="4" w:space="0" w:color="auto"/>
            </w:tcBorders>
            <w:noWrap/>
            <w:vAlign w:val="center"/>
          </w:tcPr>
          <w:p w:rsidR="0049313C" w:rsidRPr="0049313C" w:rsidRDefault="0049313C" w:rsidP="0049313C">
            <w:pPr>
              <w:spacing w:after="0"/>
              <w:ind w:firstLine="0"/>
              <w:jc w:val="center"/>
              <w:rPr>
                <w:sz w:val="16"/>
                <w:szCs w:val="16"/>
              </w:rPr>
            </w:pPr>
            <w:r w:rsidRPr="0049313C">
              <w:rPr>
                <w:sz w:val="16"/>
                <w:szCs w:val="16"/>
              </w:rPr>
              <w:t>5,8</w:t>
            </w:r>
          </w:p>
        </w:tc>
      </w:tr>
    </w:tbl>
    <w:p w:rsidR="0049313C" w:rsidRPr="0049313C" w:rsidRDefault="0049313C" w:rsidP="000E118B">
      <w:pPr>
        <w:spacing w:before="120" w:after="0"/>
        <w:rPr>
          <w:sz w:val="28"/>
          <w:szCs w:val="28"/>
        </w:rPr>
      </w:pPr>
      <w:r w:rsidRPr="0049313C">
        <w:rPr>
          <w:sz w:val="28"/>
          <w:szCs w:val="28"/>
        </w:rPr>
        <w:t xml:space="preserve">Прогноз </w:t>
      </w:r>
      <w:r w:rsidRPr="0049313C">
        <w:rPr>
          <w:i/>
          <w:sz w:val="28"/>
          <w:szCs w:val="28"/>
        </w:rPr>
        <w:t>налога, взимаемого в связи с применением упрощ</w:t>
      </w:r>
      <w:r w:rsidR="00933422">
        <w:rPr>
          <w:i/>
          <w:sz w:val="28"/>
          <w:szCs w:val="28"/>
        </w:rPr>
        <w:t>ен</w:t>
      </w:r>
      <w:r w:rsidRPr="0049313C">
        <w:rPr>
          <w:i/>
          <w:sz w:val="28"/>
          <w:szCs w:val="28"/>
        </w:rPr>
        <w:t>ной системы налогообложения</w:t>
      </w:r>
      <w:r w:rsidRPr="0049313C">
        <w:rPr>
          <w:sz w:val="28"/>
          <w:szCs w:val="28"/>
        </w:rPr>
        <w:t xml:space="preserve"> осуществлен исходя из параметров налогообложения, установленных Главой 26.2 Налогового кодекса Российской Федерации "Упрощенная система налогообложения" и Законом Ханты-Мансийского </w:t>
      </w:r>
      <w:r w:rsidRPr="0049313C">
        <w:rPr>
          <w:sz w:val="28"/>
          <w:szCs w:val="28"/>
        </w:rPr>
        <w:lastRenderedPageBreak/>
        <w:t>автономного округа – Югры от 30.12.2008 №166-оз "О ставках налога, уплачиваемого в связи с применением упрощенной системы налогообложения", с уч</w:t>
      </w:r>
      <w:r w:rsidR="00933422">
        <w:rPr>
          <w:sz w:val="28"/>
          <w:szCs w:val="28"/>
        </w:rPr>
        <w:t>е</w:t>
      </w:r>
      <w:r w:rsidRPr="0049313C">
        <w:rPr>
          <w:sz w:val="28"/>
          <w:szCs w:val="28"/>
        </w:rPr>
        <w:t>том:</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 </w:t>
      </w:r>
      <w:r w:rsidRPr="0049313C">
        <w:rPr>
          <w:rFonts w:eastAsia="Calibri"/>
          <w:sz w:val="28"/>
          <w:szCs w:val="28"/>
          <w:shd w:val="clear" w:color="auto" w:fill="FFFFFF"/>
          <w:lang w:eastAsia="en-US"/>
        </w:rPr>
        <w:t>показателей</w:t>
      </w:r>
      <w:r w:rsidRPr="0049313C">
        <w:rPr>
          <w:rFonts w:eastAsia="Calibri"/>
          <w:sz w:val="28"/>
          <w:szCs w:val="28"/>
          <w:lang w:eastAsia="en-US"/>
        </w:rPr>
        <w:t xml:space="preserve">, характеризующих деятельность </w:t>
      </w:r>
      <w:r w:rsidRPr="0049313C">
        <w:rPr>
          <w:rFonts w:eastAsia="Calibri"/>
          <w:sz w:val="28"/>
          <w:szCs w:val="28"/>
          <w:shd w:val="clear" w:color="auto" w:fill="FFFFFF"/>
          <w:lang w:eastAsia="en-US"/>
        </w:rPr>
        <w:t>субъектов малого и среднего предпринимательства, изменения</w:t>
      </w:r>
      <w:r w:rsidRPr="0049313C">
        <w:rPr>
          <w:rFonts w:eastAsia="Calibri"/>
          <w:sz w:val="28"/>
          <w:szCs w:val="28"/>
          <w:lang w:eastAsia="en-US"/>
        </w:rPr>
        <w:t xml:space="preserve"> налоговой базы у отдельных налогоплательщиков, динамики роста количества налогоплательщиков;</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ожидаемой оценки поступлений налога в текущем периоде;</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 норматива зачисления налога в бюджет города в размере 100% в соответствии со статьей 3 закона Ханты-Мансийского автономного округа – Югры от 10.10.2008 №132-оз </w:t>
      </w:r>
      <w:r w:rsidRPr="0049313C">
        <w:rPr>
          <w:rFonts w:eastAsia="Calibri"/>
          <w:sz w:val="28"/>
          <w:szCs w:val="28"/>
        </w:rPr>
        <w:t>"</w:t>
      </w:r>
      <w:r w:rsidRPr="0049313C">
        <w:rPr>
          <w:rFonts w:eastAsia="Calibri"/>
          <w:sz w:val="28"/>
          <w:szCs w:val="28"/>
          <w:lang w:eastAsia="en-US"/>
        </w:rPr>
        <w:t>О межбюджетных отношениях в Ханты-Мансийском автономном округе – Югре</w:t>
      </w:r>
      <w:r w:rsidRPr="0049313C">
        <w:rPr>
          <w:rFonts w:eastAsia="Calibri"/>
          <w:sz w:val="28"/>
          <w:szCs w:val="28"/>
        </w:rPr>
        <w:t>".</w:t>
      </w:r>
    </w:p>
    <w:p w:rsidR="0049313C" w:rsidRPr="0049313C" w:rsidRDefault="0049313C" w:rsidP="0049313C">
      <w:pPr>
        <w:spacing w:before="120"/>
        <w:rPr>
          <w:sz w:val="28"/>
          <w:szCs w:val="28"/>
        </w:rPr>
      </w:pPr>
      <w:r w:rsidRPr="0049313C">
        <w:rPr>
          <w:rFonts w:eastAsia="Calibri"/>
          <w:sz w:val="28"/>
          <w:szCs w:val="28"/>
          <w:lang w:eastAsia="en-US"/>
        </w:rPr>
        <w:t xml:space="preserve">Прогноз </w:t>
      </w:r>
      <w:r w:rsidRPr="0049313C">
        <w:rPr>
          <w:rFonts w:eastAsia="Calibri"/>
          <w:i/>
          <w:sz w:val="28"/>
          <w:szCs w:val="28"/>
          <w:lang w:eastAsia="en-US"/>
        </w:rPr>
        <w:t>единого сельскохозяйственного налога</w:t>
      </w:r>
      <w:r w:rsidRPr="0049313C">
        <w:rPr>
          <w:rFonts w:eastAsia="Calibri"/>
          <w:b/>
          <w:i/>
          <w:sz w:val="28"/>
          <w:szCs w:val="28"/>
          <w:lang w:eastAsia="en-US"/>
        </w:rPr>
        <w:t xml:space="preserve"> </w:t>
      </w:r>
      <w:r w:rsidRPr="0049313C">
        <w:rPr>
          <w:rFonts w:eastAsia="Calibri"/>
          <w:sz w:val="28"/>
          <w:szCs w:val="28"/>
          <w:lang w:eastAsia="en-US"/>
        </w:rPr>
        <w:t>осуществлен</w:t>
      </w:r>
      <w:r w:rsidRPr="0049313C">
        <w:rPr>
          <w:sz w:val="28"/>
          <w:szCs w:val="28"/>
        </w:rPr>
        <w:t xml:space="preserve"> </w:t>
      </w:r>
      <w:r w:rsidRPr="0049313C">
        <w:rPr>
          <w:rFonts w:eastAsia="Calibri"/>
          <w:sz w:val="28"/>
          <w:szCs w:val="28"/>
          <w:lang w:eastAsia="en-US"/>
        </w:rPr>
        <w:t xml:space="preserve">по нормативу </w:t>
      </w:r>
      <w:r w:rsidRPr="0049313C">
        <w:rPr>
          <w:sz w:val="28"/>
          <w:szCs w:val="28"/>
        </w:rPr>
        <w:t xml:space="preserve">отчисления в бюджет города в размере 100%. </w:t>
      </w:r>
      <w:r w:rsidRPr="0049313C">
        <w:rPr>
          <w:rFonts w:eastAsia="Calibri"/>
          <w:sz w:val="28"/>
          <w:szCs w:val="28"/>
          <w:lang w:eastAsia="en-US"/>
        </w:rPr>
        <w:t xml:space="preserve">Изменение налоговой базы и количества плательщиков в прогнозируемом периоде не планируется. </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Прогноз </w:t>
      </w:r>
      <w:r w:rsidRPr="0049313C">
        <w:rPr>
          <w:rFonts w:eastAsia="Calibri"/>
          <w:i/>
          <w:sz w:val="28"/>
          <w:szCs w:val="28"/>
          <w:lang w:eastAsia="en-US"/>
        </w:rPr>
        <w:t xml:space="preserve">налога, взимаемого в связи с применением патентной системы налогообложения </w:t>
      </w:r>
      <w:r w:rsidRPr="0049313C">
        <w:rPr>
          <w:rFonts w:eastAsia="Calibri"/>
          <w:sz w:val="28"/>
          <w:szCs w:val="28"/>
          <w:lang w:eastAsia="en-US"/>
        </w:rPr>
        <w:t>осуществлен исходя из параметров налогообложения, установленных Главой 26.5 Налогового кодекса Российской Федерации "Патентная система налогообложения" и Законом Ханты-Мансийского автономного округа – Югры от 09.11.2012   №122-оз "О патентной системе налогообложения на территории Ханты-Мансийского автономного округа – Югры";</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 динамики налоговой базы и фактических поступлений, сложившихся за предыдущие периоды.  </w:t>
      </w:r>
    </w:p>
    <w:p w:rsidR="0049313C" w:rsidRPr="0049313C" w:rsidRDefault="0049313C" w:rsidP="0049313C">
      <w:pPr>
        <w:spacing w:after="200"/>
        <w:contextualSpacing/>
        <w:rPr>
          <w:sz w:val="28"/>
          <w:szCs w:val="28"/>
        </w:rPr>
      </w:pPr>
      <w:r w:rsidRPr="0049313C">
        <w:rPr>
          <w:sz w:val="28"/>
          <w:szCs w:val="28"/>
        </w:rPr>
        <w:t>Увеличение прогнозных данных на 2023-2025 года связано с прогнозируемым ростом валового внутреннего продукта.</w:t>
      </w:r>
    </w:p>
    <w:p w:rsidR="0049313C" w:rsidRPr="0049313C" w:rsidRDefault="0049313C" w:rsidP="0049313C">
      <w:pPr>
        <w:widowControl w:val="0"/>
        <w:autoSpaceDE w:val="0"/>
        <w:autoSpaceDN w:val="0"/>
        <w:adjustRightInd w:val="0"/>
        <w:spacing w:after="200"/>
        <w:rPr>
          <w:rFonts w:eastAsia="TimesNewRomanPSMT"/>
          <w:sz w:val="28"/>
          <w:szCs w:val="28"/>
          <w:lang w:eastAsia="en-US"/>
        </w:rPr>
      </w:pPr>
      <w:r w:rsidRPr="0049313C">
        <w:rPr>
          <w:rFonts w:eastAsia="TimesNewRomanPSMT"/>
          <w:sz w:val="28"/>
          <w:szCs w:val="28"/>
          <w:lang w:eastAsia="en-US"/>
        </w:rPr>
        <w:t xml:space="preserve">Прогноз </w:t>
      </w:r>
      <w:r w:rsidRPr="0049313C">
        <w:rPr>
          <w:rFonts w:eastAsia="TimesNewRomanPSMT"/>
          <w:b/>
          <w:sz w:val="28"/>
          <w:szCs w:val="28"/>
          <w:lang w:eastAsia="en-US"/>
        </w:rPr>
        <w:t>налогов на имущество</w:t>
      </w:r>
      <w:r w:rsidRPr="0049313C">
        <w:rPr>
          <w:rFonts w:eastAsia="TimesNewRomanPSMT"/>
          <w:sz w:val="28"/>
          <w:szCs w:val="28"/>
          <w:lang w:eastAsia="en-US"/>
        </w:rPr>
        <w:t xml:space="preserve"> осуществлен по видам налогов, их объем представлен в таблице.</w:t>
      </w:r>
    </w:p>
    <w:tbl>
      <w:tblPr>
        <w:tblW w:w="9640" w:type="dxa"/>
        <w:tblInd w:w="108" w:type="dxa"/>
        <w:tblLayout w:type="fixed"/>
        <w:tblLook w:val="04A0" w:firstRow="1" w:lastRow="0" w:firstColumn="1" w:lastColumn="0" w:noHBand="0" w:noVBand="1"/>
      </w:tblPr>
      <w:tblGrid>
        <w:gridCol w:w="1985"/>
        <w:gridCol w:w="1275"/>
        <w:gridCol w:w="709"/>
        <w:gridCol w:w="1275"/>
        <w:gridCol w:w="711"/>
        <w:gridCol w:w="1132"/>
        <w:gridCol w:w="709"/>
        <w:gridCol w:w="1133"/>
        <w:gridCol w:w="711"/>
      </w:tblGrid>
      <w:tr w:rsidR="0049313C" w:rsidRPr="0049313C" w:rsidTr="0049313C">
        <w:trPr>
          <w:trHeight w:val="300"/>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984"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671" w:type="dxa"/>
            <w:gridSpan w:val="6"/>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984"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986"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1"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4"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trHeight w:val="549"/>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27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27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 xml:space="preserve"> 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2"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248"/>
        </w:trPr>
        <w:tc>
          <w:tcPr>
            <w:tcW w:w="1985"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
                <w:bCs/>
                <w:iCs/>
                <w:sz w:val="18"/>
                <w:szCs w:val="18"/>
              </w:rPr>
            </w:pPr>
            <w:r w:rsidRPr="0049313C">
              <w:rPr>
                <w:b/>
                <w:bCs/>
                <w:iCs/>
                <w:sz w:val="18"/>
                <w:szCs w:val="18"/>
              </w:rPr>
              <w:t xml:space="preserve">НАЛОГИ НА ИМУЩЕСТВО, </w:t>
            </w:r>
          </w:p>
          <w:p w:rsidR="0049313C" w:rsidRPr="0049313C" w:rsidRDefault="0049313C" w:rsidP="0049313C">
            <w:pPr>
              <w:spacing w:after="0"/>
              <w:ind w:firstLine="0"/>
              <w:jc w:val="left"/>
              <w:rPr>
                <w:bCs/>
                <w:iCs/>
                <w:sz w:val="18"/>
                <w:szCs w:val="18"/>
              </w:rPr>
            </w:pPr>
            <w:r w:rsidRPr="0049313C">
              <w:rPr>
                <w:bCs/>
                <w:iCs/>
                <w:sz w:val="18"/>
                <w:szCs w:val="18"/>
              </w:rPr>
              <w:t>в том числе:</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455 519,60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458 785,60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2"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492 617,60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492 793,60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trHeight w:val="409"/>
        </w:trPr>
        <w:tc>
          <w:tcPr>
            <w:tcW w:w="1985"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8"/>
                <w:szCs w:val="18"/>
              </w:rPr>
            </w:pPr>
            <w:r w:rsidRPr="0049313C">
              <w:rPr>
                <w:sz w:val="18"/>
                <w:szCs w:val="18"/>
              </w:rPr>
              <w:t>- налог на имущество физических лиц</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126 452,00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27,8</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126 990,00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27,7</w:t>
            </w:r>
          </w:p>
        </w:tc>
        <w:tc>
          <w:tcPr>
            <w:tcW w:w="1132"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160 646,00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32,6</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160 646,00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32,6</w:t>
            </w:r>
          </w:p>
        </w:tc>
      </w:tr>
      <w:tr w:rsidR="0049313C" w:rsidRPr="0049313C" w:rsidTr="0049313C">
        <w:trPr>
          <w:trHeight w:val="300"/>
        </w:trPr>
        <w:tc>
          <w:tcPr>
            <w:tcW w:w="1985" w:type="dxa"/>
            <w:tcBorders>
              <w:top w:val="nil"/>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8"/>
                <w:szCs w:val="18"/>
              </w:rPr>
            </w:pPr>
            <w:r w:rsidRPr="0049313C">
              <w:rPr>
                <w:sz w:val="18"/>
                <w:szCs w:val="18"/>
              </w:rPr>
              <w:t>- транспортный налог</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127 869,60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28,0</w:t>
            </w:r>
          </w:p>
        </w:tc>
        <w:tc>
          <w:tcPr>
            <w:tcW w:w="1275"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127 869,60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27,9</w:t>
            </w:r>
          </w:p>
        </w:tc>
        <w:tc>
          <w:tcPr>
            <w:tcW w:w="1132"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127 869,60</w:t>
            </w:r>
          </w:p>
        </w:tc>
        <w:tc>
          <w:tcPr>
            <w:tcW w:w="709"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26,0</w:t>
            </w:r>
          </w:p>
        </w:tc>
        <w:tc>
          <w:tcPr>
            <w:tcW w:w="1133"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127 869,60</w:t>
            </w:r>
          </w:p>
        </w:tc>
        <w:tc>
          <w:tcPr>
            <w:tcW w:w="711" w:type="dxa"/>
            <w:tcBorders>
              <w:top w:val="nil"/>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26,0</w:t>
            </w:r>
          </w:p>
        </w:tc>
      </w:tr>
      <w:tr w:rsidR="0049313C" w:rsidRPr="0049313C" w:rsidTr="0049313C">
        <w:trPr>
          <w:trHeight w:val="300"/>
        </w:trPr>
        <w:tc>
          <w:tcPr>
            <w:tcW w:w="1985" w:type="dxa"/>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sz w:val="18"/>
                <w:szCs w:val="18"/>
              </w:rPr>
            </w:pPr>
            <w:r w:rsidRPr="0049313C">
              <w:rPr>
                <w:sz w:val="18"/>
                <w:szCs w:val="18"/>
              </w:rPr>
              <w:t>- земельный налог</w:t>
            </w:r>
          </w:p>
        </w:tc>
        <w:tc>
          <w:tcPr>
            <w:tcW w:w="1275"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201 198,00</w:t>
            </w:r>
          </w:p>
        </w:tc>
        <w:tc>
          <w:tcPr>
            <w:tcW w:w="709"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44,2</w:t>
            </w:r>
          </w:p>
        </w:tc>
        <w:tc>
          <w:tcPr>
            <w:tcW w:w="1275"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203 926,00</w:t>
            </w:r>
          </w:p>
        </w:tc>
        <w:tc>
          <w:tcPr>
            <w:tcW w:w="711"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44,4</w:t>
            </w:r>
          </w:p>
        </w:tc>
        <w:tc>
          <w:tcPr>
            <w:tcW w:w="1132"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204 102,00</w:t>
            </w:r>
          </w:p>
        </w:tc>
        <w:tc>
          <w:tcPr>
            <w:tcW w:w="709"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41,4</w:t>
            </w:r>
          </w:p>
        </w:tc>
        <w:tc>
          <w:tcPr>
            <w:tcW w:w="1133"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204 278,00</w:t>
            </w:r>
          </w:p>
        </w:tc>
        <w:tc>
          <w:tcPr>
            <w:tcW w:w="711" w:type="dxa"/>
            <w:tcBorders>
              <w:top w:val="single" w:sz="4" w:space="0" w:color="auto"/>
              <w:left w:val="nil"/>
              <w:bottom w:val="single" w:sz="4" w:space="0" w:color="auto"/>
              <w:right w:val="single" w:sz="4" w:space="0" w:color="auto"/>
            </w:tcBorders>
            <w:noWrap/>
            <w:vAlign w:val="center"/>
            <w:hideMark/>
          </w:tcPr>
          <w:p w:rsidR="0049313C" w:rsidRPr="0049313C" w:rsidRDefault="0049313C" w:rsidP="0049313C">
            <w:pPr>
              <w:spacing w:after="0"/>
              <w:ind w:firstLine="0"/>
              <w:jc w:val="center"/>
              <w:rPr>
                <w:sz w:val="18"/>
                <w:szCs w:val="18"/>
              </w:rPr>
            </w:pPr>
            <w:r w:rsidRPr="0049313C">
              <w:rPr>
                <w:sz w:val="18"/>
                <w:szCs w:val="18"/>
              </w:rPr>
              <w:t> 41,4</w:t>
            </w:r>
          </w:p>
        </w:tc>
      </w:tr>
    </w:tbl>
    <w:p w:rsidR="0049313C" w:rsidRPr="0049313C" w:rsidRDefault="0049313C" w:rsidP="0049313C">
      <w:pPr>
        <w:spacing w:before="120" w:after="0"/>
        <w:rPr>
          <w:rFonts w:eastAsia="Calibri"/>
          <w:sz w:val="28"/>
          <w:szCs w:val="28"/>
          <w:lang w:eastAsia="en-US"/>
        </w:rPr>
      </w:pPr>
      <w:r w:rsidRPr="0049313C">
        <w:rPr>
          <w:rFonts w:eastAsia="Calibri"/>
          <w:sz w:val="28"/>
          <w:szCs w:val="28"/>
        </w:rPr>
        <w:t xml:space="preserve">Прогноз </w:t>
      </w:r>
      <w:r w:rsidRPr="0049313C">
        <w:rPr>
          <w:rFonts w:eastAsia="Calibri"/>
          <w:i/>
          <w:sz w:val="28"/>
          <w:szCs w:val="28"/>
        </w:rPr>
        <w:t>налога на имущество физических лиц</w:t>
      </w:r>
      <w:r w:rsidRPr="0049313C">
        <w:rPr>
          <w:rFonts w:eastAsia="Calibri"/>
          <w:sz w:val="28"/>
          <w:szCs w:val="28"/>
        </w:rPr>
        <w:t xml:space="preserve"> </w:t>
      </w:r>
      <w:r w:rsidRPr="0049313C">
        <w:rPr>
          <w:rFonts w:eastAsia="Calibri"/>
          <w:sz w:val="28"/>
          <w:szCs w:val="28"/>
          <w:lang w:eastAsia="en-US"/>
        </w:rPr>
        <w:t>осуществлен исходя из параметров налогообложения, установленных Главой 32 Налогового кодекса Российской Федерации</w:t>
      </w:r>
      <w:r w:rsidRPr="0049313C">
        <w:rPr>
          <w:rFonts w:eastAsia="Calibri"/>
          <w:sz w:val="28"/>
          <w:szCs w:val="28"/>
        </w:rPr>
        <w:t xml:space="preserve"> "О налоге на имущество физических лиц", </w:t>
      </w:r>
      <w:r w:rsidRPr="0049313C">
        <w:rPr>
          <w:rFonts w:eastAsia="Calibri"/>
          <w:sz w:val="28"/>
          <w:szCs w:val="28"/>
          <w:lang w:eastAsia="en-US"/>
        </w:rPr>
        <w:t xml:space="preserve">налоговых ставок и льгот, предусмотренных решением Думы города Нижневартовска от 31.10.2014 №658 "О налоге на имущество физических лиц" </w:t>
      </w:r>
      <w:r w:rsidRPr="0049313C">
        <w:rPr>
          <w:rFonts w:eastAsia="Calibri"/>
          <w:sz w:val="28"/>
          <w:szCs w:val="28"/>
        </w:rPr>
        <w:t xml:space="preserve">с учетом </w:t>
      </w:r>
      <w:r w:rsidRPr="0049313C">
        <w:rPr>
          <w:rFonts w:eastAsia="Calibri"/>
          <w:sz w:val="28"/>
          <w:szCs w:val="28"/>
          <w:lang w:eastAsia="en-US"/>
        </w:rPr>
        <w:t xml:space="preserve">динамики налоговой базы, </w:t>
      </w:r>
      <w:r w:rsidRPr="0049313C">
        <w:rPr>
          <w:rFonts w:eastAsia="Calibri"/>
          <w:sz w:val="28"/>
          <w:szCs w:val="28"/>
        </w:rPr>
        <w:t>уровня собираемости налога, суммы, планируемой к поступлению в сч</w:t>
      </w:r>
      <w:r w:rsidR="00933422">
        <w:rPr>
          <w:rFonts w:eastAsia="Calibri"/>
          <w:sz w:val="28"/>
          <w:szCs w:val="28"/>
        </w:rPr>
        <w:t>е</w:t>
      </w:r>
      <w:r w:rsidRPr="0049313C">
        <w:rPr>
          <w:rFonts w:eastAsia="Calibri"/>
          <w:sz w:val="28"/>
          <w:szCs w:val="28"/>
        </w:rPr>
        <w:t>т погашения недоимки по налогу.</w:t>
      </w:r>
    </w:p>
    <w:p w:rsidR="0049313C" w:rsidRPr="0049313C" w:rsidRDefault="0049313C" w:rsidP="0049313C">
      <w:pPr>
        <w:spacing w:after="0"/>
        <w:rPr>
          <w:rFonts w:eastAsia="Calibri"/>
          <w:sz w:val="28"/>
          <w:szCs w:val="28"/>
        </w:rPr>
      </w:pPr>
      <w:r w:rsidRPr="0049313C">
        <w:rPr>
          <w:rFonts w:eastAsia="Calibri"/>
          <w:sz w:val="28"/>
          <w:szCs w:val="28"/>
          <w:lang w:eastAsia="en-US"/>
        </w:rPr>
        <w:lastRenderedPageBreak/>
        <w:t xml:space="preserve">Прогноз </w:t>
      </w:r>
      <w:r w:rsidRPr="0049313C">
        <w:rPr>
          <w:rFonts w:eastAsia="Calibri"/>
          <w:i/>
          <w:sz w:val="28"/>
          <w:szCs w:val="28"/>
          <w:lang w:eastAsia="en-US"/>
        </w:rPr>
        <w:t>транспортного налога</w:t>
      </w:r>
      <w:r w:rsidRPr="0049313C">
        <w:rPr>
          <w:rFonts w:eastAsia="Calibri"/>
          <w:sz w:val="28"/>
          <w:szCs w:val="28"/>
          <w:lang w:eastAsia="en-US"/>
        </w:rPr>
        <w:t xml:space="preserve"> осуществлен</w:t>
      </w:r>
      <w:r w:rsidRPr="0049313C">
        <w:rPr>
          <w:rFonts w:eastAsia="Calibri"/>
          <w:sz w:val="28"/>
          <w:szCs w:val="28"/>
        </w:rPr>
        <w:t xml:space="preserve"> </w:t>
      </w:r>
      <w:r w:rsidRPr="0049313C">
        <w:rPr>
          <w:rFonts w:eastAsia="Calibri"/>
          <w:sz w:val="28"/>
          <w:szCs w:val="28"/>
          <w:lang w:eastAsia="en-US"/>
        </w:rPr>
        <w:t>исходя из параметров налогообложения, установленных Главой 28 Налогового кодекса Российской Федерации</w:t>
      </w:r>
      <w:r w:rsidRPr="0049313C">
        <w:rPr>
          <w:rFonts w:eastAsia="Calibri"/>
          <w:sz w:val="28"/>
          <w:szCs w:val="28"/>
        </w:rPr>
        <w:t xml:space="preserve"> "Транспортный налог" с учетом </w:t>
      </w:r>
      <w:r w:rsidRPr="0049313C">
        <w:rPr>
          <w:rFonts w:eastAsia="Calibri"/>
          <w:sz w:val="28"/>
          <w:szCs w:val="28"/>
          <w:lang w:eastAsia="en-US"/>
        </w:rPr>
        <w:t xml:space="preserve">динамики налоговой базы и </w:t>
      </w:r>
      <w:r w:rsidRPr="0049313C">
        <w:rPr>
          <w:rFonts w:eastAsia="Calibri"/>
          <w:sz w:val="28"/>
          <w:szCs w:val="28"/>
        </w:rPr>
        <w:t xml:space="preserve"> </w:t>
      </w:r>
      <w:r w:rsidRPr="0049313C">
        <w:rPr>
          <w:rFonts w:eastAsia="Calibri"/>
          <w:sz w:val="28"/>
          <w:szCs w:val="28"/>
          <w:lang w:eastAsia="en-US"/>
        </w:rPr>
        <w:t xml:space="preserve">норматива зачисления налога в бюджет города в размере 20%, согласно положений статьи 3 закона Ханты-Мансийского автономного округа – Югры от 10.10.2008 №132-оз </w:t>
      </w:r>
      <w:r w:rsidRPr="0049313C">
        <w:rPr>
          <w:rFonts w:eastAsia="Calibri"/>
          <w:sz w:val="28"/>
          <w:szCs w:val="28"/>
        </w:rPr>
        <w:t>"</w:t>
      </w:r>
      <w:r w:rsidRPr="0049313C">
        <w:rPr>
          <w:rFonts w:eastAsia="Calibri"/>
          <w:sz w:val="28"/>
          <w:szCs w:val="28"/>
          <w:lang w:eastAsia="en-US"/>
        </w:rPr>
        <w:t>О межбюджетных отношениях в Ханты-Мансийском автономном округе – Югре</w:t>
      </w:r>
      <w:r w:rsidRPr="0049313C">
        <w:rPr>
          <w:rFonts w:eastAsia="Calibri"/>
          <w:sz w:val="28"/>
          <w:szCs w:val="28"/>
        </w:rPr>
        <w:t>".</w:t>
      </w:r>
    </w:p>
    <w:p w:rsidR="0049313C" w:rsidRPr="0049313C" w:rsidRDefault="0049313C" w:rsidP="0049313C">
      <w:pPr>
        <w:rPr>
          <w:rFonts w:eastAsia="Calibri"/>
          <w:sz w:val="28"/>
          <w:szCs w:val="28"/>
          <w:lang w:eastAsia="en-US"/>
        </w:rPr>
      </w:pPr>
      <w:r w:rsidRPr="0049313C">
        <w:rPr>
          <w:rFonts w:eastAsia="Calibri"/>
          <w:sz w:val="28"/>
          <w:szCs w:val="28"/>
          <w:lang w:eastAsia="en-US"/>
        </w:rPr>
        <w:t xml:space="preserve">Прогноз </w:t>
      </w:r>
      <w:r w:rsidRPr="0049313C">
        <w:rPr>
          <w:rFonts w:eastAsia="Calibri"/>
          <w:i/>
          <w:sz w:val="28"/>
          <w:szCs w:val="28"/>
          <w:lang w:eastAsia="en-US"/>
        </w:rPr>
        <w:t>земельного налога</w:t>
      </w:r>
      <w:r w:rsidRPr="0049313C">
        <w:rPr>
          <w:rFonts w:eastAsia="Calibri"/>
          <w:sz w:val="28"/>
          <w:szCs w:val="28"/>
          <w:lang w:eastAsia="en-US"/>
        </w:rPr>
        <w:t xml:space="preserve"> осуществлен исходя из параметров налогообложения, установленных Главой 31 </w:t>
      </w:r>
      <w:r w:rsidRPr="0049313C">
        <w:rPr>
          <w:rFonts w:eastAsia="Calibri"/>
          <w:bCs/>
          <w:sz w:val="28"/>
          <w:szCs w:val="28"/>
          <w:lang w:eastAsia="en-US"/>
        </w:rPr>
        <w:t>"Земельный налог",</w:t>
      </w:r>
      <w:r w:rsidRPr="0049313C">
        <w:rPr>
          <w:rFonts w:eastAsia="Calibri"/>
          <w:sz w:val="28"/>
          <w:szCs w:val="28"/>
          <w:lang w:eastAsia="en-US"/>
        </w:rPr>
        <w:t xml:space="preserve"> налоговых ставок и льгот, предусмотренных решением </w:t>
      </w:r>
      <w:r w:rsidRPr="0049313C">
        <w:rPr>
          <w:rFonts w:eastAsia="Calibri"/>
          <w:bCs/>
          <w:sz w:val="28"/>
          <w:szCs w:val="28"/>
          <w:lang w:eastAsia="en-US"/>
        </w:rPr>
        <w:t xml:space="preserve">Думы города Нижневартовска от 24.04.2015 №785 "О земельном налоге" </w:t>
      </w:r>
      <w:r w:rsidRPr="0049313C">
        <w:rPr>
          <w:rFonts w:eastAsia="Calibri"/>
          <w:sz w:val="28"/>
          <w:szCs w:val="28"/>
          <w:lang w:eastAsia="en-US"/>
        </w:rPr>
        <w:t xml:space="preserve">с учетом динамики налоговой базы, </w:t>
      </w:r>
      <w:r w:rsidRPr="0049313C">
        <w:rPr>
          <w:rFonts w:eastAsia="Calibri"/>
          <w:sz w:val="28"/>
          <w:szCs w:val="28"/>
        </w:rPr>
        <w:t xml:space="preserve">уровня собираемости налога, </w:t>
      </w:r>
      <w:r w:rsidR="00933422">
        <w:rPr>
          <w:rFonts w:eastAsia="Calibri"/>
          <w:sz w:val="28"/>
          <w:szCs w:val="28"/>
          <w:lang w:eastAsia="en-US"/>
        </w:rPr>
        <w:t>объе</w:t>
      </w:r>
      <w:r w:rsidRPr="0049313C">
        <w:rPr>
          <w:rFonts w:eastAsia="Calibri"/>
          <w:sz w:val="28"/>
          <w:szCs w:val="28"/>
          <w:lang w:eastAsia="en-US"/>
        </w:rPr>
        <w:t>ма выпадающих доходов, в результате предоставления налоговых льгот</w:t>
      </w:r>
      <w:r w:rsidRPr="0049313C">
        <w:rPr>
          <w:rFonts w:eastAsia="Calibri"/>
          <w:bCs/>
          <w:sz w:val="28"/>
          <w:szCs w:val="28"/>
          <w:lang w:eastAsia="en-US"/>
        </w:rPr>
        <w:t>.</w:t>
      </w:r>
    </w:p>
    <w:p w:rsidR="0049313C" w:rsidRPr="0049313C" w:rsidRDefault="0049313C" w:rsidP="004F0487">
      <w:pPr>
        <w:outlineLvl w:val="2"/>
        <w:rPr>
          <w:rFonts w:eastAsia="Calibri"/>
          <w:sz w:val="28"/>
          <w:szCs w:val="28"/>
          <w:lang w:eastAsia="en-US"/>
        </w:rPr>
      </w:pPr>
      <w:r w:rsidRPr="0049313C">
        <w:rPr>
          <w:rFonts w:eastAsia="Calibri"/>
          <w:sz w:val="28"/>
          <w:szCs w:val="28"/>
          <w:lang w:eastAsia="en-US"/>
        </w:rPr>
        <w:t xml:space="preserve">Прогноз </w:t>
      </w:r>
      <w:r w:rsidRPr="0049313C">
        <w:rPr>
          <w:rFonts w:eastAsia="Calibri"/>
          <w:b/>
          <w:sz w:val="28"/>
          <w:szCs w:val="28"/>
          <w:lang w:eastAsia="en-US"/>
        </w:rPr>
        <w:t>государственной пошлины</w:t>
      </w:r>
      <w:r w:rsidRPr="0049313C">
        <w:rPr>
          <w:rFonts w:eastAsia="Calibri"/>
          <w:sz w:val="28"/>
          <w:szCs w:val="28"/>
          <w:lang w:eastAsia="en-US"/>
        </w:rPr>
        <w:t xml:space="preserve"> осуществлен по видам юр</w:t>
      </w:r>
      <w:r w:rsidR="00933422">
        <w:rPr>
          <w:rFonts w:eastAsia="Calibri"/>
          <w:sz w:val="28"/>
          <w:szCs w:val="28"/>
          <w:lang w:eastAsia="en-US"/>
        </w:rPr>
        <w:t>идически значимых действий с уче</w:t>
      </w:r>
      <w:r w:rsidRPr="0049313C">
        <w:rPr>
          <w:rFonts w:eastAsia="Calibri"/>
          <w:sz w:val="28"/>
          <w:szCs w:val="28"/>
          <w:lang w:eastAsia="en-US"/>
        </w:rPr>
        <w:t xml:space="preserve">том прогнозируемых количественных показателей. Объем по видам государственной пошлины представлен в таблице.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708"/>
        <w:gridCol w:w="1135"/>
        <w:gridCol w:w="709"/>
        <w:gridCol w:w="1134"/>
        <w:gridCol w:w="709"/>
        <w:gridCol w:w="1133"/>
        <w:gridCol w:w="709"/>
      </w:tblGrid>
      <w:tr w:rsidR="0049313C" w:rsidRPr="0049313C" w:rsidTr="0049313C">
        <w:trPr>
          <w:trHeight w:val="223"/>
        </w:trPr>
        <w:tc>
          <w:tcPr>
            <w:tcW w:w="2268" w:type="dxa"/>
            <w:vMerge w:val="restart"/>
            <w:tcBorders>
              <w:top w:val="single" w:sz="4" w:space="0" w:color="auto"/>
              <w:left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 xml:space="preserve">Наименование </w:t>
            </w:r>
            <w:r w:rsidRPr="0049313C">
              <w:rPr>
                <w:bCs/>
                <w:sz w:val="18"/>
                <w:szCs w:val="18"/>
                <w:lang w:eastAsia="x-none"/>
              </w:rPr>
              <w:t>доходного источника</w:t>
            </w:r>
          </w:p>
        </w:tc>
        <w:tc>
          <w:tcPr>
            <w:tcW w:w="1842" w:type="dxa"/>
            <w:gridSpan w:val="2"/>
            <w:vMerge w:val="restart"/>
            <w:tcBorders>
              <w:top w:val="single" w:sz="4" w:space="0" w:color="auto"/>
              <w:left w:val="single" w:sz="4" w:space="0" w:color="auto"/>
              <w:right w:val="single" w:sz="4" w:space="0" w:color="auto"/>
            </w:tcBorders>
          </w:tcPr>
          <w:p w:rsidR="0049313C" w:rsidRPr="0049313C" w:rsidRDefault="0049313C" w:rsidP="0049313C">
            <w:pPr>
              <w:spacing w:after="0"/>
              <w:ind w:firstLine="0"/>
              <w:jc w:val="center"/>
              <w:rPr>
                <w:sz w:val="18"/>
                <w:szCs w:val="18"/>
              </w:rPr>
            </w:pPr>
            <w:r w:rsidRPr="0049313C">
              <w:rPr>
                <w:sz w:val="18"/>
                <w:szCs w:val="18"/>
              </w:rPr>
              <w:t xml:space="preserve">Оценка             </w:t>
            </w:r>
          </w:p>
          <w:p w:rsidR="0049313C" w:rsidRPr="0049313C" w:rsidRDefault="0049313C" w:rsidP="0049313C">
            <w:pPr>
              <w:spacing w:after="0"/>
              <w:ind w:firstLine="0"/>
              <w:jc w:val="center"/>
              <w:rPr>
                <w:bCs/>
                <w:sz w:val="18"/>
                <w:szCs w:val="18"/>
              </w:rPr>
            </w:pPr>
            <w:r w:rsidRPr="0049313C">
              <w:rPr>
                <w:sz w:val="18"/>
                <w:szCs w:val="18"/>
              </w:rPr>
              <w:t>2022 года</w:t>
            </w:r>
          </w:p>
        </w:tc>
        <w:tc>
          <w:tcPr>
            <w:tcW w:w="5529" w:type="dxa"/>
            <w:gridSpan w:val="6"/>
            <w:tcBorders>
              <w:top w:val="single" w:sz="4" w:space="0" w:color="auto"/>
              <w:left w:val="single" w:sz="4" w:space="0" w:color="auto"/>
              <w:right w:val="single" w:sz="4" w:space="0" w:color="auto"/>
            </w:tcBorders>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272"/>
        </w:trPr>
        <w:tc>
          <w:tcPr>
            <w:tcW w:w="2268" w:type="dxa"/>
            <w:vMerge/>
            <w:tcBorders>
              <w:left w:val="single" w:sz="4" w:space="0" w:color="auto"/>
              <w:right w:val="single" w:sz="4" w:space="0" w:color="auto"/>
            </w:tcBorders>
          </w:tcPr>
          <w:p w:rsidR="0049313C" w:rsidRPr="0049313C" w:rsidRDefault="0049313C" w:rsidP="0049313C">
            <w:pPr>
              <w:spacing w:after="0"/>
              <w:ind w:firstLine="0"/>
              <w:jc w:val="left"/>
              <w:rPr>
                <w:rFonts w:eastAsia="Calibri"/>
                <w:b/>
                <w:sz w:val="18"/>
                <w:szCs w:val="18"/>
                <w:lang w:eastAsia="en-US"/>
              </w:rPr>
            </w:pPr>
          </w:p>
        </w:tc>
        <w:tc>
          <w:tcPr>
            <w:tcW w:w="1842" w:type="dxa"/>
            <w:gridSpan w:val="2"/>
            <w:vMerge/>
            <w:tcBorders>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p>
        </w:tc>
        <w:tc>
          <w:tcPr>
            <w:tcW w:w="1844" w:type="dxa"/>
            <w:gridSpan w:val="2"/>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sz w:val="18"/>
                <w:szCs w:val="18"/>
              </w:rPr>
            </w:pPr>
            <w:r w:rsidRPr="0049313C">
              <w:rPr>
                <w:sz w:val="18"/>
                <w:szCs w:val="18"/>
              </w:rPr>
              <w:t>2023 год</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sz w:val="18"/>
                <w:szCs w:val="18"/>
              </w:rPr>
            </w:pPr>
            <w:r w:rsidRPr="0049313C">
              <w:rPr>
                <w:sz w:val="18"/>
                <w:szCs w:val="18"/>
              </w:rPr>
              <w:t>2024 год</w:t>
            </w:r>
          </w:p>
        </w:tc>
        <w:tc>
          <w:tcPr>
            <w:tcW w:w="1842" w:type="dxa"/>
            <w:gridSpan w:val="2"/>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sz w:val="18"/>
                <w:szCs w:val="18"/>
              </w:rPr>
            </w:pPr>
            <w:r w:rsidRPr="0049313C">
              <w:rPr>
                <w:sz w:val="18"/>
                <w:szCs w:val="18"/>
              </w:rPr>
              <w:t>2025 год</w:t>
            </w:r>
          </w:p>
        </w:tc>
      </w:tr>
      <w:tr w:rsidR="0049313C" w:rsidRPr="0049313C" w:rsidTr="0049313C">
        <w:trPr>
          <w:trHeight w:val="518"/>
        </w:trPr>
        <w:tc>
          <w:tcPr>
            <w:tcW w:w="2268" w:type="dxa"/>
            <w:vMerge/>
            <w:tcBorders>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left"/>
              <w:rPr>
                <w:rFonts w:eastAsia="Calibri"/>
                <w:b/>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
                <w:sz w:val="18"/>
                <w:szCs w:val="18"/>
              </w:rPr>
            </w:pPr>
            <w:r w:rsidRPr="0049313C">
              <w:rPr>
                <w:bCs/>
                <w:sz w:val="18"/>
                <w:szCs w:val="18"/>
              </w:rPr>
              <w:t>тыс. рублей</w:t>
            </w:r>
          </w:p>
        </w:tc>
        <w:tc>
          <w:tcPr>
            <w:tcW w:w="70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b/>
                <w:sz w:val="18"/>
                <w:szCs w:val="18"/>
              </w:rPr>
            </w:pPr>
            <w:r w:rsidRPr="0049313C">
              <w:rPr>
                <w:bCs/>
                <w:sz w:val="18"/>
                <w:szCs w:val="18"/>
              </w:rPr>
              <w:t>доля, %</w:t>
            </w:r>
          </w:p>
        </w:tc>
        <w:tc>
          <w:tcPr>
            <w:tcW w:w="1135"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395"/>
        </w:trPr>
        <w:tc>
          <w:tcPr>
            <w:tcW w:w="2268" w:type="dxa"/>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rFonts w:eastAsia="Calibri"/>
                <w:b/>
                <w:sz w:val="18"/>
                <w:szCs w:val="18"/>
                <w:lang w:eastAsia="en-US"/>
              </w:rPr>
            </w:pPr>
            <w:r w:rsidRPr="0049313C">
              <w:rPr>
                <w:rFonts w:eastAsia="Calibri"/>
                <w:b/>
                <w:sz w:val="18"/>
                <w:szCs w:val="18"/>
                <w:lang w:eastAsia="en-US"/>
              </w:rPr>
              <w:t xml:space="preserve">ГОСУДАРСТВЕННАЯ ПОШЛИНА, </w:t>
            </w:r>
          </w:p>
          <w:p w:rsidR="0049313C" w:rsidRPr="0049313C" w:rsidRDefault="0049313C" w:rsidP="0049313C">
            <w:pPr>
              <w:spacing w:after="0"/>
              <w:ind w:firstLine="0"/>
              <w:jc w:val="left"/>
              <w:rPr>
                <w:rFonts w:eastAsia="Calibri"/>
                <w:b/>
                <w:sz w:val="18"/>
                <w:szCs w:val="18"/>
                <w:lang w:eastAsia="en-US"/>
              </w:rPr>
            </w:pPr>
            <w:r w:rsidRPr="0049313C">
              <w:rPr>
                <w:bCs/>
                <w:iCs/>
                <w:sz w:val="18"/>
                <w:szCs w:val="18"/>
              </w:rPr>
              <w:t>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64 149,00</w:t>
            </w:r>
          </w:p>
        </w:tc>
        <w:tc>
          <w:tcPr>
            <w:tcW w:w="70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100,0</w:t>
            </w:r>
          </w:p>
        </w:tc>
        <w:tc>
          <w:tcPr>
            <w:tcW w:w="1135"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48 956,00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54 317,00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100,0</w:t>
            </w:r>
          </w:p>
        </w:tc>
        <w:tc>
          <w:tcPr>
            <w:tcW w:w="1133"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60 279,00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100,0</w:t>
            </w:r>
          </w:p>
        </w:tc>
      </w:tr>
      <w:tr w:rsidR="0049313C" w:rsidRPr="0049313C" w:rsidTr="0049313C">
        <w:trPr>
          <w:trHeight w:val="421"/>
        </w:trPr>
        <w:tc>
          <w:tcPr>
            <w:tcW w:w="2268" w:type="dxa"/>
            <w:tcBorders>
              <w:top w:val="single" w:sz="4" w:space="0" w:color="auto"/>
              <w:left w:val="single" w:sz="4" w:space="0" w:color="auto"/>
              <w:bottom w:val="single" w:sz="4" w:space="0" w:color="auto"/>
              <w:right w:val="single" w:sz="4" w:space="0" w:color="auto"/>
            </w:tcBorders>
            <w:hideMark/>
          </w:tcPr>
          <w:p w:rsidR="0049313C" w:rsidRPr="0049313C" w:rsidRDefault="0049313C" w:rsidP="0049313C">
            <w:pPr>
              <w:spacing w:after="0"/>
              <w:ind w:firstLine="0"/>
              <w:rPr>
                <w:rFonts w:eastAsia="Calibri"/>
                <w:sz w:val="18"/>
                <w:szCs w:val="18"/>
                <w:lang w:eastAsia="en-US"/>
              </w:rPr>
            </w:pPr>
            <w:r w:rsidRPr="0049313C">
              <w:rPr>
                <w:rFonts w:eastAsia="Calibri"/>
                <w:sz w:val="18"/>
                <w:szCs w:val="18"/>
                <w:lang w:eastAsia="en-US"/>
              </w:rPr>
              <w:t>- по делам, рассматриваемым судами общей юрисдикции, мировыми судьями</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63 000,00</w:t>
            </w:r>
          </w:p>
        </w:tc>
        <w:tc>
          <w:tcPr>
            <w:tcW w:w="70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98,2</w:t>
            </w:r>
          </w:p>
        </w:tc>
        <w:tc>
          <w:tcPr>
            <w:tcW w:w="1135"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47 777,00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97,6</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53 138,00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97,8</w:t>
            </w:r>
          </w:p>
        </w:tc>
        <w:tc>
          <w:tcPr>
            <w:tcW w:w="1133"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59 100,00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98,0</w:t>
            </w:r>
          </w:p>
        </w:tc>
      </w:tr>
      <w:tr w:rsidR="0049313C" w:rsidRPr="0049313C" w:rsidTr="0049313C">
        <w:trPr>
          <w:trHeight w:val="421"/>
        </w:trPr>
        <w:tc>
          <w:tcPr>
            <w:tcW w:w="2268" w:type="dxa"/>
            <w:tcBorders>
              <w:top w:val="single" w:sz="4" w:space="0" w:color="auto"/>
              <w:left w:val="single" w:sz="4" w:space="0" w:color="auto"/>
              <w:bottom w:val="single" w:sz="4" w:space="0" w:color="auto"/>
              <w:right w:val="single" w:sz="4" w:space="0" w:color="auto"/>
            </w:tcBorders>
            <w:hideMark/>
          </w:tcPr>
          <w:p w:rsidR="0049313C" w:rsidRPr="0049313C" w:rsidRDefault="0049313C" w:rsidP="0049313C">
            <w:pPr>
              <w:spacing w:after="0"/>
              <w:ind w:firstLine="0"/>
              <w:rPr>
                <w:rFonts w:eastAsia="Calibri"/>
                <w:sz w:val="18"/>
                <w:szCs w:val="18"/>
                <w:lang w:eastAsia="en-US"/>
              </w:rPr>
            </w:pPr>
            <w:r w:rsidRPr="0049313C">
              <w:rPr>
                <w:rFonts w:eastAsia="Calibri"/>
                <w:sz w:val="18"/>
                <w:szCs w:val="18"/>
                <w:lang w:eastAsia="en-US"/>
              </w:rPr>
              <w:t>- за государственную регистрацию, а также за совершение прочих юридически значимых действий, 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1 149,00</w:t>
            </w:r>
          </w:p>
        </w:tc>
        <w:tc>
          <w:tcPr>
            <w:tcW w:w="70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1,8</w:t>
            </w:r>
          </w:p>
        </w:tc>
        <w:tc>
          <w:tcPr>
            <w:tcW w:w="1135"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1 179,00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2,4</w:t>
            </w:r>
          </w:p>
        </w:tc>
        <w:tc>
          <w:tcPr>
            <w:tcW w:w="1134"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1 179,00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2,2</w:t>
            </w:r>
          </w:p>
        </w:tc>
        <w:tc>
          <w:tcPr>
            <w:tcW w:w="1133"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1 179,00</w:t>
            </w:r>
          </w:p>
        </w:tc>
        <w:tc>
          <w:tcPr>
            <w:tcW w:w="709"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200" w:line="276" w:lineRule="auto"/>
              <w:ind w:firstLine="0"/>
              <w:jc w:val="right"/>
              <w:rPr>
                <w:rFonts w:eastAsia="Calibri"/>
                <w:sz w:val="18"/>
                <w:szCs w:val="18"/>
                <w:lang w:eastAsia="en-US"/>
              </w:rPr>
            </w:pPr>
            <w:r w:rsidRPr="0049313C">
              <w:rPr>
                <w:rFonts w:eastAsia="Calibri"/>
                <w:sz w:val="18"/>
                <w:szCs w:val="18"/>
                <w:lang w:eastAsia="en-US"/>
              </w:rPr>
              <w:t>2,0</w:t>
            </w:r>
          </w:p>
        </w:tc>
      </w:tr>
    </w:tbl>
    <w:p w:rsidR="0049313C" w:rsidRPr="0049313C" w:rsidRDefault="0049313C" w:rsidP="0049313C">
      <w:pPr>
        <w:spacing w:after="0"/>
        <w:ind w:firstLine="0"/>
        <w:rPr>
          <w:rFonts w:eastAsia="Calibri"/>
          <w:b/>
          <w:sz w:val="28"/>
          <w:szCs w:val="28"/>
          <w:lang w:eastAsia="en-US"/>
        </w:rPr>
      </w:pPr>
      <w:r w:rsidRPr="0049313C">
        <w:rPr>
          <w:rFonts w:eastAsia="Calibri"/>
          <w:b/>
          <w:sz w:val="28"/>
          <w:szCs w:val="28"/>
          <w:lang w:eastAsia="en-US"/>
        </w:rPr>
        <w:t xml:space="preserve">     </w:t>
      </w:r>
    </w:p>
    <w:p w:rsidR="0049313C" w:rsidRPr="0049313C" w:rsidRDefault="0049313C" w:rsidP="0049313C">
      <w:pPr>
        <w:spacing w:after="0"/>
        <w:rPr>
          <w:rFonts w:eastAsia="Calibri"/>
          <w:b/>
          <w:sz w:val="28"/>
          <w:szCs w:val="28"/>
          <w:lang w:eastAsia="en-US"/>
        </w:rPr>
      </w:pPr>
      <w:r w:rsidRPr="0049313C">
        <w:rPr>
          <w:rFonts w:eastAsia="Calibri"/>
          <w:b/>
          <w:sz w:val="28"/>
          <w:szCs w:val="28"/>
          <w:lang w:eastAsia="en-US"/>
        </w:rPr>
        <w:t>Неналоговые доходы</w:t>
      </w:r>
    </w:p>
    <w:p w:rsidR="0049313C" w:rsidRPr="0049313C" w:rsidRDefault="0049313C" w:rsidP="0049313C">
      <w:pPr>
        <w:spacing w:after="0"/>
        <w:rPr>
          <w:rFonts w:eastAsia="Calibri"/>
          <w:b/>
          <w:sz w:val="28"/>
          <w:szCs w:val="28"/>
          <w:lang w:eastAsia="en-US"/>
        </w:rPr>
      </w:pPr>
    </w:p>
    <w:p w:rsidR="0049313C" w:rsidRPr="0049313C" w:rsidRDefault="0049313C" w:rsidP="0049313C">
      <w:pPr>
        <w:spacing w:after="0"/>
        <w:rPr>
          <w:rFonts w:eastAsia="Calibri"/>
          <w:bCs/>
          <w:sz w:val="28"/>
          <w:szCs w:val="28"/>
          <w:lang w:eastAsia="en-US"/>
        </w:rPr>
      </w:pPr>
      <w:r w:rsidRPr="0049313C">
        <w:rPr>
          <w:rFonts w:eastAsia="Calibri"/>
          <w:sz w:val="28"/>
          <w:szCs w:val="28"/>
          <w:lang w:eastAsia="en-US"/>
        </w:rPr>
        <w:t xml:space="preserve">Объем неналоговых доходов спрогнозирован в сумме 820 829,06 тыс. рублей на 2023 год, 760 973,37 тыс. рублей на 2024 год и 750 564,04 тыс. рублей на 2025 год. </w:t>
      </w:r>
      <w:r w:rsidRPr="0049313C">
        <w:rPr>
          <w:rFonts w:eastAsia="Calibri"/>
          <w:bCs/>
          <w:sz w:val="28"/>
          <w:szCs w:val="28"/>
          <w:lang w:eastAsia="en-US"/>
        </w:rPr>
        <w:t xml:space="preserve">Как и прежде, основным источником неналоговых доходов     (80,7%-88,3%) являются доходы от использования имущества, находящегося в муниципальной собственности. </w:t>
      </w:r>
    </w:p>
    <w:p w:rsidR="0049313C" w:rsidRPr="0049313C" w:rsidRDefault="0049313C" w:rsidP="0049313C">
      <w:pPr>
        <w:spacing w:after="40"/>
        <w:ind w:firstLine="0"/>
        <w:rPr>
          <w:rFonts w:eastAsia="Calibri"/>
          <w:sz w:val="28"/>
          <w:szCs w:val="28"/>
          <w:lang w:eastAsia="en-US"/>
        </w:rPr>
      </w:pPr>
      <w:r>
        <w:rPr>
          <w:rFonts w:eastAsia="Calibri"/>
          <w:bCs/>
          <w:noProof/>
          <w:sz w:val="28"/>
          <w:szCs w:val="28"/>
        </w:rPr>
        <w:lastRenderedPageBreak/>
        <mc:AlternateContent>
          <mc:Choice Requires="wps">
            <w:drawing>
              <wp:anchor distT="0" distB="0" distL="114300" distR="114300" simplePos="0" relativeHeight="251625984" behindDoc="0" locked="0" layoutInCell="1" allowOverlap="1" wp14:anchorId="2A058B84" wp14:editId="31C60B70">
                <wp:simplePos x="0" y="0"/>
                <wp:positionH relativeFrom="column">
                  <wp:posOffset>375920</wp:posOffset>
                </wp:positionH>
                <wp:positionV relativeFrom="paragraph">
                  <wp:posOffset>1939290</wp:posOffset>
                </wp:positionV>
                <wp:extent cx="117475" cy="97155"/>
                <wp:effectExtent l="8255" t="11430" r="7620" b="571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33CC33"/>
                        </a:solidFill>
                        <a:ln w="9525">
                          <a:solidFill>
                            <a:srgbClr val="0099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189E23" id="Прямоугольник 2" o:spid="_x0000_s1026" style="position:absolute;margin-left:29.6pt;margin-top:152.7pt;width:9.25pt;height:7.6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" fillcolor="#3c3" strokecolor="#090"/>
            </w:pict>
          </mc:Fallback>
        </mc:AlternateContent>
      </w:r>
      <w:bookmarkStart w:id="3" w:name="_MON_1729670111"/>
      <w:bookmarkEnd w:id="3"/>
      <w:r w:rsidRPr="0049313C">
        <w:rPr>
          <w:rFonts w:eastAsia="Calibri"/>
          <w:bCs/>
          <w:sz w:val="28"/>
          <w:szCs w:val="28"/>
          <w:lang w:eastAsia="en-US"/>
        </w:rPr>
        <w:object w:dxaOrig="11942" w:dyaOrig="3217">
          <v:shape id="_x0000_i1028" type="#_x0000_t75" style="width:483.8pt;height:151.1pt" o:ole="">
            <v:imagedata r:id="rId14" o:title=""/>
          </v:shape>
          <o:OLEObject Type="Embed" ProgID="Excel.Sheet.8" ShapeID="_x0000_i1028" DrawAspect="Content" ObjectID="_1730017405" r:id="rId15"/>
        </w:object>
      </w:r>
      <w:r w:rsidRPr="0049313C">
        <w:rPr>
          <w:rFonts w:eastAsia="Calibri"/>
          <w:bCs/>
          <w:sz w:val="28"/>
          <w:szCs w:val="28"/>
          <w:lang w:eastAsia="en-US"/>
        </w:rPr>
        <w:t xml:space="preserve">            </w:t>
      </w:r>
      <w:r w:rsidRPr="0049313C">
        <w:rPr>
          <w:rFonts w:eastAsia="Calibri"/>
          <w:sz w:val="18"/>
          <w:szCs w:val="18"/>
        </w:rPr>
        <w:t>доходы от использования имущества, находящегося в государственной и муниципальной собственности</w:t>
      </w:r>
    </w:p>
    <w:p w:rsidR="0049313C" w:rsidRPr="0049313C" w:rsidRDefault="0049313C" w:rsidP="0049313C">
      <w:pPr>
        <w:spacing w:after="40"/>
        <w:ind w:firstLine="0"/>
        <w:rPr>
          <w:rFonts w:eastAsia="Calibri"/>
          <w:sz w:val="28"/>
          <w:szCs w:val="28"/>
          <w:lang w:eastAsia="en-US"/>
        </w:rPr>
      </w:pPr>
      <w:r>
        <w:rPr>
          <w:rFonts w:eastAsia="Calibri"/>
          <w:bCs/>
          <w:noProof/>
          <w:sz w:val="28"/>
          <w:szCs w:val="28"/>
        </w:rPr>
        <mc:AlternateContent>
          <mc:Choice Requires="wps">
            <w:drawing>
              <wp:anchor distT="0" distB="0" distL="114300" distR="114300" simplePos="0" relativeHeight="251627008" behindDoc="0" locked="0" layoutInCell="1" allowOverlap="1" wp14:anchorId="15B1A247" wp14:editId="5AAB486C">
                <wp:simplePos x="0" y="0"/>
                <wp:positionH relativeFrom="column">
                  <wp:posOffset>379095</wp:posOffset>
                </wp:positionH>
                <wp:positionV relativeFrom="paragraph">
                  <wp:posOffset>17145</wp:posOffset>
                </wp:positionV>
                <wp:extent cx="117475" cy="97155"/>
                <wp:effectExtent l="11430" t="5715" r="13970" b="1143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75" cy="97155"/>
                        </a:xfrm>
                        <a:prstGeom prst="rect">
                          <a:avLst/>
                        </a:prstGeom>
                        <a:solidFill>
                          <a:srgbClr val="CCFF99"/>
                        </a:solidFill>
                        <a:ln w="9525">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7641B4" id="Прямоугольник 1" o:spid="_x0000_s1026" style="position:absolute;margin-left:29.85pt;margin-top:1.35pt;width:9.25pt;height:7.6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" fillcolor="#cf9" strokecolor="#00b050"/>
            </w:pict>
          </mc:Fallback>
        </mc:AlternateContent>
      </w:r>
      <w:r w:rsidRPr="0049313C">
        <w:rPr>
          <w:rFonts w:eastAsia="Calibri"/>
          <w:bCs/>
          <w:sz w:val="28"/>
          <w:szCs w:val="28"/>
          <w:lang w:eastAsia="en-US"/>
        </w:rPr>
        <w:t xml:space="preserve">            </w:t>
      </w:r>
      <w:r w:rsidRPr="0049313C">
        <w:rPr>
          <w:rFonts w:eastAsia="Calibri"/>
          <w:bCs/>
          <w:sz w:val="18"/>
          <w:szCs w:val="18"/>
          <w:lang w:eastAsia="en-US"/>
        </w:rPr>
        <w:t>иные неналоговые доходы</w:t>
      </w:r>
      <w:r w:rsidRPr="0049313C">
        <w:rPr>
          <w:rFonts w:eastAsia="Calibri"/>
          <w:bCs/>
          <w:sz w:val="28"/>
          <w:szCs w:val="28"/>
          <w:lang w:eastAsia="en-US"/>
        </w:rPr>
        <w:t xml:space="preserve"> </w:t>
      </w:r>
    </w:p>
    <w:p w:rsidR="0049313C" w:rsidRPr="0049313C" w:rsidRDefault="0049313C" w:rsidP="004F0487">
      <w:pPr>
        <w:spacing w:before="120"/>
        <w:rPr>
          <w:rFonts w:eastAsia="Calibri"/>
          <w:sz w:val="28"/>
          <w:szCs w:val="28"/>
          <w:lang w:eastAsia="en-US"/>
        </w:rPr>
      </w:pPr>
      <w:r w:rsidRPr="0049313C">
        <w:rPr>
          <w:rFonts w:eastAsia="Calibri"/>
          <w:sz w:val="28"/>
          <w:szCs w:val="28"/>
          <w:lang w:eastAsia="en-US"/>
        </w:rPr>
        <w:t xml:space="preserve">Структура неналоговых доходов по годам представлена в таблице. </w:t>
      </w: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275"/>
        <w:gridCol w:w="709"/>
        <w:gridCol w:w="1275"/>
        <w:gridCol w:w="711"/>
        <w:gridCol w:w="1133"/>
        <w:gridCol w:w="709"/>
        <w:gridCol w:w="1133"/>
        <w:gridCol w:w="711"/>
      </w:tblGrid>
      <w:tr w:rsidR="0049313C" w:rsidRPr="0049313C" w:rsidTr="0049313C">
        <w:trPr>
          <w:trHeight w:val="300"/>
        </w:trPr>
        <w:tc>
          <w:tcPr>
            <w:tcW w:w="1985" w:type="dxa"/>
            <w:vMerge w:val="restart"/>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984" w:type="dxa"/>
            <w:gridSpan w:val="2"/>
            <w:vMerge w:val="restart"/>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672" w:type="dxa"/>
            <w:gridSpan w:val="6"/>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1985" w:type="dxa"/>
            <w:vMerge/>
            <w:vAlign w:val="center"/>
            <w:hideMark/>
          </w:tcPr>
          <w:p w:rsidR="0049313C" w:rsidRPr="0049313C" w:rsidRDefault="0049313C" w:rsidP="0049313C">
            <w:pPr>
              <w:spacing w:after="0"/>
              <w:ind w:firstLine="0"/>
              <w:jc w:val="left"/>
              <w:rPr>
                <w:bCs/>
                <w:sz w:val="18"/>
                <w:szCs w:val="18"/>
              </w:rPr>
            </w:pPr>
          </w:p>
        </w:tc>
        <w:tc>
          <w:tcPr>
            <w:tcW w:w="1984" w:type="dxa"/>
            <w:gridSpan w:val="2"/>
            <w:vMerge/>
            <w:vAlign w:val="center"/>
            <w:hideMark/>
          </w:tcPr>
          <w:p w:rsidR="0049313C" w:rsidRPr="0049313C" w:rsidRDefault="0049313C" w:rsidP="0049313C">
            <w:pPr>
              <w:spacing w:after="0"/>
              <w:ind w:firstLine="0"/>
              <w:jc w:val="left"/>
              <w:rPr>
                <w:bCs/>
                <w:sz w:val="18"/>
                <w:szCs w:val="18"/>
              </w:rPr>
            </w:pPr>
          </w:p>
        </w:tc>
        <w:tc>
          <w:tcPr>
            <w:tcW w:w="1986"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2"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4"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trHeight w:val="427"/>
        </w:trPr>
        <w:tc>
          <w:tcPr>
            <w:tcW w:w="1985" w:type="dxa"/>
            <w:vMerge/>
            <w:vAlign w:val="center"/>
            <w:hideMark/>
          </w:tcPr>
          <w:p w:rsidR="0049313C" w:rsidRPr="0049313C" w:rsidRDefault="0049313C" w:rsidP="0049313C">
            <w:pPr>
              <w:spacing w:after="0"/>
              <w:ind w:firstLine="0"/>
              <w:jc w:val="left"/>
              <w:rPr>
                <w:bCs/>
                <w:sz w:val="18"/>
                <w:szCs w:val="18"/>
              </w:rPr>
            </w:pPr>
          </w:p>
        </w:tc>
        <w:tc>
          <w:tcPr>
            <w:tcW w:w="1275"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275" w:type="dxa"/>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 xml:space="preserve"> тыс. рублей</w:t>
            </w:r>
          </w:p>
        </w:tc>
        <w:tc>
          <w:tcPr>
            <w:tcW w:w="711"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1"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248"/>
        </w:trPr>
        <w:tc>
          <w:tcPr>
            <w:tcW w:w="1985" w:type="dxa"/>
          </w:tcPr>
          <w:p w:rsidR="0049313C" w:rsidRPr="0049313C" w:rsidRDefault="0049313C" w:rsidP="0049313C">
            <w:pPr>
              <w:spacing w:after="0"/>
              <w:ind w:left="-20" w:firstLine="0"/>
              <w:jc w:val="left"/>
              <w:rPr>
                <w:b/>
                <w:sz w:val="18"/>
                <w:szCs w:val="18"/>
              </w:rPr>
            </w:pPr>
            <w:r w:rsidRPr="0049313C">
              <w:rPr>
                <w:b/>
                <w:sz w:val="18"/>
                <w:szCs w:val="18"/>
              </w:rPr>
              <w:t>НЕНАЛОГОВЫЕ ДОХОДЫ,                                  в том числе:</w:t>
            </w:r>
          </w:p>
        </w:tc>
        <w:tc>
          <w:tcPr>
            <w:tcW w:w="1275" w:type="dxa"/>
            <w:noWrap/>
            <w:vAlign w:val="center"/>
          </w:tcPr>
          <w:p w:rsidR="0049313C" w:rsidRPr="0049313C" w:rsidRDefault="0049313C" w:rsidP="0049313C">
            <w:pPr>
              <w:spacing w:after="0"/>
              <w:ind w:firstLine="0"/>
              <w:jc w:val="right"/>
              <w:rPr>
                <w:rFonts w:eastAsia="Calibri"/>
                <w:b/>
                <w:bCs/>
                <w:sz w:val="18"/>
                <w:szCs w:val="18"/>
              </w:rPr>
            </w:pPr>
            <w:r w:rsidRPr="0049313C">
              <w:rPr>
                <w:rFonts w:eastAsia="Calibri"/>
                <w:b/>
                <w:bCs/>
                <w:sz w:val="18"/>
                <w:szCs w:val="18"/>
                <w:lang w:eastAsia="en-US"/>
              </w:rPr>
              <w:t>762 132,85</w:t>
            </w:r>
          </w:p>
        </w:tc>
        <w:tc>
          <w:tcPr>
            <w:tcW w:w="709" w:type="dxa"/>
            <w:noWrap/>
            <w:vAlign w:val="center"/>
            <w:hideMark/>
          </w:tcPr>
          <w:p w:rsidR="0049313C" w:rsidRPr="0049313C" w:rsidRDefault="0049313C" w:rsidP="0049313C">
            <w:pPr>
              <w:spacing w:after="0"/>
              <w:ind w:firstLine="0"/>
              <w:jc w:val="right"/>
              <w:rPr>
                <w:b/>
                <w:bCs/>
                <w:iCs/>
                <w:sz w:val="18"/>
                <w:szCs w:val="18"/>
              </w:rPr>
            </w:pPr>
            <w:r w:rsidRPr="0049313C">
              <w:rPr>
                <w:b/>
                <w:bCs/>
                <w:iCs/>
                <w:sz w:val="18"/>
                <w:szCs w:val="18"/>
              </w:rPr>
              <w:t>100,0</w:t>
            </w:r>
          </w:p>
        </w:tc>
        <w:tc>
          <w:tcPr>
            <w:tcW w:w="1275" w:type="dxa"/>
            <w:noWrap/>
            <w:vAlign w:val="center"/>
            <w:hideMark/>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820 829,06</w:t>
            </w:r>
          </w:p>
        </w:tc>
        <w:tc>
          <w:tcPr>
            <w:tcW w:w="711" w:type="dxa"/>
            <w:noWrap/>
            <w:vAlign w:val="center"/>
            <w:hideMark/>
          </w:tcPr>
          <w:p w:rsidR="0049313C" w:rsidRPr="0049313C" w:rsidRDefault="0049313C" w:rsidP="0049313C">
            <w:pPr>
              <w:spacing w:after="0"/>
              <w:ind w:firstLine="0"/>
              <w:jc w:val="right"/>
              <w:rPr>
                <w:b/>
                <w:bCs/>
                <w:iCs/>
                <w:sz w:val="18"/>
                <w:szCs w:val="18"/>
              </w:rPr>
            </w:pPr>
            <w:r w:rsidRPr="0049313C">
              <w:rPr>
                <w:b/>
                <w:bCs/>
                <w:iCs/>
                <w:sz w:val="18"/>
                <w:szCs w:val="18"/>
              </w:rPr>
              <w:t>100,0</w:t>
            </w:r>
          </w:p>
        </w:tc>
        <w:tc>
          <w:tcPr>
            <w:tcW w:w="1133" w:type="dxa"/>
            <w:noWrap/>
            <w:vAlign w:val="center"/>
            <w:hideMark/>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760 973,37</w:t>
            </w:r>
          </w:p>
        </w:tc>
        <w:tc>
          <w:tcPr>
            <w:tcW w:w="709" w:type="dxa"/>
            <w:noWrap/>
            <w:vAlign w:val="center"/>
            <w:hideMark/>
          </w:tcPr>
          <w:p w:rsidR="0049313C" w:rsidRPr="0049313C" w:rsidRDefault="0049313C" w:rsidP="0049313C">
            <w:pPr>
              <w:spacing w:after="0"/>
              <w:ind w:firstLine="0"/>
              <w:jc w:val="right"/>
              <w:rPr>
                <w:b/>
                <w:bCs/>
                <w:iCs/>
                <w:sz w:val="18"/>
                <w:szCs w:val="18"/>
              </w:rPr>
            </w:pPr>
            <w:r w:rsidRPr="0049313C">
              <w:rPr>
                <w:b/>
                <w:bCs/>
                <w:iCs/>
                <w:sz w:val="18"/>
                <w:szCs w:val="18"/>
              </w:rPr>
              <w:t>100,0</w:t>
            </w:r>
          </w:p>
        </w:tc>
        <w:tc>
          <w:tcPr>
            <w:tcW w:w="1133" w:type="dxa"/>
            <w:noWrap/>
            <w:vAlign w:val="center"/>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750 564,04</w:t>
            </w:r>
          </w:p>
        </w:tc>
        <w:tc>
          <w:tcPr>
            <w:tcW w:w="711" w:type="dxa"/>
            <w:noWrap/>
            <w:vAlign w:val="center"/>
            <w:hideMark/>
          </w:tcPr>
          <w:p w:rsidR="0049313C" w:rsidRPr="0049313C" w:rsidRDefault="0049313C" w:rsidP="0049313C">
            <w:pPr>
              <w:spacing w:after="0"/>
              <w:ind w:firstLine="0"/>
              <w:jc w:val="right"/>
              <w:rPr>
                <w:b/>
                <w:bCs/>
                <w:iCs/>
                <w:sz w:val="18"/>
                <w:szCs w:val="18"/>
              </w:rPr>
            </w:pPr>
            <w:r w:rsidRPr="0049313C">
              <w:rPr>
                <w:b/>
                <w:bCs/>
                <w:iCs/>
                <w:sz w:val="18"/>
                <w:szCs w:val="18"/>
              </w:rPr>
              <w:t>100,0</w:t>
            </w:r>
          </w:p>
        </w:tc>
      </w:tr>
      <w:tr w:rsidR="0049313C" w:rsidRPr="0049313C" w:rsidTr="0049313C">
        <w:trPr>
          <w:trHeight w:val="253"/>
        </w:trPr>
        <w:tc>
          <w:tcPr>
            <w:tcW w:w="1985" w:type="dxa"/>
          </w:tcPr>
          <w:p w:rsidR="0049313C" w:rsidRPr="0049313C" w:rsidRDefault="0049313C" w:rsidP="0049313C">
            <w:pPr>
              <w:spacing w:after="0"/>
              <w:ind w:left="-20" w:firstLine="0"/>
              <w:rPr>
                <w:sz w:val="18"/>
                <w:szCs w:val="18"/>
              </w:rPr>
            </w:pPr>
            <w:r w:rsidRPr="0049313C">
              <w:rPr>
                <w:sz w:val="18"/>
                <w:szCs w:val="18"/>
              </w:rPr>
              <w:t>- доходы от использования имущества, находящегося в  государственной и муниципальной собственности</w:t>
            </w:r>
          </w:p>
        </w:tc>
        <w:tc>
          <w:tcPr>
            <w:tcW w:w="1275"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637 066,73</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83,6</w:t>
            </w:r>
          </w:p>
        </w:tc>
        <w:tc>
          <w:tcPr>
            <w:tcW w:w="1275"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662 634,15</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80,7</w:t>
            </w:r>
          </w:p>
        </w:tc>
        <w:tc>
          <w:tcPr>
            <w:tcW w:w="1133"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662 910,35</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87,2</w:t>
            </w:r>
          </w:p>
        </w:tc>
        <w:tc>
          <w:tcPr>
            <w:tcW w:w="1133"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662 890,61</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88,3</w:t>
            </w:r>
          </w:p>
        </w:tc>
      </w:tr>
      <w:tr w:rsidR="0049313C" w:rsidRPr="0049313C" w:rsidTr="0049313C">
        <w:trPr>
          <w:trHeight w:val="300"/>
        </w:trPr>
        <w:tc>
          <w:tcPr>
            <w:tcW w:w="1985" w:type="dxa"/>
          </w:tcPr>
          <w:p w:rsidR="0049313C" w:rsidRPr="0049313C" w:rsidRDefault="0049313C" w:rsidP="0049313C">
            <w:pPr>
              <w:spacing w:after="0"/>
              <w:ind w:left="-20" w:firstLine="0"/>
              <w:rPr>
                <w:sz w:val="18"/>
                <w:szCs w:val="18"/>
              </w:rPr>
            </w:pPr>
            <w:r w:rsidRPr="0049313C">
              <w:rPr>
                <w:sz w:val="18"/>
                <w:szCs w:val="18"/>
              </w:rPr>
              <w:t>- платежи при пользовании природными ресурсами</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1 498,05</w:t>
            </w:r>
          </w:p>
        </w:tc>
        <w:tc>
          <w:tcPr>
            <w:tcW w:w="70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0,2</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3 104,59</w:t>
            </w:r>
          </w:p>
        </w:tc>
        <w:tc>
          <w:tcPr>
            <w:tcW w:w="711"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0,4</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3 032,18</w:t>
            </w:r>
          </w:p>
        </w:tc>
        <w:tc>
          <w:tcPr>
            <w:tcW w:w="70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0,4</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3 032,18</w:t>
            </w:r>
          </w:p>
        </w:tc>
        <w:tc>
          <w:tcPr>
            <w:tcW w:w="711"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0,4</w:t>
            </w:r>
          </w:p>
        </w:tc>
      </w:tr>
      <w:tr w:rsidR="0049313C" w:rsidRPr="0049313C" w:rsidTr="0049313C">
        <w:trPr>
          <w:trHeight w:val="300"/>
        </w:trPr>
        <w:tc>
          <w:tcPr>
            <w:tcW w:w="1985" w:type="dxa"/>
            <w:vAlign w:val="center"/>
          </w:tcPr>
          <w:p w:rsidR="0049313C" w:rsidRPr="0049313C" w:rsidRDefault="0049313C" w:rsidP="0049313C">
            <w:pPr>
              <w:spacing w:after="0"/>
              <w:ind w:left="-20" w:firstLine="0"/>
              <w:rPr>
                <w:sz w:val="18"/>
                <w:szCs w:val="18"/>
              </w:rPr>
            </w:pPr>
            <w:r w:rsidRPr="0049313C">
              <w:rPr>
                <w:sz w:val="18"/>
                <w:szCs w:val="18"/>
              </w:rPr>
              <w:t>- доходы от оказания платных услуг (работ) и компенсации затрат государства</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28 482,71</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3,7</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9 508,01</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1,2</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9 479,12</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1,2</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9 425,38</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1,2</w:t>
            </w:r>
          </w:p>
        </w:tc>
      </w:tr>
      <w:tr w:rsidR="0049313C" w:rsidRPr="0049313C" w:rsidTr="0049313C">
        <w:trPr>
          <w:trHeight w:val="300"/>
        </w:trPr>
        <w:tc>
          <w:tcPr>
            <w:tcW w:w="1985" w:type="dxa"/>
          </w:tcPr>
          <w:p w:rsidR="0049313C" w:rsidRPr="0049313C" w:rsidRDefault="0049313C" w:rsidP="0049313C">
            <w:pPr>
              <w:spacing w:after="0"/>
              <w:ind w:left="-20" w:firstLine="0"/>
              <w:rPr>
                <w:sz w:val="18"/>
                <w:szCs w:val="18"/>
              </w:rPr>
            </w:pPr>
            <w:r w:rsidRPr="0049313C">
              <w:rPr>
                <w:sz w:val="18"/>
                <w:szCs w:val="18"/>
              </w:rPr>
              <w:t>- доходы от продажи материальных и нематериальных активов</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41 103,95</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5,4</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43 456,03</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5,3</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42 028,26</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5,5</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31 954,58</w:t>
            </w:r>
          </w:p>
        </w:tc>
        <w:tc>
          <w:tcPr>
            <w:tcW w:w="711" w:type="dxa"/>
            <w:noWrap/>
            <w:vAlign w:val="center"/>
          </w:tcPr>
          <w:p w:rsidR="0049313C" w:rsidRPr="0049313C" w:rsidRDefault="0049313C" w:rsidP="0049313C">
            <w:pPr>
              <w:spacing w:after="0"/>
              <w:ind w:firstLine="0"/>
              <w:jc w:val="right"/>
              <w:rPr>
                <w:sz w:val="18"/>
                <w:szCs w:val="18"/>
              </w:rPr>
            </w:pPr>
            <w:r w:rsidRPr="0049313C">
              <w:rPr>
                <w:sz w:val="18"/>
                <w:szCs w:val="18"/>
              </w:rPr>
              <w:t>4,3</w:t>
            </w:r>
          </w:p>
        </w:tc>
      </w:tr>
      <w:tr w:rsidR="0049313C" w:rsidRPr="0049313C" w:rsidTr="0049313C">
        <w:trPr>
          <w:trHeight w:val="300"/>
        </w:trPr>
        <w:tc>
          <w:tcPr>
            <w:tcW w:w="1985" w:type="dxa"/>
          </w:tcPr>
          <w:p w:rsidR="0049313C" w:rsidRPr="0049313C" w:rsidRDefault="0049313C" w:rsidP="0049313C">
            <w:pPr>
              <w:spacing w:after="0"/>
              <w:ind w:left="-20" w:firstLine="0"/>
              <w:rPr>
                <w:sz w:val="18"/>
                <w:szCs w:val="18"/>
              </w:rPr>
            </w:pPr>
            <w:r w:rsidRPr="0049313C">
              <w:rPr>
                <w:sz w:val="18"/>
                <w:szCs w:val="18"/>
              </w:rPr>
              <w:t>- штрафы, санкции, возмещение ущерба</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51 313,81</w:t>
            </w:r>
          </w:p>
        </w:tc>
        <w:tc>
          <w:tcPr>
            <w:tcW w:w="70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6,7</w:t>
            </w:r>
          </w:p>
        </w:tc>
        <w:tc>
          <w:tcPr>
            <w:tcW w:w="1275"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42 978,27</w:t>
            </w:r>
          </w:p>
        </w:tc>
        <w:tc>
          <w:tcPr>
            <w:tcW w:w="711"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5,2</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42 949,07</w:t>
            </w:r>
          </w:p>
        </w:tc>
        <w:tc>
          <w:tcPr>
            <w:tcW w:w="70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5,6</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42 868,07</w:t>
            </w:r>
          </w:p>
        </w:tc>
        <w:tc>
          <w:tcPr>
            <w:tcW w:w="711"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5,7</w:t>
            </w:r>
          </w:p>
        </w:tc>
      </w:tr>
      <w:tr w:rsidR="0049313C" w:rsidRPr="0049313C" w:rsidTr="0049313C">
        <w:trPr>
          <w:trHeight w:val="300"/>
        </w:trPr>
        <w:tc>
          <w:tcPr>
            <w:tcW w:w="1985" w:type="dxa"/>
          </w:tcPr>
          <w:p w:rsidR="0049313C" w:rsidRPr="0049313C" w:rsidRDefault="0049313C" w:rsidP="0049313C">
            <w:pPr>
              <w:spacing w:after="0"/>
              <w:ind w:left="-20" w:firstLine="0"/>
              <w:rPr>
                <w:color w:val="000000"/>
                <w:sz w:val="18"/>
                <w:szCs w:val="18"/>
              </w:rPr>
            </w:pPr>
            <w:r w:rsidRPr="0049313C">
              <w:rPr>
                <w:color w:val="000000"/>
                <w:sz w:val="18"/>
                <w:szCs w:val="18"/>
              </w:rPr>
              <w:t>- прочие неналоговые доходы</w:t>
            </w:r>
          </w:p>
        </w:tc>
        <w:tc>
          <w:tcPr>
            <w:tcW w:w="1275" w:type="dxa"/>
            <w:noWrap/>
            <w:vAlign w:val="center"/>
          </w:tcPr>
          <w:p w:rsidR="0049313C" w:rsidRPr="0049313C" w:rsidRDefault="0049313C" w:rsidP="0049313C">
            <w:pPr>
              <w:spacing w:after="0"/>
              <w:ind w:firstLine="0"/>
              <w:jc w:val="right"/>
              <w:rPr>
                <w:rFonts w:eastAsia="Calibri"/>
                <w:color w:val="000000"/>
                <w:sz w:val="18"/>
                <w:szCs w:val="18"/>
                <w:lang w:eastAsia="en-US"/>
              </w:rPr>
            </w:pPr>
            <w:r w:rsidRPr="0049313C">
              <w:rPr>
                <w:rFonts w:eastAsia="Calibri"/>
                <w:color w:val="000000"/>
                <w:sz w:val="18"/>
                <w:szCs w:val="18"/>
                <w:lang w:eastAsia="en-US"/>
              </w:rPr>
              <w:t>2 667,60</w:t>
            </w:r>
          </w:p>
        </w:tc>
        <w:tc>
          <w:tcPr>
            <w:tcW w:w="709" w:type="dxa"/>
            <w:noWrap/>
            <w:vAlign w:val="center"/>
          </w:tcPr>
          <w:p w:rsidR="0049313C" w:rsidRPr="0049313C" w:rsidRDefault="0049313C" w:rsidP="0049313C">
            <w:pPr>
              <w:spacing w:after="0"/>
              <w:ind w:firstLine="0"/>
              <w:jc w:val="right"/>
              <w:rPr>
                <w:rFonts w:eastAsia="Calibri"/>
                <w:color w:val="000000"/>
                <w:sz w:val="18"/>
                <w:szCs w:val="18"/>
                <w:lang w:eastAsia="en-US"/>
              </w:rPr>
            </w:pPr>
            <w:r w:rsidRPr="0049313C">
              <w:rPr>
                <w:rFonts w:eastAsia="Calibri"/>
                <w:color w:val="000000"/>
                <w:sz w:val="18"/>
                <w:szCs w:val="18"/>
                <w:lang w:eastAsia="en-US"/>
              </w:rPr>
              <w:t>0,4</w:t>
            </w:r>
          </w:p>
        </w:tc>
        <w:tc>
          <w:tcPr>
            <w:tcW w:w="1275" w:type="dxa"/>
            <w:noWrap/>
            <w:vAlign w:val="center"/>
          </w:tcPr>
          <w:p w:rsidR="0049313C" w:rsidRPr="0049313C" w:rsidRDefault="0049313C" w:rsidP="0049313C">
            <w:pPr>
              <w:spacing w:after="0"/>
              <w:ind w:firstLine="0"/>
              <w:jc w:val="right"/>
              <w:rPr>
                <w:rFonts w:eastAsia="Calibri"/>
                <w:color w:val="000000"/>
                <w:sz w:val="18"/>
                <w:szCs w:val="18"/>
                <w:lang w:eastAsia="en-US"/>
              </w:rPr>
            </w:pPr>
            <w:r w:rsidRPr="0049313C">
              <w:rPr>
                <w:rFonts w:eastAsia="Calibri"/>
                <w:color w:val="000000"/>
                <w:sz w:val="18"/>
                <w:szCs w:val="18"/>
                <w:lang w:eastAsia="en-US"/>
              </w:rPr>
              <w:t>59 148,01</w:t>
            </w:r>
          </w:p>
        </w:tc>
        <w:tc>
          <w:tcPr>
            <w:tcW w:w="711" w:type="dxa"/>
            <w:noWrap/>
            <w:vAlign w:val="center"/>
          </w:tcPr>
          <w:p w:rsidR="0049313C" w:rsidRPr="0049313C" w:rsidRDefault="0049313C" w:rsidP="0049313C">
            <w:pPr>
              <w:spacing w:after="0"/>
              <w:ind w:firstLine="0"/>
              <w:jc w:val="right"/>
              <w:rPr>
                <w:rFonts w:eastAsia="Calibri"/>
                <w:color w:val="000000"/>
                <w:sz w:val="18"/>
                <w:szCs w:val="18"/>
                <w:lang w:eastAsia="en-US"/>
              </w:rPr>
            </w:pPr>
            <w:r w:rsidRPr="0049313C">
              <w:rPr>
                <w:rFonts w:eastAsia="Calibri"/>
                <w:color w:val="000000"/>
                <w:sz w:val="18"/>
                <w:szCs w:val="18"/>
                <w:lang w:eastAsia="en-US"/>
              </w:rPr>
              <w:t>7,2</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574,39</w:t>
            </w:r>
          </w:p>
        </w:tc>
        <w:tc>
          <w:tcPr>
            <w:tcW w:w="70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0,1</w:t>
            </w:r>
          </w:p>
        </w:tc>
        <w:tc>
          <w:tcPr>
            <w:tcW w:w="1133"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393,22</w:t>
            </w:r>
          </w:p>
        </w:tc>
        <w:tc>
          <w:tcPr>
            <w:tcW w:w="711"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0,1</w:t>
            </w:r>
          </w:p>
        </w:tc>
      </w:tr>
    </w:tbl>
    <w:p w:rsidR="0049313C" w:rsidRPr="0049313C" w:rsidRDefault="0049313C" w:rsidP="0049313C">
      <w:pPr>
        <w:spacing w:before="120"/>
        <w:rPr>
          <w:rFonts w:eastAsia="Calibri"/>
          <w:color w:val="FF0000"/>
          <w:sz w:val="28"/>
          <w:szCs w:val="28"/>
          <w:lang w:eastAsia="en-US"/>
        </w:rPr>
      </w:pPr>
      <w:r w:rsidRPr="0049313C">
        <w:rPr>
          <w:rFonts w:eastAsia="Calibri"/>
          <w:bCs/>
          <w:sz w:val="28"/>
          <w:szCs w:val="28"/>
          <w:lang w:eastAsia="en-US"/>
        </w:rPr>
        <w:t xml:space="preserve">Объем </w:t>
      </w:r>
      <w:r w:rsidRPr="0049313C">
        <w:rPr>
          <w:rFonts w:eastAsia="Calibri"/>
          <w:b/>
          <w:bCs/>
          <w:sz w:val="28"/>
          <w:szCs w:val="28"/>
          <w:lang w:eastAsia="en-US"/>
        </w:rPr>
        <w:t xml:space="preserve">доходов от использования имущества, находящегося                             в муниципальной собственности </w:t>
      </w:r>
      <w:r w:rsidRPr="0049313C">
        <w:rPr>
          <w:rFonts w:eastAsia="Calibri"/>
          <w:bCs/>
          <w:sz w:val="28"/>
          <w:szCs w:val="28"/>
          <w:lang w:eastAsia="en-US"/>
        </w:rPr>
        <w:t>в разрезе видов доходов представлен                      в таблице.</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709"/>
        <w:gridCol w:w="1134"/>
        <w:gridCol w:w="715"/>
        <w:gridCol w:w="1134"/>
        <w:gridCol w:w="706"/>
        <w:gridCol w:w="1129"/>
        <w:gridCol w:w="709"/>
      </w:tblGrid>
      <w:tr w:rsidR="0049313C" w:rsidRPr="0049313C" w:rsidTr="004F0487">
        <w:trPr>
          <w:trHeight w:val="300"/>
          <w:tblHeader/>
        </w:trPr>
        <w:tc>
          <w:tcPr>
            <w:tcW w:w="2268" w:type="dxa"/>
            <w:vMerge w:val="restart"/>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3" w:type="dxa"/>
            <w:gridSpan w:val="2"/>
            <w:vMerge w:val="restart"/>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527" w:type="dxa"/>
            <w:gridSpan w:val="6"/>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F0487">
        <w:trPr>
          <w:trHeight w:val="300"/>
          <w:tblHeader/>
        </w:trPr>
        <w:tc>
          <w:tcPr>
            <w:tcW w:w="2268" w:type="dxa"/>
            <w:vMerge/>
            <w:vAlign w:val="center"/>
            <w:hideMark/>
          </w:tcPr>
          <w:p w:rsidR="0049313C" w:rsidRPr="0049313C" w:rsidRDefault="0049313C" w:rsidP="0049313C">
            <w:pPr>
              <w:spacing w:after="0"/>
              <w:ind w:firstLine="0"/>
              <w:jc w:val="left"/>
              <w:rPr>
                <w:bCs/>
                <w:sz w:val="18"/>
                <w:szCs w:val="18"/>
              </w:rPr>
            </w:pPr>
          </w:p>
        </w:tc>
        <w:tc>
          <w:tcPr>
            <w:tcW w:w="1843" w:type="dxa"/>
            <w:gridSpan w:val="2"/>
            <w:vMerge/>
            <w:vAlign w:val="center"/>
            <w:hideMark/>
          </w:tcPr>
          <w:p w:rsidR="0049313C" w:rsidRPr="0049313C" w:rsidRDefault="0049313C" w:rsidP="0049313C">
            <w:pPr>
              <w:spacing w:after="0"/>
              <w:ind w:firstLine="0"/>
              <w:jc w:val="left"/>
              <w:rPr>
                <w:bCs/>
                <w:sz w:val="18"/>
                <w:szCs w:val="18"/>
              </w:rPr>
            </w:pPr>
          </w:p>
        </w:tc>
        <w:tc>
          <w:tcPr>
            <w:tcW w:w="1849"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0"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38" w:type="dxa"/>
            <w:gridSpan w:val="2"/>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F0487">
        <w:trPr>
          <w:trHeight w:val="425"/>
          <w:tblHeader/>
        </w:trPr>
        <w:tc>
          <w:tcPr>
            <w:tcW w:w="2268" w:type="dxa"/>
            <w:vMerge/>
            <w:vAlign w:val="center"/>
            <w:hideMark/>
          </w:tcPr>
          <w:p w:rsidR="0049313C" w:rsidRPr="0049313C" w:rsidRDefault="0049313C" w:rsidP="0049313C">
            <w:pPr>
              <w:spacing w:after="0"/>
              <w:ind w:firstLine="0"/>
              <w:jc w:val="left"/>
              <w:rPr>
                <w:bCs/>
                <w:sz w:val="18"/>
                <w:szCs w:val="18"/>
              </w:rPr>
            </w:pPr>
          </w:p>
        </w:tc>
        <w:tc>
          <w:tcPr>
            <w:tcW w:w="1134"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vAlign w:val="center"/>
            <w:hideMark/>
          </w:tcPr>
          <w:p w:rsidR="0049313C" w:rsidRPr="0049313C" w:rsidRDefault="0049313C" w:rsidP="0049313C">
            <w:pPr>
              <w:spacing w:after="0"/>
              <w:ind w:right="-107" w:firstLine="0"/>
              <w:jc w:val="center"/>
              <w:rPr>
                <w:bCs/>
                <w:sz w:val="18"/>
                <w:szCs w:val="18"/>
              </w:rPr>
            </w:pPr>
            <w:r w:rsidRPr="0049313C">
              <w:rPr>
                <w:bCs/>
                <w:sz w:val="18"/>
                <w:szCs w:val="18"/>
              </w:rPr>
              <w:t>сумма,</w:t>
            </w:r>
          </w:p>
          <w:p w:rsidR="0049313C" w:rsidRPr="0049313C" w:rsidRDefault="0049313C" w:rsidP="0049313C">
            <w:pPr>
              <w:spacing w:after="0"/>
              <w:ind w:left="-110" w:right="-107" w:firstLine="0"/>
              <w:jc w:val="center"/>
              <w:rPr>
                <w:bCs/>
                <w:sz w:val="18"/>
                <w:szCs w:val="18"/>
              </w:rPr>
            </w:pPr>
            <w:r w:rsidRPr="0049313C">
              <w:rPr>
                <w:bCs/>
                <w:sz w:val="18"/>
                <w:szCs w:val="18"/>
              </w:rPr>
              <w:t xml:space="preserve"> тыс. рублей</w:t>
            </w:r>
          </w:p>
        </w:tc>
        <w:tc>
          <w:tcPr>
            <w:tcW w:w="715"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6"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29" w:type="dxa"/>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248"/>
        </w:trPr>
        <w:tc>
          <w:tcPr>
            <w:tcW w:w="2268" w:type="dxa"/>
          </w:tcPr>
          <w:p w:rsidR="0049313C" w:rsidRPr="0049313C" w:rsidRDefault="0049313C" w:rsidP="0049313C">
            <w:pPr>
              <w:spacing w:after="0"/>
              <w:ind w:left="-20" w:right="-108" w:firstLine="0"/>
              <w:jc w:val="left"/>
              <w:rPr>
                <w:b/>
                <w:sz w:val="18"/>
                <w:szCs w:val="18"/>
              </w:rPr>
            </w:pPr>
            <w:r w:rsidRPr="0049313C">
              <w:rPr>
                <w:b/>
                <w:sz w:val="18"/>
                <w:szCs w:val="18"/>
              </w:rPr>
              <w:t xml:space="preserve">Доходы от использования имущества, находящегося в  государственной и муниципальной собственности,                                  </w:t>
            </w:r>
            <w:r w:rsidRPr="0049313C">
              <w:rPr>
                <w:sz w:val="18"/>
                <w:szCs w:val="18"/>
              </w:rPr>
              <w:t>в том числе:</w:t>
            </w:r>
          </w:p>
        </w:tc>
        <w:tc>
          <w:tcPr>
            <w:tcW w:w="1134" w:type="dxa"/>
            <w:noWrap/>
            <w:vAlign w:val="center"/>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637 066,73</w:t>
            </w:r>
          </w:p>
        </w:tc>
        <w:tc>
          <w:tcPr>
            <w:tcW w:w="709" w:type="dxa"/>
            <w:noWrap/>
            <w:vAlign w:val="center"/>
            <w:hideMark/>
          </w:tcPr>
          <w:p w:rsidR="0049313C" w:rsidRPr="0049313C" w:rsidRDefault="0049313C" w:rsidP="0049313C">
            <w:pPr>
              <w:spacing w:after="0"/>
              <w:ind w:firstLine="0"/>
              <w:jc w:val="right"/>
              <w:rPr>
                <w:b/>
                <w:sz w:val="18"/>
                <w:szCs w:val="18"/>
              </w:rPr>
            </w:pPr>
            <w:r w:rsidRPr="0049313C">
              <w:rPr>
                <w:b/>
                <w:sz w:val="18"/>
                <w:szCs w:val="18"/>
              </w:rPr>
              <w:t>100,0</w:t>
            </w:r>
          </w:p>
        </w:tc>
        <w:tc>
          <w:tcPr>
            <w:tcW w:w="1134" w:type="dxa"/>
            <w:noWrap/>
            <w:vAlign w:val="center"/>
            <w:hideMark/>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662 634,15</w:t>
            </w:r>
          </w:p>
        </w:tc>
        <w:tc>
          <w:tcPr>
            <w:tcW w:w="715" w:type="dxa"/>
            <w:noWrap/>
            <w:vAlign w:val="center"/>
            <w:hideMark/>
          </w:tcPr>
          <w:p w:rsidR="0049313C" w:rsidRPr="0049313C" w:rsidRDefault="0049313C" w:rsidP="0049313C">
            <w:pPr>
              <w:spacing w:after="0"/>
              <w:ind w:firstLine="0"/>
              <w:jc w:val="right"/>
              <w:rPr>
                <w:b/>
                <w:sz w:val="18"/>
                <w:szCs w:val="18"/>
              </w:rPr>
            </w:pPr>
            <w:r w:rsidRPr="0049313C">
              <w:rPr>
                <w:b/>
                <w:sz w:val="18"/>
                <w:szCs w:val="18"/>
              </w:rPr>
              <w:t>100,0</w:t>
            </w:r>
          </w:p>
        </w:tc>
        <w:tc>
          <w:tcPr>
            <w:tcW w:w="1134" w:type="dxa"/>
            <w:noWrap/>
            <w:vAlign w:val="center"/>
            <w:hideMark/>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662 910,35</w:t>
            </w:r>
          </w:p>
        </w:tc>
        <w:tc>
          <w:tcPr>
            <w:tcW w:w="706" w:type="dxa"/>
            <w:noWrap/>
            <w:vAlign w:val="center"/>
            <w:hideMark/>
          </w:tcPr>
          <w:p w:rsidR="0049313C" w:rsidRPr="0049313C" w:rsidRDefault="0049313C" w:rsidP="0049313C">
            <w:pPr>
              <w:spacing w:after="0"/>
              <w:ind w:firstLine="0"/>
              <w:jc w:val="right"/>
              <w:rPr>
                <w:b/>
                <w:sz w:val="18"/>
                <w:szCs w:val="18"/>
              </w:rPr>
            </w:pPr>
            <w:r w:rsidRPr="0049313C">
              <w:rPr>
                <w:b/>
                <w:sz w:val="18"/>
                <w:szCs w:val="18"/>
              </w:rPr>
              <w:t>100,0</w:t>
            </w:r>
          </w:p>
        </w:tc>
        <w:tc>
          <w:tcPr>
            <w:tcW w:w="1129" w:type="dxa"/>
            <w:noWrap/>
            <w:vAlign w:val="center"/>
          </w:tcPr>
          <w:p w:rsidR="0049313C" w:rsidRPr="0049313C" w:rsidRDefault="0049313C" w:rsidP="0049313C">
            <w:pPr>
              <w:spacing w:after="0"/>
              <w:ind w:firstLine="0"/>
              <w:jc w:val="right"/>
              <w:rPr>
                <w:rFonts w:eastAsia="Calibri"/>
                <w:b/>
                <w:bCs/>
                <w:sz w:val="18"/>
                <w:szCs w:val="18"/>
                <w:lang w:eastAsia="en-US"/>
              </w:rPr>
            </w:pPr>
            <w:r w:rsidRPr="0049313C">
              <w:rPr>
                <w:rFonts w:eastAsia="Calibri"/>
                <w:b/>
                <w:bCs/>
                <w:sz w:val="18"/>
                <w:szCs w:val="18"/>
                <w:lang w:eastAsia="en-US"/>
              </w:rPr>
              <w:t>662 890,61</w:t>
            </w:r>
          </w:p>
        </w:tc>
        <w:tc>
          <w:tcPr>
            <w:tcW w:w="709" w:type="dxa"/>
            <w:noWrap/>
            <w:vAlign w:val="center"/>
            <w:hideMark/>
          </w:tcPr>
          <w:p w:rsidR="0049313C" w:rsidRPr="0049313C" w:rsidRDefault="0049313C" w:rsidP="0049313C">
            <w:pPr>
              <w:spacing w:after="0"/>
              <w:ind w:firstLine="0"/>
              <w:jc w:val="right"/>
              <w:rPr>
                <w:b/>
                <w:sz w:val="18"/>
                <w:szCs w:val="18"/>
              </w:rPr>
            </w:pPr>
            <w:r w:rsidRPr="0049313C">
              <w:rPr>
                <w:b/>
                <w:sz w:val="18"/>
                <w:szCs w:val="18"/>
              </w:rPr>
              <w:t>100,0</w:t>
            </w:r>
          </w:p>
        </w:tc>
      </w:tr>
      <w:tr w:rsidR="0049313C" w:rsidRPr="0049313C" w:rsidTr="0049313C">
        <w:trPr>
          <w:trHeight w:val="409"/>
        </w:trPr>
        <w:tc>
          <w:tcPr>
            <w:tcW w:w="2268" w:type="dxa"/>
          </w:tcPr>
          <w:p w:rsidR="0049313C" w:rsidRPr="0049313C" w:rsidRDefault="0049313C" w:rsidP="0049313C">
            <w:pPr>
              <w:spacing w:after="0"/>
              <w:ind w:left="-20" w:firstLine="0"/>
              <w:rPr>
                <w:sz w:val="18"/>
                <w:szCs w:val="18"/>
              </w:rPr>
            </w:pPr>
            <w:r w:rsidRPr="0049313C">
              <w:rPr>
                <w:bCs/>
                <w:sz w:val="18"/>
                <w:szCs w:val="18"/>
                <w:lang w:eastAsia="x-none"/>
              </w:rPr>
              <w:t>- д</w:t>
            </w:r>
            <w:r w:rsidRPr="0049313C">
              <w:rPr>
                <w:bCs/>
                <w:sz w:val="18"/>
                <w:szCs w:val="18"/>
                <w:lang w:val="x-none" w:eastAsia="x-none"/>
              </w:rPr>
              <w:t xml:space="preserve">оходы в виде прибыли, приходящейся на доли в </w:t>
            </w:r>
            <w:r w:rsidRPr="0049313C">
              <w:rPr>
                <w:sz w:val="18"/>
                <w:szCs w:val="18"/>
                <w:lang w:val="x-none" w:eastAsia="x-none"/>
              </w:rPr>
              <w:lastRenderedPageBreak/>
              <w:t xml:space="preserve">уставных </w:t>
            </w:r>
            <w:r w:rsidRPr="0049313C">
              <w:rPr>
                <w:bCs/>
                <w:sz w:val="18"/>
                <w:szCs w:val="18"/>
                <w:lang w:val="x-none" w:eastAsia="x-none"/>
              </w:rPr>
              <w:t xml:space="preserve">(складочных) капиталах хозяйственных товариществ и обществ, </w:t>
            </w:r>
            <w:r w:rsidRPr="0049313C">
              <w:rPr>
                <w:sz w:val="18"/>
                <w:szCs w:val="18"/>
                <w:lang w:val="x-none" w:eastAsia="x-none"/>
              </w:rPr>
              <w:t xml:space="preserve">или </w:t>
            </w:r>
            <w:r w:rsidRPr="0049313C">
              <w:rPr>
                <w:bCs/>
                <w:sz w:val="18"/>
                <w:szCs w:val="18"/>
                <w:lang w:val="x-none" w:eastAsia="x-none"/>
              </w:rPr>
              <w:t>дивидендов по акциям, принадлежащим городским округам</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lastRenderedPageBreak/>
              <w:t>10 227,95</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1,6</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4 297,65</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0,6</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4 035,50</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0,6</w:t>
            </w:r>
          </w:p>
        </w:tc>
        <w:tc>
          <w:tcPr>
            <w:tcW w:w="1129"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4 309,55</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0,7</w:t>
            </w:r>
          </w:p>
        </w:tc>
      </w:tr>
      <w:tr w:rsidR="0049313C" w:rsidRPr="0049313C" w:rsidTr="0049313C">
        <w:trPr>
          <w:trHeight w:val="300"/>
        </w:trPr>
        <w:tc>
          <w:tcPr>
            <w:tcW w:w="2268" w:type="dxa"/>
          </w:tcPr>
          <w:p w:rsidR="0049313C" w:rsidRPr="0049313C" w:rsidRDefault="0049313C" w:rsidP="0049313C">
            <w:pPr>
              <w:spacing w:after="0"/>
              <w:ind w:left="-20" w:firstLine="0"/>
              <w:rPr>
                <w:sz w:val="18"/>
                <w:szCs w:val="18"/>
              </w:rPr>
            </w:pPr>
            <w:r w:rsidRPr="0049313C">
              <w:rPr>
                <w:sz w:val="18"/>
                <w:szCs w:val="18"/>
              </w:rPr>
              <w:t>- д</w:t>
            </w:r>
            <w:r w:rsidRPr="0049313C">
              <w:rPr>
                <w:sz w:val="18"/>
                <w:szCs w:val="18"/>
                <w:lang w:val="x-none"/>
              </w:rPr>
              <w:t>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533 000,00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83,7</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572 000,00</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86,4</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572 000,00</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86,3</w:t>
            </w:r>
          </w:p>
        </w:tc>
        <w:tc>
          <w:tcPr>
            <w:tcW w:w="112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572 000,00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86,3</w:t>
            </w:r>
          </w:p>
        </w:tc>
      </w:tr>
      <w:tr w:rsidR="0049313C" w:rsidRPr="0049313C" w:rsidTr="0049313C">
        <w:trPr>
          <w:trHeight w:val="300"/>
        </w:trPr>
        <w:tc>
          <w:tcPr>
            <w:tcW w:w="2268" w:type="dxa"/>
            <w:vAlign w:val="center"/>
          </w:tcPr>
          <w:p w:rsidR="0049313C" w:rsidRPr="0049313C" w:rsidRDefault="0049313C" w:rsidP="0049313C">
            <w:pPr>
              <w:spacing w:after="0"/>
              <w:ind w:left="-20" w:firstLine="0"/>
              <w:rPr>
                <w:sz w:val="18"/>
                <w:szCs w:val="18"/>
              </w:rPr>
            </w:pPr>
            <w:r w:rsidRPr="0049313C">
              <w:rPr>
                <w:sz w:val="18"/>
                <w:szCs w:val="18"/>
              </w:rPr>
              <w:t xml:space="preserve">- </w:t>
            </w:r>
            <w:r w:rsidRPr="0049313C">
              <w:rPr>
                <w:rFonts w:eastAsia="Calibri"/>
                <w:bCs/>
                <w:sz w:val="18"/>
                <w:szCs w:val="18"/>
                <w:lang w:val="x-none" w:eastAsia="x-none"/>
              </w:rPr>
              <w:t>доходы, получаемые в виде арендной платы, а также средства от продажи права на заключение договоров аренды за земли, находящиеся в муниципальной собственности</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3 500,00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0,5</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3 500,00</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0,5</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3 500,00</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0,5</w:t>
            </w:r>
          </w:p>
        </w:tc>
        <w:tc>
          <w:tcPr>
            <w:tcW w:w="112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sz w:val="18"/>
                <w:szCs w:val="18"/>
                <w:lang w:eastAsia="en-US"/>
              </w:rPr>
              <w:t>3 500,00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0,5</w:t>
            </w:r>
          </w:p>
        </w:tc>
      </w:tr>
      <w:tr w:rsidR="0049313C" w:rsidRPr="0049313C" w:rsidTr="0049313C">
        <w:trPr>
          <w:trHeight w:val="300"/>
        </w:trPr>
        <w:tc>
          <w:tcPr>
            <w:tcW w:w="2268" w:type="dxa"/>
          </w:tcPr>
          <w:p w:rsidR="0049313C" w:rsidRPr="0049313C" w:rsidRDefault="0049313C" w:rsidP="0049313C">
            <w:pPr>
              <w:spacing w:after="0"/>
              <w:ind w:left="-20" w:firstLine="0"/>
              <w:rPr>
                <w:sz w:val="18"/>
                <w:szCs w:val="18"/>
              </w:rPr>
            </w:pPr>
            <w:r w:rsidRPr="0049313C">
              <w:rPr>
                <w:sz w:val="18"/>
                <w:szCs w:val="18"/>
              </w:rPr>
              <w:t xml:space="preserve">- </w:t>
            </w:r>
            <w:r w:rsidRPr="0049313C">
              <w:rPr>
                <w:rFonts w:eastAsia="Calibri"/>
                <w:bCs/>
                <w:sz w:val="18"/>
                <w:szCs w:val="18"/>
                <w:lang w:val="x-none" w:eastAsia="x-none"/>
              </w:rPr>
              <w:t>доходы, получаемые от сдачи в аренду имущества</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bCs/>
                <w:sz w:val="18"/>
                <w:szCs w:val="18"/>
                <w:lang w:eastAsia="en-US"/>
              </w:rPr>
              <w:t>78 887,77</w:t>
            </w:r>
            <w:r w:rsidRPr="0049313C">
              <w:rPr>
                <w:rFonts w:eastAsia="Calibri"/>
                <w:sz w:val="18"/>
                <w:szCs w:val="18"/>
                <w:lang w:eastAsia="en-US"/>
              </w:rPr>
              <w:t xml:space="preserve"> </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12,4</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bCs/>
                <w:sz w:val="18"/>
                <w:szCs w:val="18"/>
                <w:lang w:eastAsia="en-US"/>
              </w:rPr>
              <w:t>72 352,09</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10,9</w:t>
            </w:r>
          </w:p>
        </w:tc>
        <w:tc>
          <w:tcPr>
            <w:tcW w:w="1134"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bCs/>
                <w:sz w:val="18"/>
                <w:szCs w:val="18"/>
                <w:lang w:eastAsia="en-US"/>
              </w:rPr>
              <w:t>73 030,44</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11,0</w:t>
            </w:r>
          </w:p>
        </w:tc>
        <w:tc>
          <w:tcPr>
            <w:tcW w:w="1129" w:type="dxa"/>
            <w:noWrap/>
            <w:vAlign w:val="center"/>
          </w:tcPr>
          <w:p w:rsidR="0049313C" w:rsidRPr="0049313C" w:rsidRDefault="0049313C" w:rsidP="0049313C">
            <w:pPr>
              <w:spacing w:after="0"/>
              <w:ind w:firstLine="0"/>
              <w:jc w:val="right"/>
              <w:rPr>
                <w:rFonts w:eastAsia="Calibri"/>
                <w:sz w:val="18"/>
                <w:szCs w:val="18"/>
                <w:lang w:eastAsia="en-US"/>
              </w:rPr>
            </w:pPr>
            <w:r w:rsidRPr="0049313C">
              <w:rPr>
                <w:rFonts w:eastAsia="Calibri"/>
                <w:bCs/>
                <w:sz w:val="18"/>
                <w:szCs w:val="18"/>
                <w:lang w:eastAsia="en-US"/>
              </w:rPr>
              <w:t>73 006,50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11,0</w:t>
            </w:r>
          </w:p>
        </w:tc>
      </w:tr>
      <w:tr w:rsidR="0049313C" w:rsidRPr="0049313C" w:rsidTr="0049313C">
        <w:trPr>
          <w:trHeight w:val="300"/>
        </w:trPr>
        <w:tc>
          <w:tcPr>
            <w:tcW w:w="2268" w:type="dxa"/>
          </w:tcPr>
          <w:p w:rsidR="0049313C" w:rsidRPr="0049313C" w:rsidRDefault="0049313C" w:rsidP="0049313C">
            <w:pPr>
              <w:spacing w:after="0"/>
              <w:ind w:left="-20" w:firstLine="0"/>
              <w:rPr>
                <w:b/>
                <w:sz w:val="18"/>
                <w:szCs w:val="18"/>
                <w:lang w:eastAsia="x-none"/>
              </w:rPr>
            </w:pPr>
            <w:r w:rsidRPr="0049313C">
              <w:rPr>
                <w:b/>
                <w:sz w:val="18"/>
                <w:szCs w:val="18"/>
                <w:lang w:eastAsia="x-none"/>
              </w:rPr>
              <w:t xml:space="preserve">- </w:t>
            </w:r>
            <w:r w:rsidRPr="0049313C">
              <w:rPr>
                <w:iCs/>
                <w:sz w:val="18"/>
                <w:szCs w:val="18"/>
                <w:lang w:val="x-none" w:eastAsia="x-none"/>
              </w:rPr>
              <w:t>плат</w:t>
            </w:r>
            <w:r w:rsidRPr="0049313C">
              <w:rPr>
                <w:iCs/>
                <w:sz w:val="18"/>
                <w:szCs w:val="18"/>
                <w:lang w:eastAsia="x-none"/>
              </w:rPr>
              <w:t>а</w:t>
            </w:r>
            <w:r w:rsidRPr="0049313C">
              <w:rPr>
                <w:iCs/>
                <w:sz w:val="18"/>
                <w:szCs w:val="18"/>
                <w:lang w:val="x-none" w:eastAsia="x-none"/>
              </w:rPr>
              <w:t xml:space="preserve"> по соглашениям об установлении сервитута в отношении земельных участков, государственная собственность на которые не разграничена</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1,30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29"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r>
      <w:tr w:rsidR="0049313C" w:rsidRPr="0049313C" w:rsidTr="0049313C">
        <w:trPr>
          <w:trHeight w:val="300"/>
        </w:trPr>
        <w:tc>
          <w:tcPr>
            <w:tcW w:w="2268" w:type="dxa"/>
          </w:tcPr>
          <w:p w:rsidR="0049313C" w:rsidRPr="0049313C" w:rsidRDefault="0049313C" w:rsidP="0049313C">
            <w:pPr>
              <w:spacing w:after="0"/>
              <w:ind w:left="-20" w:firstLine="0"/>
              <w:rPr>
                <w:b/>
                <w:sz w:val="18"/>
                <w:szCs w:val="18"/>
                <w:lang w:eastAsia="x-none"/>
              </w:rPr>
            </w:pPr>
            <w:r w:rsidRPr="0049313C">
              <w:rPr>
                <w:iCs/>
                <w:sz w:val="18"/>
                <w:szCs w:val="18"/>
                <w:lang w:eastAsia="x-none"/>
              </w:rPr>
              <w:t xml:space="preserve">- </w:t>
            </w:r>
            <w:r w:rsidRPr="0049313C">
              <w:rPr>
                <w:iCs/>
                <w:sz w:val="18"/>
                <w:szCs w:val="18"/>
                <w:lang w:val="x-none" w:eastAsia="x-none"/>
              </w:rPr>
              <w:t>плат</w:t>
            </w:r>
            <w:r w:rsidRPr="0049313C">
              <w:rPr>
                <w:iCs/>
                <w:sz w:val="18"/>
                <w:szCs w:val="18"/>
                <w:lang w:eastAsia="x-none"/>
              </w:rPr>
              <w:t>а</w:t>
            </w:r>
            <w:r w:rsidRPr="0049313C">
              <w:rPr>
                <w:iCs/>
                <w:sz w:val="18"/>
                <w:szCs w:val="18"/>
                <w:lang w:val="x-none" w:eastAsia="x-none"/>
              </w:rPr>
              <w:t xml:space="preserve"> по соглашениям об установлении сервитута, в отношении земельных участков, находящихся в собственности городских округов</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0,14</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29"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r>
      <w:tr w:rsidR="0049313C" w:rsidRPr="0049313C" w:rsidTr="0049313C">
        <w:trPr>
          <w:trHeight w:val="300"/>
        </w:trPr>
        <w:tc>
          <w:tcPr>
            <w:tcW w:w="2268" w:type="dxa"/>
          </w:tcPr>
          <w:p w:rsidR="0049313C" w:rsidRPr="0049313C" w:rsidRDefault="0049313C" w:rsidP="0049313C">
            <w:pPr>
              <w:spacing w:after="0"/>
              <w:ind w:left="-20" w:firstLine="0"/>
              <w:rPr>
                <w:sz w:val="18"/>
                <w:szCs w:val="18"/>
              </w:rPr>
            </w:pPr>
            <w:r w:rsidRPr="0049313C">
              <w:rPr>
                <w:sz w:val="18"/>
                <w:szCs w:val="18"/>
                <w:lang w:eastAsia="x-none"/>
              </w:rPr>
              <w:t xml:space="preserve">- </w:t>
            </w:r>
            <w:r w:rsidRPr="0049313C">
              <w:rPr>
                <w:sz w:val="18"/>
                <w:szCs w:val="18"/>
                <w:lang w:val="x-none" w:eastAsia="x-none"/>
              </w:rPr>
              <w:t>доход</w:t>
            </w:r>
            <w:r w:rsidRPr="0049313C">
              <w:rPr>
                <w:sz w:val="18"/>
                <w:szCs w:val="18"/>
                <w:lang w:eastAsia="x-none"/>
              </w:rPr>
              <w:t>ы</w:t>
            </w:r>
            <w:r w:rsidRPr="0049313C">
              <w:rPr>
                <w:sz w:val="18"/>
                <w:szCs w:val="18"/>
                <w:lang w:val="x-none" w:eastAsia="x-none"/>
              </w:rPr>
              <w:t xml:space="preserve"> от перечисления части прибыли, остающейся после уплаты налогов и иных обязательных платежей муниципальных унитарных предприятий</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29,05</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409,85</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0,1</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269,85</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0,1</w:t>
            </w:r>
          </w:p>
        </w:tc>
        <w:tc>
          <w:tcPr>
            <w:tcW w:w="1129"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0,00</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0,0</w:t>
            </w:r>
          </w:p>
        </w:tc>
      </w:tr>
      <w:tr w:rsidR="0049313C" w:rsidRPr="0049313C" w:rsidTr="0049313C">
        <w:trPr>
          <w:trHeight w:val="300"/>
        </w:trPr>
        <w:tc>
          <w:tcPr>
            <w:tcW w:w="2268" w:type="dxa"/>
          </w:tcPr>
          <w:p w:rsidR="0049313C" w:rsidRPr="0049313C" w:rsidRDefault="0049313C" w:rsidP="0049313C">
            <w:pPr>
              <w:spacing w:after="0"/>
              <w:ind w:left="-20" w:firstLine="0"/>
              <w:rPr>
                <w:sz w:val="18"/>
                <w:szCs w:val="18"/>
              </w:rPr>
            </w:pPr>
            <w:r w:rsidRPr="0049313C">
              <w:rPr>
                <w:sz w:val="18"/>
                <w:szCs w:val="18"/>
              </w:rPr>
              <w:t>- прочие поступления от использования муниципального имущества</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11 420,52</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1,8</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10 074,56</w:t>
            </w:r>
          </w:p>
        </w:tc>
        <w:tc>
          <w:tcPr>
            <w:tcW w:w="715" w:type="dxa"/>
            <w:noWrap/>
            <w:vAlign w:val="center"/>
          </w:tcPr>
          <w:p w:rsidR="0049313C" w:rsidRPr="0049313C" w:rsidRDefault="0049313C" w:rsidP="0049313C">
            <w:pPr>
              <w:spacing w:after="0"/>
              <w:ind w:firstLine="0"/>
              <w:jc w:val="right"/>
              <w:rPr>
                <w:sz w:val="18"/>
                <w:szCs w:val="18"/>
              </w:rPr>
            </w:pPr>
            <w:r w:rsidRPr="0049313C">
              <w:rPr>
                <w:sz w:val="18"/>
                <w:szCs w:val="18"/>
              </w:rPr>
              <w:t>1,5</w:t>
            </w:r>
          </w:p>
        </w:tc>
        <w:tc>
          <w:tcPr>
            <w:tcW w:w="1134"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10 074,56</w:t>
            </w:r>
          </w:p>
        </w:tc>
        <w:tc>
          <w:tcPr>
            <w:tcW w:w="706" w:type="dxa"/>
            <w:noWrap/>
            <w:vAlign w:val="center"/>
          </w:tcPr>
          <w:p w:rsidR="0049313C" w:rsidRPr="0049313C" w:rsidRDefault="0049313C" w:rsidP="0049313C">
            <w:pPr>
              <w:spacing w:after="0"/>
              <w:ind w:firstLine="0"/>
              <w:jc w:val="right"/>
              <w:rPr>
                <w:sz w:val="18"/>
                <w:szCs w:val="18"/>
              </w:rPr>
            </w:pPr>
            <w:r w:rsidRPr="0049313C">
              <w:rPr>
                <w:sz w:val="18"/>
                <w:szCs w:val="18"/>
              </w:rPr>
              <w:t>1,5</w:t>
            </w:r>
          </w:p>
        </w:tc>
        <w:tc>
          <w:tcPr>
            <w:tcW w:w="1129" w:type="dxa"/>
            <w:noWrap/>
            <w:vAlign w:val="center"/>
          </w:tcPr>
          <w:p w:rsidR="0049313C" w:rsidRPr="0049313C" w:rsidRDefault="0049313C" w:rsidP="0049313C">
            <w:pPr>
              <w:spacing w:after="0"/>
              <w:ind w:firstLine="0"/>
              <w:jc w:val="right"/>
              <w:rPr>
                <w:rFonts w:eastAsia="Calibri"/>
                <w:bCs/>
                <w:sz w:val="18"/>
                <w:szCs w:val="18"/>
                <w:lang w:eastAsia="en-US"/>
              </w:rPr>
            </w:pPr>
            <w:r w:rsidRPr="0049313C">
              <w:rPr>
                <w:rFonts w:eastAsia="Calibri"/>
                <w:bCs/>
                <w:sz w:val="18"/>
                <w:szCs w:val="18"/>
                <w:lang w:eastAsia="en-US"/>
              </w:rPr>
              <w:t>10 074,56</w:t>
            </w:r>
          </w:p>
        </w:tc>
        <w:tc>
          <w:tcPr>
            <w:tcW w:w="709" w:type="dxa"/>
            <w:noWrap/>
            <w:vAlign w:val="center"/>
          </w:tcPr>
          <w:p w:rsidR="0049313C" w:rsidRPr="0049313C" w:rsidRDefault="0049313C" w:rsidP="0049313C">
            <w:pPr>
              <w:spacing w:after="0"/>
              <w:ind w:firstLine="0"/>
              <w:jc w:val="right"/>
              <w:rPr>
                <w:sz w:val="18"/>
                <w:szCs w:val="18"/>
              </w:rPr>
            </w:pPr>
            <w:r w:rsidRPr="0049313C">
              <w:rPr>
                <w:sz w:val="18"/>
                <w:szCs w:val="18"/>
              </w:rPr>
              <w:t>1,5</w:t>
            </w:r>
          </w:p>
        </w:tc>
      </w:tr>
    </w:tbl>
    <w:p w:rsidR="0049313C" w:rsidRPr="0049313C" w:rsidRDefault="0049313C" w:rsidP="0049313C">
      <w:pPr>
        <w:spacing w:before="120" w:after="0"/>
        <w:rPr>
          <w:rFonts w:eastAsia="Calibri"/>
          <w:sz w:val="28"/>
          <w:szCs w:val="28"/>
          <w:lang w:eastAsia="en-US"/>
        </w:rPr>
      </w:pPr>
      <w:r w:rsidRPr="0049313C">
        <w:rPr>
          <w:rFonts w:eastAsia="Calibri"/>
          <w:bCs/>
          <w:sz w:val="28"/>
          <w:szCs w:val="28"/>
          <w:lang w:eastAsia="en-US"/>
        </w:rPr>
        <w:t xml:space="preserve">Прогноз </w:t>
      </w:r>
      <w:r w:rsidRPr="0049313C">
        <w:rPr>
          <w:rFonts w:eastAsia="Calibri"/>
          <w:bCs/>
          <w:i/>
          <w:sz w:val="28"/>
          <w:szCs w:val="28"/>
          <w:lang w:eastAsia="en-US"/>
        </w:rPr>
        <w:t xml:space="preserve">доходов в виде прибыли, приходящейся на доли в </w:t>
      </w:r>
      <w:r w:rsidRPr="0049313C">
        <w:rPr>
          <w:rFonts w:eastAsia="Calibri"/>
          <w:i/>
          <w:sz w:val="28"/>
          <w:szCs w:val="28"/>
          <w:lang w:eastAsia="en-US"/>
        </w:rPr>
        <w:t xml:space="preserve">уставных </w:t>
      </w:r>
      <w:r w:rsidRPr="0049313C">
        <w:rPr>
          <w:rFonts w:eastAsia="Calibri"/>
          <w:bCs/>
          <w:i/>
          <w:sz w:val="28"/>
          <w:szCs w:val="28"/>
          <w:lang w:eastAsia="en-US"/>
        </w:rPr>
        <w:t xml:space="preserve">(складочных) капиталах хозяйственных товариществ и обществ, </w:t>
      </w:r>
      <w:r w:rsidRPr="0049313C">
        <w:rPr>
          <w:rFonts w:eastAsia="Calibri"/>
          <w:i/>
          <w:sz w:val="28"/>
          <w:szCs w:val="28"/>
          <w:lang w:eastAsia="en-US"/>
        </w:rPr>
        <w:t xml:space="preserve">или </w:t>
      </w:r>
      <w:r w:rsidRPr="0049313C">
        <w:rPr>
          <w:rFonts w:eastAsia="Calibri"/>
          <w:bCs/>
          <w:i/>
          <w:sz w:val="28"/>
          <w:szCs w:val="28"/>
          <w:lang w:eastAsia="en-US"/>
        </w:rPr>
        <w:t>дивидендов по акциям, принадлежащим городским округам</w:t>
      </w:r>
      <w:r w:rsidRPr="0049313C">
        <w:rPr>
          <w:sz w:val="28"/>
          <w:szCs w:val="28"/>
          <w:lang w:eastAsia="x-none"/>
        </w:rPr>
        <w:t xml:space="preserve"> осуществлен на основе информации, представленной акционерными обществами, с учетом норматива отчислений в размере 35%</w:t>
      </w:r>
      <w:r w:rsidRPr="0049313C">
        <w:rPr>
          <w:rFonts w:eastAsia="Calibri"/>
          <w:sz w:val="28"/>
          <w:szCs w:val="28"/>
          <w:lang w:eastAsia="en-US"/>
        </w:rPr>
        <w:t xml:space="preserve">, исходя из планируемой части прибыли акционерных обществ, которую предполагается направить на выплату дивидендов в бюджет города Нижневартовска.                                                           </w:t>
      </w:r>
    </w:p>
    <w:p w:rsidR="0049313C" w:rsidRPr="0049313C" w:rsidRDefault="0049313C" w:rsidP="004F0487">
      <w:pPr>
        <w:rPr>
          <w:rFonts w:eastAsia="Calibri"/>
          <w:iCs/>
          <w:color w:val="FF0000"/>
          <w:sz w:val="28"/>
          <w:szCs w:val="28"/>
          <w:lang w:eastAsia="en-US"/>
        </w:rPr>
      </w:pPr>
      <w:r w:rsidRPr="0049313C">
        <w:rPr>
          <w:rFonts w:eastAsia="Calibri"/>
          <w:sz w:val="28"/>
          <w:szCs w:val="28"/>
          <w:lang w:eastAsia="en-US"/>
        </w:rPr>
        <w:lastRenderedPageBreak/>
        <w:t xml:space="preserve">Прогноз </w:t>
      </w:r>
      <w:r w:rsidRPr="0049313C">
        <w:rPr>
          <w:rFonts w:eastAsia="Calibri"/>
          <w:i/>
          <w:sz w:val="28"/>
          <w:szCs w:val="28"/>
        </w:rPr>
        <w:t>д</w:t>
      </w:r>
      <w:r w:rsidRPr="0049313C">
        <w:rPr>
          <w:i/>
          <w:sz w:val="28"/>
          <w:szCs w:val="28"/>
        </w:rPr>
        <w:t xml:space="preserve">оходов, получаемых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 </w:t>
      </w:r>
      <w:r w:rsidRPr="0049313C">
        <w:rPr>
          <w:rFonts w:eastAsia="Calibri"/>
          <w:sz w:val="28"/>
          <w:szCs w:val="28"/>
          <w:lang w:eastAsia="en-US"/>
        </w:rPr>
        <w:t>в разрезе видов доходов представлен в таблице.</w:t>
      </w:r>
      <w:r w:rsidRPr="0049313C">
        <w:rPr>
          <w:rFonts w:eastAsia="Calibri"/>
          <w:iCs/>
          <w:sz w:val="28"/>
          <w:szCs w:val="28"/>
          <w:lang w:eastAsia="en-US"/>
        </w:rPr>
        <w:t xml:space="preserve"> </w:t>
      </w:r>
      <w:r w:rsidRPr="0049313C">
        <w:rPr>
          <w:rFonts w:eastAsia="Calibri"/>
          <w:iCs/>
          <w:color w:val="FF0000"/>
          <w:sz w:val="28"/>
          <w:szCs w:val="28"/>
          <w:lang w:eastAsia="en-US"/>
        </w:rPr>
        <w:t xml:space="preserve">                                                                                                                 </w:t>
      </w:r>
    </w:p>
    <w:tbl>
      <w:tblPr>
        <w:tblW w:w="9652" w:type="dxa"/>
        <w:tblInd w:w="108" w:type="dxa"/>
        <w:tblLayout w:type="fixed"/>
        <w:tblLook w:val="04A0" w:firstRow="1" w:lastRow="0" w:firstColumn="1" w:lastColumn="0" w:noHBand="0" w:noVBand="1"/>
      </w:tblPr>
      <w:tblGrid>
        <w:gridCol w:w="2268"/>
        <w:gridCol w:w="1134"/>
        <w:gridCol w:w="713"/>
        <w:gridCol w:w="1129"/>
        <w:gridCol w:w="711"/>
        <w:gridCol w:w="11"/>
        <w:gridCol w:w="1123"/>
        <w:gridCol w:w="708"/>
        <w:gridCol w:w="11"/>
        <w:gridCol w:w="1122"/>
        <w:gridCol w:w="711"/>
        <w:gridCol w:w="11"/>
      </w:tblGrid>
      <w:tr w:rsidR="0049313C" w:rsidRPr="0049313C" w:rsidTr="0049313C">
        <w:trPr>
          <w:trHeight w:val="300"/>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537" w:type="dxa"/>
            <w:gridSpan w:val="9"/>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51" w:type="dxa"/>
            <w:gridSpan w:val="3"/>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2" w:type="dxa"/>
            <w:gridSpan w:val="3"/>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4" w:type="dxa"/>
            <w:gridSpan w:val="3"/>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gridAfter w:val="1"/>
          <w:wAfter w:w="11" w:type="dxa"/>
          <w:trHeight w:val="549"/>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29"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left="-252" w:right="-111" w:firstLine="0"/>
              <w:jc w:val="center"/>
              <w:rPr>
                <w:bCs/>
                <w:sz w:val="18"/>
                <w:szCs w:val="18"/>
              </w:rPr>
            </w:pPr>
            <w:r w:rsidRPr="0049313C">
              <w:rPr>
                <w:bCs/>
                <w:sz w:val="18"/>
                <w:szCs w:val="18"/>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gridSpan w:val="2"/>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8"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gridSpan w:val="2"/>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gridAfter w:val="1"/>
          <w:wAfter w:w="11" w:type="dxa"/>
          <w:trHeight w:val="581"/>
        </w:trPr>
        <w:tc>
          <w:tcPr>
            <w:tcW w:w="226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b/>
                <w:bCs/>
                <w:sz w:val="18"/>
                <w:szCs w:val="18"/>
                <w:lang w:eastAsia="x-none"/>
              </w:rPr>
            </w:pPr>
            <w:r w:rsidRPr="0049313C">
              <w:rPr>
                <w:b/>
                <w:sz w:val="18"/>
                <w:szCs w:val="18"/>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 в том числе:</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533 000,00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29" w:type="dxa"/>
            <w:tcBorders>
              <w:top w:val="single" w:sz="4" w:space="0" w:color="auto"/>
              <w:left w:val="nil"/>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572 000,00</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572 000,00</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3" w:type="dxa"/>
            <w:gridSpan w:val="2"/>
            <w:tcBorders>
              <w:top w:val="single" w:sz="4" w:space="0" w:color="auto"/>
              <w:left w:val="nil"/>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b/>
                <w:sz w:val="18"/>
                <w:szCs w:val="18"/>
                <w:lang w:eastAsia="en-US"/>
              </w:rPr>
            </w:pPr>
            <w:r w:rsidRPr="0049313C">
              <w:rPr>
                <w:rFonts w:eastAsia="Calibri"/>
                <w:b/>
                <w:sz w:val="18"/>
                <w:szCs w:val="18"/>
                <w:lang w:eastAsia="en-US"/>
              </w:rPr>
              <w:t>572 000,00</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gridAfter w:val="1"/>
          <w:wAfter w:w="11" w:type="dxa"/>
          <w:trHeight w:val="264"/>
        </w:trPr>
        <w:tc>
          <w:tcPr>
            <w:tcW w:w="226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284"/>
              <w:rPr>
                <w:bCs/>
                <w:i/>
                <w:iCs/>
                <w:sz w:val="18"/>
                <w:szCs w:val="18"/>
                <w:lang w:eastAsia="x-none"/>
              </w:rPr>
            </w:pPr>
            <w:r w:rsidRPr="0049313C">
              <w:rPr>
                <w:bCs/>
                <w:i/>
                <w:iCs/>
                <w:sz w:val="18"/>
                <w:szCs w:val="18"/>
                <w:lang w:eastAsia="x-none"/>
              </w:rPr>
              <w:t>- доходы, получаемые в виде арендной платы за земельные участки</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i/>
                <w:sz w:val="18"/>
                <w:szCs w:val="18"/>
                <w:lang w:eastAsia="en-US"/>
              </w:rPr>
            </w:pPr>
            <w:r w:rsidRPr="0049313C">
              <w:rPr>
                <w:rFonts w:eastAsia="Calibri"/>
                <w:i/>
                <w:sz w:val="18"/>
                <w:szCs w:val="18"/>
                <w:lang w:eastAsia="en-US"/>
              </w:rPr>
              <w:t>510 000,00</w:t>
            </w: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95,7</w:t>
            </w:r>
          </w:p>
        </w:tc>
        <w:tc>
          <w:tcPr>
            <w:tcW w:w="1129"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i/>
                <w:sz w:val="18"/>
                <w:szCs w:val="18"/>
                <w:lang w:eastAsia="en-US"/>
              </w:rPr>
            </w:pPr>
            <w:r w:rsidRPr="0049313C">
              <w:rPr>
                <w:rFonts w:eastAsia="Calibri"/>
                <w:i/>
                <w:sz w:val="18"/>
                <w:szCs w:val="18"/>
                <w:lang w:eastAsia="en-US"/>
              </w:rPr>
              <w:t>560 000,00</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97,9</w:t>
            </w:r>
          </w:p>
        </w:tc>
        <w:tc>
          <w:tcPr>
            <w:tcW w:w="1134" w:type="dxa"/>
            <w:gridSpan w:val="2"/>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i/>
                <w:sz w:val="18"/>
                <w:szCs w:val="18"/>
                <w:lang w:eastAsia="en-US"/>
              </w:rPr>
            </w:pPr>
            <w:r w:rsidRPr="0049313C">
              <w:rPr>
                <w:rFonts w:eastAsia="Calibri"/>
                <w:i/>
                <w:sz w:val="18"/>
                <w:szCs w:val="18"/>
                <w:lang w:eastAsia="en-US"/>
              </w:rPr>
              <w:t>560 000,00</w:t>
            </w:r>
          </w:p>
        </w:tc>
        <w:tc>
          <w:tcPr>
            <w:tcW w:w="708"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97,9</w:t>
            </w:r>
          </w:p>
        </w:tc>
        <w:tc>
          <w:tcPr>
            <w:tcW w:w="1133" w:type="dxa"/>
            <w:gridSpan w:val="2"/>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200" w:line="276" w:lineRule="auto"/>
              <w:ind w:firstLine="0"/>
              <w:jc w:val="right"/>
              <w:rPr>
                <w:rFonts w:eastAsia="Calibri"/>
                <w:i/>
                <w:sz w:val="18"/>
                <w:szCs w:val="18"/>
                <w:lang w:eastAsia="en-US"/>
              </w:rPr>
            </w:pPr>
            <w:r w:rsidRPr="0049313C">
              <w:rPr>
                <w:rFonts w:eastAsia="Calibri"/>
                <w:i/>
                <w:sz w:val="18"/>
                <w:szCs w:val="18"/>
                <w:lang w:eastAsia="en-US"/>
              </w:rPr>
              <w:t>560 000,00</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97,9</w:t>
            </w:r>
          </w:p>
        </w:tc>
      </w:tr>
      <w:tr w:rsidR="0049313C" w:rsidRPr="0049313C" w:rsidTr="0049313C">
        <w:trPr>
          <w:gridAfter w:val="1"/>
          <w:wAfter w:w="11" w:type="dxa"/>
          <w:trHeight w:val="390"/>
        </w:trPr>
        <w:tc>
          <w:tcPr>
            <w:tcW w:w="226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284"/>
              <w:rPr>
                <w:bCs/>
                <w:i/>
                <w:iCs/>
                <w:sz w:val="18"/>
                <w:szCs w:val="18"/>
                <w:lang w:eastAsia="x-none"/>
              </w:rPr>
            </w:pPr>
            <w:r w:rsidRPr="0049313C">
              <w:rPr>
                <w:i/>
                <w:sz w:val="18"/>
                <w:szCs w:val="18"/>
              </w:rPr>
              <w:t>- доходы, получаемые в виде арендной платы от проведения аукционов на право заключения договоров аренды земельных участков</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rFonts w:eastAsia="Calibri"/>
                <w:i/>
                <w:sz w:val="18"/>
                <w:szCs w:val="18"/>
                <w:lang w:eastAsia="en-US"/>
              </w:rPr>
            </w:pPr>
            <w:r w:rsidRPr="0049313C">
              <w:rPr>
                <w:rFonts w:eastAsia="Calibri"/>
                <w:i/>
                <w:sz w:val="18"/>
                <w:szCs w:val="18"/>
                <w:lang w:eastAsia="en-US"/>
              </w:rPr>
              <w:t>23 000,00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4,3</w:t>
            </w:r>
          </w:p>
        </w:tc>
        <w:tc>
          <w:tcPr>
            <w:tcW w:w="1129" w:type="dxa"/>
            <w:tcBorders>
              <w:top w:val="single" w:sz="4" w:space="0" w:color="auto"/>
              <w:left w:val="nil"/>
              <w:bottom w:val="single" w:sz="4" w:space="0" w:color="auto"/>
              <w:right w:val="single" w:sz="4" w:space="0" w:color="auto"/>
            </w:tcBorders>
            <w:noWrap/>
          </w:tcPr>
          <w:p w:rsidR="0049313C" w:rsidRPr="0049313C" w:rsidRDefault="0049313C" w:rsidP="0049313C">
            <w:pPr>
              <w:spacing w:after="200"/>
              <w:ind w:firstLine="0"/>
              <w:jc w:val="right"/>
              <w:rPr>
                <w:rFonts w:eastAsia="Calibri"/>
                <w:i/>
                <w:sz w:val="18"/>
                <w:szCs w:val="18"/>
                <w:lang w:eastAsia="en-US"/>
              </w:rPr>
            </w:pPr>
            <w:r w:rsidRPr="0049313C">
              <w:rPr>
                <w:rFonts w:eastAsia="Calibri"/>
                <w:i/>
                <w:sz w:val="18"/>
                <w:szCs w:val="18"/>
                <w:lang w:eastAsia="en-US"/>
              </w:rPr>
              <w:t>12 000,00</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2,1</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spacing w:after="200"/>
              <w:ind w:firstLine="0"/>
              <w:jc w:val="right"/>
              <w:rPr>
                <w:rFonts w:eastAsia="Calibri"/>
                <w:i/>
                <w:sz w:val="18"/>
                <w:szCs w:val="18"/>
                <w:lang w:eastAsia="en-US"/>
              </w:rPr>
            </w:pPr>
            <w:r w:rsidRPr="0049313C">
              <w:rPr>
                <w:rFonts w:eastAsia="Calibri"/>
                <w:i/>
                <w:sz w:val="18"/>
                <w:szCs w:val="18"/>
                <w:lang w:eastAsia="en-US"/>
              </w:rPr>
              <w:t>12 000,00</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2,1</w:t>
            </w:r>
          </w:p>
        </w:tc>
        <w:tc>
          <w:tcPr>
            <w:tcW w:w="1133" w:type="dxa"/>
            <w:gridSpan w:val="2"/>
            <w:tcBorders>
              <w:top w:val="single" w:sz="4" w:space="0" w:color="auto"/>
              <w:left w:val="nil"/>
              <w:bottom w:val="single" w:sz="4" w:space="0" w:color="auto"/>
              <w:right w:val="single" w:sz="4" w:space="0" w:color="auto"/>
            </w:tcBorders>
            <w:noWrap/>
          </w:tcPr>
          <w:p w:rsidR="0049313C" w:rsidRPr="0049313C" w:rsidRDefault="0049313C" w:rsidP="0049313C">
            <w:pPr>
              <w:spacing w:after="200"/>
              <w:ind w:firstLine="0"/>
              <w:jc w:val="right"/>
              <w:rPr>
                <w:rFonts w:eastAsia="Calibri"/>
                <w:i/>
                <w:sz w:val="18"/>
                <w:szCs w:val="18"/>
                <w:lang w:eastAsia="en-US"/>
              </w:rPr>
            </w:pPr>
            <w:r w:rsidRPr="0049313C">
              <w:rPr>
                <w:rFonts w:eastAsia="Calibri"/>
                <w:i/>
                <w:sz w:val="18"/>
                <w:szCs w:val="18"/>
                <w:lang w:eastAsia="en-US"/>
              </w:rPr>
              <w:t>12 000,00</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2,1</w:t>
            </w:r>
          </w:p>
        </w:tc>
      </w:tr>
    </w:tbl>
    <w:p w:rsidR="0049313C" w:rsidRPr="0049313C" w:rsidRDefault="0049313C" w:rsidP="0049313C">
      <w:pPr>
        <w:spacing w:before="120" w:after="0"/>
        <w:rPr>
          <w:rFonts w:eastAsia="Calibri"/>
          <w:snapToGrid w:val="0"/>
          <w:sz w:val="28"/>
          <w:szCs w:val="28"/>
          <w:lang w:eastAsia="en-US"/>
        </w:rPr>
      </w:pPr>
      <w:r w:rsidRPr="0049313C">
        <w:rPr>
          <w:rFonts w:eastAsia="Calibri"/>
          <w:sz w:val="28"/>
          <w:szCs w:val="28"/>
          <w:lang w:eastAsia="en-US"/>
        </w:rPr>
        <w:t xml:space="preserve">Прогноз </w:t>
      </w:r>
      <w:r w:rsidRPr="0049313C">
        <w:rPr>
          <w:rFonts w:eastAsia="Calibri"/>
          <w:i/>
          <w:snapToGrid w:val="0"/>
          <w:sz w:val="28"/>
          <w:szCs w:val="28"/>
          <w:lang w:eastAsia="en-US"/>
        </w:rPr>
        <w:t>доходов, получаемых в виде арендной платы за земельные участки</w:t>
      </w:r>
      <w:r w:rsidRPr="0049313C">
        <w:rPr>
          <w:rFonts w:eastAsia="Calibri"/>
          <w:snapToGrid w:val="0"/>
          <w:sz w:val="28"/>
          <w:szCs w:val="28"/>
          <w:lang w:eastAsia="en-US"/>
        </w:rPr>
        <w:t xml:space="preserve">, </w:t>
      </w:r>
      <w:r w:rsidRPr="0049313C">
        <w:rPr>
          <w:rFonts w:eastAsia="Calibri"/>
          <w:sz w:val="28"/>
          <w:szCs w:val="28"/>
        </w:rPr>
        <w:t>произведен</w:t>
      </w:r>
      <w:r w:rsidRPr="0049313C">
        <w:rPr>
          <w:rFonts w:eastAsia="Calibri"/>
          <w:snapToGrid w:val="0"/>
          <w:sz w:val="28"/>
          <w:szCs w:val="28"/>
          <w:lang w:eastAsia="en-US"/>
        </w:rPr>
        <w:t xml:space="preserve"> н</w:t>
      </w:r>
      <w:r w:rsidRPr="0049313C">
        <w:rPr>
          <w:rFonts w:eastAsia="Calibri"/>
          <w:sz w:val="28"/>
          <w:szCs w:val="28"/>
          <w:lang w:eastAsia="en-US"/>
        </w:rPr>
        <w:t>а основе суммы арендной платы подлежащей начислению по действующим</w:t>
      </w:r>
      <w:r w:rsidRPr="0049313C">
        <w:rPr>
          <w:rFonts w:eastAsia="Calibri"/>
          <w:color w:val="FF0000"/>
          <w:sz w:val="28"/>
          <w:szCs w:val="28"/>
          <w:lang w:eastAsia="en-US"/>
        </w:rPr>
        <w:t xml:space="preserve"> </w:t>
      </w:r>
      <w:r w:rsidRPr="0049313C">
        <w:rPr>
          <w:rFonts w:eastAsia="Calibri"/>
          <w:sz w:val="28"/>
          <w:szCs w:val="28"/>
          <w:lang w:eastAsia="en-US"/>
        </w:rPr>
        <w:t>2 779 договорам аренды, с учетом:</w:t>
      </w:r>
    </w:p>
    <w:p w:rsidR="0049313C" w:rsidRPr="0049313C" w:rsidRDefault="0049313C" w:rsidP="0049313C">
      <w:pPr>
        <w:autoSpaceDE w:val="0"/>
        <w:autoSpaceDN w:val="0"/>
        <w:spacing w:after="0"/>
        <w:rPr>
          <w:rFonts w:eastAsia="Calibri"/>
          <w:snapToGrid w:val="0"/>
          <w:sz w:val="28"/>
          <w:szCs w:val="28"/>
          <w:lang w:eastAsia="en-US"/>
        </w:rPr>
      </w:pPr>
      <w:r w:rsidRPr="0049313C">
        <w:rPr>
          <w:rFonts w:eastAsia="Calibri"/>
          <w:snapToGrid w:val="0"/>
          <w:sz w:val="28"/>
          <w:szCs w:val="28"/>
          <w:lang w:eastAsia="en-US"/>
        </w:rPr>
        <w:t>- прекращения (заключения) договоров аренды земельных участков;</w:t>
      </w:r>
    </w:p>
    <w:p w:rsidR="0049313C" w:rsidRPr="0049313C" w:rsidRDefault="0049313C" w:rsidP="0049313C">
      <w:pPr>
        <w:autoSpaceDE w:val="0"/>
        <w:autoSpaceDN w:val="0"/>
        <w:spacing w:after="0"/>
        <w:rPr>
          <w:rFonts w:eastAsia="Calibri"/>
          <w:snapToGrid w:val="0"/>
          <w:sz w:val="28"/>
          <w:szCs w:val="28"/>
          <w:lang w:eastAsia="en-US"/>
        </w:rPr>
      </w:pPr>
      <w:r w:rsidRPr="0049313C">
        <w:rPr>
          <w:rFonts w:eastAsia="Calibri"/>
          <w:sz w:val="28"/>
          <w:szCs w:val="28"/>
          <w:lang w:eastAsia="en-US"/>
        </w:rPr>
        <w:t>- возврата излишне уплаченных денежных средств на расчетный счет арендатора;</w:t>
      </w:r>
    </w:p>
    <w:p w:rsidR="0049313C" w:rsidRPr="0049313C" w:rsidRDefault="0049313C" w:rsidP="0049313C">
      <w:pPr>
        <w:autoSpaceDE w:val="0"/>
        <w:autoSpaceDN w:val="0"/>
        <w:spacing w:after="0"/>
        <w:rPr>
          <w:rFonts w:eastAsia="Calibri"/>
          <w:sz w:val="28"/>
          <w:szCs w:val="28"/>
          <w:lang w:eastAsia="en-US"/>
        </w:rPr>
      </w:pPr>
      <w:r w:rsidRPr="0049313C">
        <w:rPr>
          <w:rFonts w:eastAsia="Calibri"/>
          <w:snapToGrid w:val="0"/>
          <w:sz w:val="28"/>
          <w:szCs w:val="28"/>
          <w:lang w:eastAsia="en-US"/>
        </w:rPr>
        <w:t xml:space="preserve">- </w:t>
      </w:r>
      <w:r w:rsidRPr="0049313C">
        <w:rPr>
          <w:rFonts w:eastAsia="Calibri"/>
          <w:sz w:val="28"/>
          <w:szCs w:val="28"/>
          <w:lang w:eastAsia="en-US"/>
        </w:rPr>
        <w:t>применения понижающих, либо отмена повышающих коэффициентов к расчету размера арендной платы за землю;</w:t>
      </w:r>
    </w:p>
    <w:p w:rsidR="0049313C" w:rsidRPr="0049313C" w:rsidRDefault="0049313C" w:rsidP="0049313C">
      <w:pPr>
        <w:autoSpaceDE w:val="0"/>
        <w:autoSpaceDN w:val="0"/>
        <w:spacing w:after="0"/>
        <w:rPr>
          <w:rFonts w:eastAsia="Calibri"/>
          <w:snapToGrid w:val="0"/>
          <w:sz w:val="28"/>
          <w:szCs w:val="28"/>
          <w:lang w:eastAsia="en-US"/>
        </w:rPr>
      </w:pPr>
      <w:r w:rsidRPr="0049313C">
        <w:rPr>
          <w:rFonts w:eastAsia="Calibri"/>
          <w:snapToGrid w:val="0"/>
          <w:sz w:val="28"/>
          <w:szCs w:val="28"/>
          <w:lang w:eastAsia="en-US"/>
        </w:rPr>
        <w:t xml:space="preserve">- </w:t>
      </w:r>
      <w:r w:rsidRPr="0049313C">
        <w:rPr>
          <w:rFonts w:eastAsia="Calibri"/>
          <w:bCs/>
          <w:sz w:val="28"/>
          <w:szCs w:val="28"/>
          <w:lang w:eastAsia="en-US"/>
        </w:rPr>
        <w:t>применения мер поддержки в условиях внешнего санкционного давления, утвержденного постановлением Правительства Ханты-Мансийского автономного округа – Югры от 08.04.2022 №132-п "О дополнительных мерах поддержки субъектов малого и среднего предпринимательства и отдельных категорий организаций и индивидуальных предпринимателей";</w:t>
      </w:r>
    </w:p>
    <w:p w:rsidR="0049313C" w:rsidRPr="0049313C" w:rsidRDefault="0049313C" w:rsidP="0049313C">
      <w:pPr>
        <w:autoSpaceDE w:val="0"/>
        <w:autoSpaceDN w:val="0"/>
        <w:spacing w:after="0"/>
        <w:rPr>
          <w:rFonts w:eastAsia="Calibri"/>
          <w:snapToGrid w:val="0"/>
          <w:sz w:val="28"/>
          <w:szCs w:val="28"/>
          <w:lang w:eastAsia="en-US"/>
        </w:rPr>
      </w:pPr>
      <w:r w:rsidRPr="0049313C">
        <w:rPr>
          <w:rFonts w:eastAsia="Calibri"/>
          <w:snapToGrid w:val="0"/>
          <w:sz w:val="28"/>
          <w:szCs w:val="28"/>
          <w:lang w:eastAsia="en-US"/>
        </w:rPr>
        <w:t>- оспаривания кадастровой стоимости земельных участков;</w:t>
      </w:r>
    </w:p>
    <w:p w:rsidR="0049313C" w:rsidRPr="0049313C" w:rsidRDefault="0049313C" w:rsidP="0049313C">
      <w:pPr>
        <w:autoSpaceDE w:val="0"/>
        <w:autoSpaceDN w:val="0"/>
        <w:spacing w:after="0"/>
        <w:rPr>
          <w:rFonts w:eastAsia="Calibri"/>
          <w:snapToGrid w:val="0"/>
          <w:sz w:val="28"/>
          <w:szCs w:val="28"/>
          <w:lang w:eastAsia="en-US"/>
        </w:rPr>
      </w:pPr>
      <w:r w:rsidRPr="0049313C">
        <w:rPr>
          <w:rFonts w:eastAsia="Calibri"/>
          <w:snapToGrid w:val="0"/>
          <w:sz w:val="28"/>
          <w:szCs w:val="28"/>
          <w:lang w:eastAsia="en-US"/>
        </w:rPr>
        <w:t>- ожидаемых поступлений доходов от работы по взысканию дебиторской задолженности;</w:t>
      </w:r>
    </w:p>
    <w:p w:rsidR="0049313C" w:rsidRPr="0049313C" w:rsidRDefault="0049313C" w:rsidP="0049313C">
      <w:pPr>
        <w:spacing w:after="0"/>
        <w:rPr>
          <w:rFonts w:eastAsia="Calibri"/>
          <w:snapToGrid w:val="0"/>
          <w:sz w:val="28"/>
          <w:szCs w:val="28"/>
          <w:lang w:eastAsia="en-US"/>
        </w:rPr>
      </w:pPr>
      <w:r w:rsidRPr="0049313C">
        <w:rPr>
          <w:rFonts w:eastAsia="Calibri"/>
          <w:snapToGrid w:val="0"/>
          <w:sz w:val="28"/>
          <w:szCs w:val="28"/>
          <w:lang w:eastAsia="en-US"/>
        </w:rPr>
        <w:t>- изменений законодательства Российской Федерации, Ханты – Мансийского автономного округа – Югры, муниципальных правовых актов.</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Прогноз </w:t>
      </w:r>
      <w:r w:rsidRPr="0049313C">
        <w:rPr>
          <w:rFonts w:eastAsia="Calibri"/>
          <w:i/>
          <w:sz w:val="28"/>
          <w:szCs w:val="28"/>
          <w:lang w:eastAsia="en-US"/>
        </w:rPr>
        <w:t xml:space="preserve">доходов, </w:t>
      </w:r>
      <w:r w:rsidRPr="0049313C">
        <w:rPr>
          <w:rFonts w:eastAsia="Calibri"/>
          <w:i/>
          <w:snapToGrid w:val="0"/>
          <w:sz w:val="28"/>
          <w:szCs w:val="28"/>
          <w:lang w:eastAsia="en-US"/>
        </w:rPr>
        <w:t>получаемых</w:t>
      </w:r>
      <w:r w:rsidRPr="0049313C">
        <w:rPr>
          <w:rFonts w:eastAsia="Calibri"/>
          <w:i/>
          <w:sz w:val="28"/>
          <w:szCs w:val="28"/>
          <w:lang w:eastAsia="en-US"/>
        </w:rPr>
        <w:t xml:space="preserve"> в виде арендной платы от проведения аукционов на право заключения договоров аренды земельных участков</w:t>
      </w:r>
      <w:r w:rsidRPr="0049313C">
        <w:rPr>
          <w:rFonts w:eastAsia="Calibri"/>
          <w:sz w:val="28"/>
          <w:szCs w:val="28"/>
        </w:rPr>
        <w:t xml:space="preserve"> </w:t>
      </w:r>
      <w:r w:rsidRPr="0049313C">
        <w:rPr>
          <w:rFonts w:eastAsia="Calibri"/>
          <w:sz w:val="28"/>
          <w:szCs w:val="28"/>
        </w:rPr>
        <w:lastRenderedPageBreak/>
        <w:t xml:space="preserve">произведен исходя </w:t>
      </w:r>
      <w:r w:rsidRPr="0049313C">
        <w:rPr>
          <w:rFonts w:eastAsia="Calibri"/>
          <w:sz w:val="28"/>
          <w:szCs w:val="28"/>
          <w:lang w:eastAsia="en-US"/>
        </w:rPr>
        <w:t>из действующего 81 договора аренды земельных участков заключенных по результатам аукционов и плана-графика проведения аукционов по продаже и (или) предоставлению в аренду земельных участков, с учетом сумм выпадающих (дополнительных) доходов.</w:t>
      </w:r>
    </w:p>
    <w:p w:rsidR="0049313C" w:rsidRPr="0049313C" w:rsidRDefault="0049313C" w:rsidP="0049313C">
      <w:pPr>
        <w:spacing w:after="0"/>
        <w:rPr>
          <w:rFonts w:eastAsia="Calibri"/>
          <w:sz w:val="28"/>
          <w:szCs w:val="28"/>
          <w:lang w:eastAsia="en-US"/>
        </w:rPr>
      </w:pPr>
      <w:r w:rsidRPr="0049313C">
        <w:rPr>
          <w:rFonts w:eastAsia="Calibri"/>
          <w:sz w:val="28"/>
          <w:szCs w:val="28"/>
        </w:rPr>
        <w:t xml:space="preserve">Прогноз </w:t>
      </w:r>
      <w:r w:rsidRPr="0049313C">
        <w:rPr>
          <w:rFonts w:eastAsia="Calibri"/>
          <w:bCs/>
          <w:i/>
          <w:sz w:val="28"/>
          <w:szCs w:val="28"/>
          <w:lang w:eastAsia="en-US"/>
        </w:rPr>
        <w:t>доходов, получаемых в виде арендной платы, а также средства от продажи права на заключение договоров аренды за земли, находящиеся в муниципальной собственности,</w:t>
      </w:r>
      <w:r w:rsidRPr="0049313C">
        <w:rPr>
          <w:rFonts w:eastAsia="Calibri"/>
          <w:snapToGrid w:val="0"/>
          <w:sz w:val="28"/>
          <w:szCs w:val="28"/>
          <w:lang w:eastAsia="en-US"/>
        </w:rPr>
        <w:t xml:space="preserve"> </w:t>
      </w:r>
      <w:r w:rsidRPr="0049313C">
        <w:rPr>
          <w:rFonts w:eastAsia="Calibri"/>
          <w:bCs/>
          <w:iCs/>
          <w:sz w:val="28"/>
          <w:szCs w:val="28"/>
          <w:lang w:eastAsia="en-US"/>
        </w:rPr>
        <w:t>произведен исходя из</w:t>
      </w:r>
      <w:r w:rsidRPr="0049313C">
        <w:rPr>
          <w:rFonts w:eastAsia="Calibri"/>
          <w:sz w:val="28"/>
          <w:szCs w:val="28"/>
          <w:lang w:eastAsia="en-US"/>
        </w:rPr>
        <w:t xml:space="preserve"> действующих 90 договоров аренды земельных участков, находящихся в муниципальной собственности, с учетом сумм выпадающих (дополнительных) доходов.</w:t>
      </w:r>
    </w:p>
    <w:p w:rsidR="0049313C" w:rsidRDefault="0049313C" w:rsidP="0049313C">
      <w:pPr>
        <w:tabs>
          <w:tab w:val="left" w:pos="0"/>
        </w:tabs>
        <w:rPr>
          <w:bCs/>
          <w:sz w:val="22"/>
          <w:szCs w:val="22"/>
        </w:rPr>
      </w:pPr>
      <w:r w:rsidRPr="0049313C">
        <w:rPr>
          <w:bCs/>
          <w:sz w:val="28"/>
          <w:szCs w:val="28"/>
          <w:lang w:val="x-none"/>
        </w:rPr>
        <w:t>Прогноз</w:t>
      </w:r>
      <w:r w:rsidRPr="0049313C">
        <w:rPr>
          <w:iCs/>
          <w:sz w:val="28"/>
          <w:szCs w:val="28"/>
          <w:lang w:eastAsia="x-none"/>
        </w:rPr>
        <w:t xml:space="preserve"> </w:t>
      </w:r>
      <w:r w:rsidRPr="0049313C">
        <w:rPr>
          <w:i/>
          <w:iCs/>
          <w:sz w:val="28"/>
          <w:szCs w:val="28"/>
          <w:lang w:val="x-none" w:eastAsia="x-none"/>
        </w:rPr>
        <w:t xml:space="preserve">доходов от сдачи в аренду </w:t>
      </w:r>
      <w:r w:rsidRPr="0049313C">
        <w:rPr>
          <w:i/>
          <w:iCs/>
          <w:sz w:val="28"/>
          <w:szCs w:val="28"/>
          <w:lang w:eastAsia="x-none"/>
        </w:rPr>
        <w:t xml:space="preserve">муниципального </w:t>
      </w:r>
      <w:r w:rsidRPr="0049313C">
        <w:rPr>
          <w:i/>
          <w:iCs/>
          <w:sz w:val="28"/>
          <w:szCs w:val="28"/>
          <w:lang w:val="x-none" w:eastAsia="x-none"/>
        </w:rPr>
        <w:t>имущества</w:t>
      </w:r>
      <w:r w:rsidRPr="0049313C">
        <w:rPr>
          <w:iCs/>
          <w:sz w:val="28"/>
          <w:szCs w:val="28"/>
          <w:lang w:val="x-none" w:eastAsia="x-none"/>
        </w:rPr>
        <w:t xml:space="preserve">, </w:t>
      </w:r>
      <w:r w:rsidRPr="0049313C">
        <w:rPr>
          <w:iCs/>
          <w:sz w:val="28"/>
          <w:szCs w:val="28"/>
          <w:lang w:eastAsia="x-none"/>
        </w:rPr>
        <w:t xml:space="preserve">произведен </w:t>
      </w:r>
      <w:r w:rsidRPr="0049313C">
        <w:rPr>
          <w:iCs/>
          <w:sz w:val="28"/>
          <w:szCs w:val="28"/>
          <w:lang w:val="x-none" w:eastAsia="x-none"/>
        </w:rPr>
        <w:t>по заключенным договорам аренды движимого и недвижимого имущества</w:t>
      </w:r>
      <w:r w:rsidRPr="0049313C">
        <w:rPr>
          <w:iCs/>
          <w:sz w:val="28"/>
          <w:szCs w:val="28"/>
          <w:lang w:eastAsia="x-none"/>
        </w:rPr>
        <w:t>, их объем по видам доходов представлен в таблице.</w:t>
      </w:r>
      <w:r w:rsidRPr="0049313C">
        <w:rPr>
          <w:bCs/>
          <w:sz w:val="22"/>
          <w:szCs w:val="22"/>
        </w:rPr>
        <w:t xml:space="preserve">    </w:t>
      </w:r>
    </w:p>
    <w:tbl>
      <w:tblPr>
        <w:tblW w:w="9646" w:type="dxa"/>
        <w:tblInd w:w="108" w:type="dxa"/>
        <w:tblLayout w:type="fixed"/>
        <w:tblLook w:val="04A0" w:firstRow="1" w:lastRow="0" w:firstColumn="1" w:lastColumn="0" w:noHBand="0" w:noVBand="1"/>
      </w:tblPr>
      <w:tblGrid>
        <w:gridCol w:w="2127"/>
        <w:gridCol w:w="1134"/>
        <w:gridCol w:w="713"/>
        <w:gridCol w:w="1275"/>
        <w:gridCol w:w="711"/>
        <w:gridCol w:w="1134"/>
        <w:gridCol w:w="708"/>
        <w:gridCol w:w="1133"/>
        <w:gridCol w:w="711"/>
      </w:tblGrid>
      <w:tr w:rsidR="0049313C" w:rsidRPr="0049313C" w:rsidTr="0049313C">
        <w:trPr>
          <w:trHeight w:val="30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672" w:type="dxa"/>
            <w:gridSpan w:val="6"/>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986"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4"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trHeight w:val="549"/>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27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 xml:space="preserve"> 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8"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253"/>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left"/>
              <w:rPr>
                <w:b/>
                <w:bCs/>
                <w:sz w:val="18"/>
                <w:szCs w:val="18"/>
              </w:rPr>
            </w:pPr>
            <w:r w:rsidRPr="0049313C">
              <w:rPr>
                <w:b/>
                <w:bCs/>
                <w:sz w:val="18"/>
                <w:szCs w:val="18"/>
              </w:rPr>
              <w:t>Доходы от сдачи в аренду муниципального имущества, всего:</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
                <w:bCs/>
                <w:sz w:val="18"/>
                <w:szCs w:val="18"/>
                <w:lang w:eastAsia="en-US"/>
              </w:rPr>
            </w:pPr>
            <w:r w:rsidRPr="0049313C">
              <w:rPr>
                <w:rFonts w:eastAsia="Calibri"/>
                <w:b/>
                <w:bCs/>
                <w:sz w:val="18"/>
                <w:szCs w:val="18"/>
                <w:lang w:eastAsia="en-US"/>
              </w:rPr>
              <w:t>78 887,77</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
                <w:bCs/>
                <w:sz w:val="18"/>
                <w:szCs w:val="18"/>
                <w:lang w:eastAsia="en-US"/>
              </w:rPr>
            </w:pPr>
            <w:r w:rsidRPr="0049313C">
              <w:rPr>
                <w:rFonts w:eastAsia="Calibri"/>
                <w:b/>
                <w:bCs/>
                <w:sz w:val="18"/>
                <w:szCs w:val="18"/>
                <w:lang w:eastAsia="en-US"/>
              </w:rPr>
              <w:t>72 352,09</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
                <w:bCs/>
                <w:sz w:val="18"/>
                <w:szCs w:val="18"/>
                <w:lang w:eastAsia="en-US"/>
              </w:rPr>
            </w:pPr>
            <w:r w:rsidRPr="0049313C">
              <w:rPr>
                <w:rFonts w:eastAsia="Calibri"/>
                <w:b/>
                <w:bCs/>
                <w:sz w:val="18"/>
                <w:szCs w:val="18"/>
                <w:lang w:eastAsia="en-US"/>
              </w:rPr>
              <w:t>73 030,44</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
                <w:bCs/>
                <w:sz w:val="18"/>
                <w:szCs w:val="18"/>
                <w:lang w:eastAsia="en-US"/>
              </w:rPr>
            </w:pPr>
            <w:r w:rsidRPr="0049313C">
              <w:rPr>
                <w:rFonts w:eastAsia="Calibri"/>
                <w:b/>
                <w:bCs/>
                <w:sz w:val="18"/>
                <w:szCs w:val="18"/>
                <w:lang w:eastAsia="en-US"/>
              </w:rPr>
              <w:t>73 006,50</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trHeight w:val="264"/>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i/>
                <w:sz w:val="18"/>
                <w:szCs w:val="18"/>
              </w:rPr>
            </w:pPr>
            <w:r w:rsidRPr="0049313C">
              <w:rPr>
                <w:i/>
                <w:sz w:val="18"/>
                <w:szCs w:val="18"/>
              </w:rPr>
              <w:t xml:space="preserve">- аренда нежилых помещений </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34 874,53</w:t>
            </w: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44,2</w:t>
            </w:r>
          </w:p>
        </w:tc>
        <w:tc>
          <w:tcPr>
            <w:tcW w:w="1275"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27 724,82</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38,3</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28 286,16</w:t>
            </w:r>
          </w:p>
        </w:tc>
        <w:tc>
          <w:tcPr>
            <w:tcW w:w="708"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38,7</w:t>
            </w:r>
          </w:p>
        </w:tc>
        <w:tc>
          <w:tcPr>
            <w:tcW w:w="113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28 422,66</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38,9</w:t>
            </w:r>
          </w:p>
        </w:tc>
      </w:tr>
      <w:tr w:rsidR="0049313C" w:rsidRPr="0049313C" w:rsidTr="0049313C">
        <w:trPr>
          <w:trHeight w:val="390"/>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i/>
                <w:sz w:val="18"/>
                <w:szCs w:val="18"/>
              </w:rPr>
            </w:pPr>
            <w:r w:rsidRPr="0049313C">
              <w:rPr>
                <w:i/>
                <w:sz w:val="18"/>
                <w:szCs w:val="18"/>
              </w:rPr>
              <w:t>- доходы по договорам найма жилых помещений фонда коммерческого использования</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5 483,06</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7,0</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5 755,47</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8,0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5 755,47</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7,9</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5 755,47</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7,9</w:t>
            </w:r>
          </w:p>
        </w:tc>
      </w:tr>
      <w:tr w:rsidR="0049313C" w:rsidRPr="0049313C" w:rsidTr="0049313C">
        <w:trPr>
          <w:trHeight w:val="390"/>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i/>
                <w:sz w:val="18"/>
                <w:szCs w:val="18"/>
              </w:rPr>
            </w:pPr>
            <w:r w:rsidRPr="0049313C">
              <w:rPr>
                <w:i/>
                <w:sz w:val="18"/>
                <w:szCs w:val="18"/>
              </w:rPr>
              <w:t>- аренда прочего имущества</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31 885,68</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40,4</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32 324,98</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44,7</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32 560,49</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44,6</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32 560,49</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44,6</w:t>
            </w:r>
          </w:p>
        </w:tc>
      </w:tr>
      <w:tr w:rsidR="0049313C" w:rsidRPr="0049313C" w:rsidTr="0049313C">
        <w:trPr>
          <w:trHeight w:val="390"/>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i/>
                <w:sz w:val="18"/>
                <w:szCs w:val="18"/>
              </w:rPr>
            </w:pPr>
            <w:r w:rsidRPr="0049313C">
              <w:rPr>
                <w:i/>
                <w:sz w:val="18"/>
                <w:szCs w:val="18"/>
              </w:rPr>
              <w:t>- аренда движимого имущества</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4 647,53</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5,9</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4 514,16</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6,23</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4 514,16</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6,2</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4 514,16</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6,2</w:t>
            </w:r>
          </w:p>
        </w:tc>
      </w:tr>
      <w:tr w:rsidR="0049313C" w:rsidRPr="0049313C" w:rsidTr="0049313C">
        <w:trPr>
          <w:trHeight w:val="253"/>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i/>
                <w:sz w:val="18"/>
                <w:szCs w:val="18"/>
              </w:rPr>
            </w:pPr>
            <w:r w:rsidRPr="0049313C">
              <w:rPr>
                <w:i/>
                <w:sz w:val="18"/>
                <w:szCs w:val="18"/>
              </w:rPr>
              <w:t>- аренда  имущества, находящ</w:t>
            </w:r>
            <w:r w:rsidRPr="0049313C">
              <w:rPr>
                <w:rFonts w:eastAsia="Calibri"/>
                <w:i/>
                <w:sz w:val="18"/>
                <w:szCs w:val="18"/>
              </w:rPr>
              <w:t>егося в оперативном управлении</w:t>
            </w:r>
            <w:r w:rsidRPr="0049313C">
              <w:rPr>
                <w:i/>
                <w:sz w:val="18"/>
                <w:szCs w:val="18"/>
              </w:rPr>
              <w:t xml:space="preserve"> МКУ</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1 996,97</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2,5</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2 032,66</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2,8</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1 914,16</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2,6</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rFonts w:eastAsia="Calibri"/>
                <w:bCs/>
                <w:i/>
                <w:sz w:val="18"/>
                <w:szCs w:val="18"/>
                <w:lang w:eastAsia="en-US"/>
              </w:rPr>
            </w:pPr>
            <w:r w:rsidRPr="0049313C">
              <w:rPr>
                <w:rFonts w:eastAsia="Calibri"/>
                <w:bCs/>
                <w:i/>
                <w:sz w:val="18"/>
                <w:szCs w:val="18"/>
                <w:lang w:eastAsia="en-US"/>
              </w:rPr>
              <w:t>1 753,72</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2,4</w:t>
            </w:r>
          </w:p>
        </w:tc>
      </w:tr>
    </w:tbl>
    <w:p w:rsidR="0049313C" w:rsidRPr="0049313C" w:rsidRDefault="0049313C" w:rsidP="0049313C">
      <w:pPr>
        <w:spacing w:before="120" w:after="0"/>
        <w:rPr>
          <w:rFonts w:eastAsia="Calibri"/>
          <w:sz w:val="28"/>
          <w:szCs w:val="28"/>
          <w:lang w:eastAsia="en-US"/>
        </w:rPr>
      </w:pPr>
      <w:r w:rsidRPr="0049313C">
        <w:rPr>
          <w:rFonts w:eastAsia="Calibri"/>
          <w:sz w:val="28"/>
          <w:szCs w:val="28"/>
          <w:lang w:eastAsia="en-US"/>
        </w:rPr>
        <w:t>Снижение планируемых показателей по сравнению с оценкой 2022 года обусловлено:</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 </w:t>
      </w:r>
      <w:r w:rsidRPr="0049313C">
        <w:rPr>
          <w:rFonts w:eastAsia="Calibri"/>
          <w:snapToGrid w:val="0"/>
          <w:sz w:val="28"/>
          <w:szCs w:val="28"/>
          <w:lang w:eastAsia="en-US"/>
        </w:rPr>
        <w:t xml:space="preserve">приватизацией арендуемых нежилых помещений в рамках </w:t>
      </w:r>
      <w:r w:rsidRPr="0049313C">
        <w:rPr>
          <w:rFonts w:eastAsia="Calibri"/>
          <w:sz w:val="28"/>
          <w:szCs w:val="28"/>
          <w:lang w:eastAsia="en-US"/>
        </w:rPr>
        <w:t>Федерального закона от 22.07.2008 №159-ФЗ "Об особенностях отчуждения недвижимого имущества, 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планируемым списанием в текущем году движимого имущества по причине физического износа.</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Причина увеличения доходов в 2024-2025 годах – </w:t>
      </w:r>
      <w:r w:rsidRPr="0049313C">
        <w:rPr>
          <w:rFonts w:eastAsia="Calibri"/>
          <w:snapToGrid w:val="0"/>
          <w:sz w:val="28"/>
          <w:szCs w:val="28"/>
          <w:lang w:eastAsia="en-US"/>
        </w:rPr>
        <w:t xml:space="preserve">окончание периода </w:t>
      </w:r>
      <w:r w:rsidRPr="0049313C">
        <w:rPr>
          <w:rFonts w:eastAsia="Calibri"/>
          <w:sz w:val="28"/>
          <w:szCs w:val="28"/>
          <w:lang w:eastAsia="en-US"/>
        </w:rPr>
        <w:t>применения льгот к арендной плате для отдельных категорий арендаторов</w:t>
      </w:r>
      <w:r w:rsidRPr="0049313C">
        <w:rPr>
          <w:rFonts w:eastAsia="Calibri"/>
          <w:snapToGrid w:val="0"/>
          <w:sz w:val="28"/>
          <w:szCs w:val="28"/>
          <w:lang w:eastAsia="en-US"/>
        </w:rPr>
        <w:t>.</w:t>
      </w:r>
    </w:p>
    <w:p w:rsidR="0049313C" w:rsidRPr="0049313C" w:rsidRDefault="0049313C" w:rsidP="0049313C">
      <w:pPr>
        <w:spacing w:after="0"/>
        <w:rPr>
          <w:rFonts w:eastAsia="Calibri"/>
          <w:sz w:val="28"/>
          <w:szCs w:val="28"/>
          <w:lang w:eastAsia="en-US"/>
        </w:rPr>
      </w:pPr>
      <w:r w:rsidRPr="0049313C">
        <w:rPr>
          <w:rFonts w:eastAsia="Calibri"/>
          <w:color w:val="FF0000"/>
          <w:sz w:val="28"/>
          <w:szCs w:val="28"/>
          <w:lang w:eastAsia="en-US"/>
        </w:rPr>
        <w:t xml:space="preserve"> </w:t>
      </w:r>
      <w:r w:rsidRPr="0049313C">
        <w:rPr>
          <w:sz w:val="28"/>
          <w:szCs w:val="28"/>
          <w:lang w:eastAsia="x-none"/>
        </w:rPr>
        <w:t xml:space="preserve">Прогноз </w:t>
      </w:r>
      <w:r w:rsidRPr="0049313C">
        <w:rPr>
          <w:i/>
          <w:sz w:val="28"/>
          <w:szCs w:val="28"/>
          <w:lang w:eastAsia="x-none"/>
        </w:rPr>
        <w:t>доходов</w:t>
      </w:r>
      <w:r w:rsidRPr="0049313C">
        <w:rPr>
          <w:i/>
          <w:sz w:val="28"/>
          <w:szCs w:val="28"/>
          <w:lang w:val="x-none" w:eastAsia="x-none"/>
        </w:rPr>
        <w:t xml:space="preserve"> от перечисления части прибыли, остающейся после уплаты налогов и иных обязательных платежей муниципальных унитарных предприятий </w:t>
      </w:r>
      <w:r w:rsidRPr="0049313C">
        <w:rPr>
          <w:sz w:val="28"/>
          <w:szCs w:val="28"/>
          <w:lang w:eastAsia="x-none"/>
        </w:rPr>
        <w:t>произведен на основе информации, представленной муниципальными унитарными предприятиями.</w:t>
      </w:r>
    </w:p>
    <w:p w:rsidR="0049313C" w:rsidRPr="0049313C" w:rsidRDefault="0049313C" w:rsidP="0049313C">
      <w:pPr>
        <w:autoSpaceDE w:val="0"/>
        <w:autoSpaceDN w:val="0"/>
        <w:adjustRightInd w:val="0"/>
        <w:spacing w:after="0"/>
        <w:rPr>
          <w:rFonts w:eastAsia="Calibri"/>
          <w:snapToGrid w:val="0"/>
          <w:sz w:val="28"/>
          <w:szCs w:val="28"/>
          <w:lang w:eastAsia="en-US"/>
        </w:rPr>
      </w:pPr>
      <w:r w:rsidRPr="0049313C">
        <w:rPr>
          <w:rFonts w:eastAsia="Calibri"/>
          <w:snapToGrid w:val="0"/>
          <w:sz w:val="28"/>
          <w:szCs w:val="28"/>
          <w:lang w:eastAsia="en-US"/>
        </w:rPr>
        <w:lastRenderedPageBreak/>
        <w:t xml:space="preserve">В 2025 году поступление по данному источнику доходов не прогнозируется в связи с планируемыми к проведению мероприятиями, утвержденными </w:t>
      </w:r>
      <w:r w:rsidRPr="0049313C">
        <w:rPr>
          <w:rFonts w:eastAsia="Calibri"/>
          <w:sz w:val="28"/>
          <w:szCs w:val="28"/>
          <w:lang w:eastAsia="en-US"/>
        </w:rPr>
        <w:t>распоряжением администрации города от 13.04.2020 №417-р "Об утверждении планов мероприятий ("дорожных карт") по реорганизации и ликвидации муниципальных унитарных предприятий города Нижневартовска"</w:t>
      </w:r>
      <w:r w:rsidRPr="0049313C">
        <w:rPr>
          <w:rFonts w:eastAsia="Calibri"/>
          <w:snapToGrid w:val="0"/>
          <w:sz w:val="28"/>
          <w:szCs w:val="28"/>
          <w:lang w:eastAsia="en-US"/>
        </w:rPr>
        <w:t>.</w:t>
      </w:r>
    </w:p>
    <w:p w:rsidR="0049313C" w:rsidRPr="0049313C" w:rsidRDefault="0049313C" w:rsidP="0049313C">
      <w:pPr>
        <w:autoSpaceDE w:val="0"/>
        <w:autoSpaceDN w:val="0"/>
        <w:adjustRightInd w:val="0"/>
        <w:spacing w:after="0"/>
        <w:rPr>
          <w:rFonts w:eastAsia="Calibri"/>
          <w:sz w:val="28"/>
          <w:szCs w:val="28"/>
          <w:lang w:eastAsia="en-US"/>
        </w:rPr>
      </w:pPr>
      <w:r w:rsidRPr="0049313C">
        <w:rPr>
          <w:rFonts w:eastAsia="Calibri"/>
          <w:sz w:val="28"/>
          <w:szCs w:val="28"/>
          <w:lang w:eastAsia="en-US"/>
        </w:rPr>
        <w:t xml:space="preserve">Прогноз </w:t>
      </w:r>
      <w:r w:rsidRPr="0049313C">
        <w:rPr>
          <w:rFonts w:eastAsia="Calibri"/>
          <w:i/>
          <w:sz w:val="28"/>
          <w:szCs w:val="28"/>
          <w:lang w:eastAsia="en-US"/>
        </w:rPr>
        <w:t>прочих поступлений от использования имущества, находящегося в собственности городских округов</w:t>
      </w:r>
      <w:r w:rsidRPr="0049313C">
        <w:rPr>
          <w:rFonts w:eastAsia="Calibri"/>
          <w:sz w:val="28"/>
          <w:szCs w:val="28"/>
          <w:lang w:eastAsia="en-US"/>
        </w:rPr>
        <w:t xml:space="preserve"> произведен с учетом:</w:t>
      </w:r>
    </w:p>
    <w:p w:rsidR="0049313C" w:rsidRPr="0049313C" w:rsidRDefault="0049313C" w:rsidP="0049313C">
      <w:pPr>
        <w:autoSpaceDE w:val="0"/>
        <w:autoSpaceDN w:val="0"/>
        <w:adjustRightInd w:val="0"/>
        <w:spacing w:after="0"/>
        <w:rPr>
          <w:rFonts w:eastAsia="Calibri"/>
          <w:sz w:val="28"/>
          <w:szCs w:val="28"/>
          <w:lang w:eastAsia="en-US"/>
        </w:rPr>
      </w:pPr>
      <w:r w:rsidRPr="0049313C">
        <w:rPr>
          <w:rFonts w:eastAsia="Calibri"/>
          <w:sz w:val="28"/>
          <w:szCs w:val="28"/>
          <w:lang w:eastAsia="en-US"/>
        </w:rPr>
        <w:t>-  данных фактической величины платы по 92 действующим договорам на установку и эксплуатацию рекламных конструкций;</w:t>
      </w:r>
    </w:p>
    <w:p w:rsidR="0049313C" w:rsidRPr="0049313C" w:rsidRDefault="0049313C" w:rsidP="0049313C">
      <w:pPr>
        <w:autoSpaceDE w:val="0"/>
        <w:autoSpaceDN w:val="0"/>
        <w:adjustRightInd w:val="0"/>
        <w:spacing w:after="0"/>
        <w:rPr>
          <w:rFonts w:eastAsia="Calibri"/>
          <w:bCs/>
          <w:sz w:val="28"/>
          <w:szCs w:val="28"/>
          <w:lang w:eastAsia="en-US"/>
        </w:rPr>
      </w:pPr>
      <w:r w:rsidRPr="0049313C">
        <w:rPr>
          <w:rFonts w:eastAsia="Calibri"/>
          <w:sz w:val="28"/>
          <w:szCs w:val="28"/>
          <w:lang w:eastAsia="en-US"/>
        </w:rPr>
        <w:t xml:space="preserve">- </w:t>
      </w:r>
      <w:r w:rsidRPr="0049313C">
        <w:rPr>
          <w:rFonts w:eastAsia="Calibri"/>
          <w:bCs/>
          <w:sz w:val="28"/>
          <w:szCs w:val="28"/>
          <w:lang w:eastAsia="en-US"/>
        </w:rPr>
        <w:t>поступления отсроченных в 2020 году платежей по договорам на установку и эксплуатацию рекламных конструкций в результате предоставления мер поддержки субъектам предпринимательской деятельности в соответствии с постановлением администрации города Нижневартовска от 15.05.2020 №417 "О дополнительных мерах поддержки субъектов малого и среднего предпринимательства, отдельных категорий организаций и индивидуальных предпринимателей в условиях режима повышенной готовности в Ханты-Мансийском автономном округе - Югре"</w:t>
      </w:r>
      <w:r w:rsidRPr="0049313C">
        <w:rPr>
          <w:rFonts w:eastAsia="Calibri"/>
          <w:sz w:val="28"/>
          <w:szCs w:val="28"/>
          <w:lang w:eastAsia="en-US"/>
        </w:rPr>
        <w:t>;</w:t>
      </w:r>
    </w:p>
    <w:p w:rsidR="0049313C" w:rsidRPr="0049313C" w:rsidRDefault="0049313C" w:rsidP="0049313C">
      <w:pPr>
        <w:autoSpaceDE w:val="0"/>
        <w:autoSpaceDN w:val="0"/>
        <w:adjustRightInd w:val="0"/>
        <w:rPr>
          <w:rFonts w:eastAsia="Calibri"/>
          <w:sz w:val="28"/>
          <w:szCs w:val="28"/>
          <w:lang w:eastAsia="en-US"/>
        </w:rPr>
      </w:pPr>
      <w:r w:rsidRPr="0049313C">
        <w:rPr>
          <w:rFonts w:eastAsia="Calibri"/>
          <w:sz w:val="28"/>
          <w:szCs w:val="28"/>
          <w:lang w:eastAsia="en-US"/>
        </w:rPr>
        <w:t>- размера платы за пользование жилым помещением (платы за наем), установленного муниципальным нормативным правовым актом, и площади жилых помещений, переданных в пользование гражданам по договору социального найма или договорам найма специализированных жилых помещений с корректировкой на коэффициент собираемости данных платежей.</w:t>
      </w:r>
    </w:p>
    <w:p w:rsidR="0049313C" w:rsidRPr="0049313C" w:rsidRDefault="0049313C" w:rsidP="0049313C">
      <w:pPr>
        <w:rPr>
          <w:rFonts w:eastAsia="Calibri"/>
          <w:sz w:val="28"/>
          <w:szCs w:val="28"/>
          <w:lang w:eastAsia="en-US"/>
        </w:rPr>
      </w:pPr>
      <w:r w:rsidRPr="0049313C">
        <w:rPr>
          <w:rFonts w:eastAsia="Calibri"/>
          <w:sz w:val="28"/>
          <w:szCs w:val="28"/>
          <w:lang w:eastAsia="en-US"/>
        </w:rPr>
        <w:t>Прогноз</w:t>
      </w:r>
      <w:r w:rsidRPr="0049313C">
        <w:rPr>
          <w:rFonts w:eastAsia="Calibri"/>
          <w:b/>
          <w:sz w:val="28"/>
          <w:szCs w:val="28"/>
          <w:lang w:eastAsia="en-US"/>
        </w:rPr>
        <w:t xml:space="preserve"> п</w:t>
      </w:r>
      <w:r w:rsidRPr="0049313C">
        <w:rPr>
          <w:rFonts w:eastAsia="Calibri"/>
          <w:b/>
          <w:sz w:val="28"/>
          <w:szCs w:val="28"/>
        </w:rPr>
        <w:t xml:space="preserve">латежей при пользовании природными ресурсами </w:t>
      </w:r>
      <w:r w:rsidRPr="0049313C">
        <w:rPr>
          <w:rFonts w:eastAsia="Calibri"/>
          <w:sz w:val="28"/>
          <w:szCs w:val="28"/>
        </w:rPr>
        <w:t xml:space="preserve">предусматривающий </w:t>
      </w:r>
      <w:r w:rsidRPr="0049313C">
        <w:rPr>
          <w:rFonts w:eastAsia="Calibri"/>
          <w:sz w:val="28"/>
          <w:szCs w:val="28"/>
          <w:lang w:eastAsia="en-US"/>
        </w:rPr>
        <w:t>плату за негативное воздействие на окружающую среду, произведен с учетом действующего законодательства и нормативов зачисления, определенных Бюджетным кодексом Российской Федерации и Законом Ханты-Мансийского автономного округа – Югры от 10.11.2008 №132-оз "О межбюджетных отношениях в Ханты-Мансийском автономном округе – Югра".</w:t>
      </w:r>
    </w:p>
    <w:p w:rsidR="0049313C" w:rsidRPr="0049313C" w:rsidRDefault="0049313C" w:rsidP="0049313C">
      <w:pPr>
        <w:rPr>
          <w:rFonts w:eastAsia="Calibri"/>
          <w:sz w:val="28"/>
          <w:szCs w:val="28"/>
          <w:lang w:eastAsia="en-US"/>
        </w:rPr>
      </w:pPr>
      <w:r w:rsidRPr="0049313C">
        <w:rPr>
          <w:rFonts w:eastAsia="Calibri"/>
          <w:sz w:val="28"/>
          <w:szCs w:val="28"/>
          <w:lang w:eastAsia="en-US"/>
        </w:rPr>
        <w:t>Прогноз</w:t>
      </w:r>
      <w:r w:rsidRPr="0049313C">
        <w:rPr>
          <w:rFonts w:eastAsia="Calibri"/>
          <w:b/>
          <w:sz w:val="28"/>
          <w:szCs w:val="28"/>
          <w:lang w:eastAsia="en-US"/>
        </w:rPr>
        <w:t xml:space="preserve"> доходов от оказания платных услуг (работ) и компенсации затрат государства </w:t>
      </w:r>
      <w:r w:rsidRPr="0049313C">
        <w:rPr>
          <w:rFonts w:eastAsia="Calibri"/>
          <w:sz w:val="28"/>
          <w:szCs w:val="28"/>
          <w:lang w:eastAsia="en-US"/>
        </w:rPr>
        <w:t xml:space="preserve">определен по видам доходов, их объем представлен в таблице. </w:t>
      </w:r>
    </w:p>
    <w:tbl>
      <w:tblPr>
        <w:tblW w:w="9639" w:type="dxa"/>
        <w:tblInd w:w="108" w:type="dxa"/>
        <w:tblLayout w:type="fixed"/>
        <w:tblLook w:val="04A0" w:firstRow="1" w:lastRow="0" w:firstColumn="1" w:lastColumn="0" w:noHBand="0" w:noVBand="1"/>
      </w:tblPr>
      <w:tblGrid>
        <w:gridCol w:w="2266"/>
        <w:gridCol w:w="1133"/>
        <w:gridCol w:w="713"/>
        <w:gridCol w:w="1129"/>
        <w:gridCol w:w="713"/>
        <w:gridCol w:w="1134"/>
        <w:gridCol w:w="709"/>
        <w:gridCol w:w="1130"/>
        <w:gridCol w:w="712"/>
      </w:tblGrid>
      <w:tr w:rsidR="0049313C" w:rsidRPr="0049313C" w:rsidTr="0074605A">
        <w:trPr>
          <w:trHeight w:val="300"/>
          <w:tblHeader/>
        </w:trPr>
        <w:tc>
          <w:tcPr>
            <w:tcW w:w="2266"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6"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527" w:type="dxa"/>
            <w:gridSpan w:val="6"/>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74605A">
        <w:trPr>
          <w:trHeight w:val="300"/>
          <w:tblHeader/>
        </w:trPr>
        <w:tc>
          <w:tcPr>
            <w:tcW w:w="2266"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6"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3"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74605A">
        <w:trPr>
          <w:trHeight w:val="451"/>
          <w:tblHeader/>
        </w:trPr>
        <w:tc>
          <w:tcPr>
            <w:tcW w:w="2266"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13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29"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left="-110" w:right="-110" w:firstLine="0"/>
              <w:jc w:val="center"/>
              <w:rPr>
                <w:bCs/>
                <w:sz w:val="18"/>
                <w:szCs w:val="18"/>
              </w:rPr>
            </w:pPr>
            <w:r w:rsidRPr="0049313C">
              <w:rPr>
                <w:bCs/>
                <w:sz w:val="18"/>
                <w:szCs w:val="18"/>
              </w:rPr>
              <w:t xml:space="preserve"> 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9"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0"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2"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w:t>
            </w:r>
          </w:p>
        </w:tc>
      </w:tr>
      <w:tr w:rsidR="0049313C" w:rsidRPr="0049313C" w:rsidTr="0049313C">
        <w:trPr>
          <w:trHeight w:val="330"/>
        </w:trPr>
        <w:tc>
          <w:tcPr>
            <w:tcW w:w="2266"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tabs>
                <w:tab w:val="left" w:pos="3087"/>
              </w:tabs>
              <w:spacing w:after="0"/>
              <w:ind w:firstLine="0"/>
              <w:rPr>
                <w:sz w:val="18"/>
                <w:szCs w:val="18"/>
              </w:rPr>
            </w:pPr>
            <w:r w:rsidRPr="0049313C">
              <w:rPr>
                <w:rFonts w:eastAsia="Calibri"/>
                <w:b/>
                <w:sz w:val="18"/>
                <w:szCs w:val="18"/>
                <w:lang w:eastAsia="en-US"/>
              </w:rPr>
              <w:t xml:space="preserve">Доходы от оказания платных услуг (работ) и компенсации затрат государства, </w:t>
            </w:r>
            <w:r w:rsidRPr="0049313C">
              <w:rPr>
                <w:rFonts w:eastAsia="Calibri"/>
                <w:sz w:val="18"/>
                <w:szCs w:val="18"/>
                <w:lang w:eastAsia="en-US"/>
              </w:rPr>
              <w:t>в том числе:</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b/>
                <w:sz w:val="18"/>
                <w:szCs w:val="18"/>
              </w:rPr>
            </w:pPr>
            <w:r w:rsidRPr="0049313C">
              <w:rPr>
                <w:b/>
                <w:sz w:val="18"/>
                <w:szCs w:val="18"/>
              </w:rPr>
              <w:t>28 482,71</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2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b/>
                <w:sz w:val="18"/>
                <w:szCs w:val="18"/>
              </w:rPr>
            </w:pPr>
            <w:r w:rsidRPr="0049313C">
              <w:rPr>
                <w:b/>
                <w:sz w:val="18"/>
                <w:szCs w:val="18"/>
              </w:rPr>
              <w:t>9 508,01</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b/>
                <w:sz w:val="18"/>
                <w:szCs w:val="18"/>
              </w:rPr>
            </w:pPr>
            <w:r w:rsidRPr="0049313C">
              <w:rPr>
                <w:b/>
                <w:sz w:val="18"/>
                <w:szCs w:val="18"/>
              </w:rPr>
              <w:t>9 479,12</w:t>
            </w:r>
          </w:p>
        </w:tc>
        <w:tc>
          <w:tcPr>
            <w:tcW w:w="70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b/>
                <w:sz w:val="18"/>
                <w:szCs w:val="18"/>
              </w:rPr>
            </w:pPr>
            <w:r w:rsidRPr="0049313C">
              <w:rPr>
                <w:b/>
                <w:sz w:val="18"/>
                <w:szCs w:val="18"/>
              </w:rPr>
              <w:t>9 425,38</w:t>
            </w:r>
          </w:p>
        </w:tc>
        <w:tc>
          <w:tcPr>
            <w:tcW w:w="712"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trHeight w:val="264"/>
        </w:trPr>
        <w:tc>
          <w:tcPr>
            <w:tcW w:w="2266"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tabs>
                <w:tab w:val="left" w:pos="3087"/>
              </w:tabs>
              <w:spacing w:after="0"/>
              <w:ind w:firstLine="0"/>
              <w:rPr>
                <w:bCs/>
                <w:sz w:val="18"/>
                <w:szCs w:val="18"/>
              </w:rPr>
            </w:pPr>
            <w:r w:rsidRPr="0049313C">
              <w:rPr>
                <w:sz w:val="18"/>
                <w:szCs w:val="18"/>
              </w:rPr>
              <w:t>- прочие доходы от оказания платных услуг (работ) получателями средств бюджетов городских округов</w:t>
            </w:r>
          </w:p>
        </w:tc>
        <w:tc>
          <w:tcPr>
            <w:tcW w:w="113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right"/>
              <w:rPr>
                <w:bCs/>
                <w:sz w:val="18"/>
                <w:szCs w:val="18"/>
              </w:rPr>
            </w:pPr>
            <w:r w:rsidRPr="0049313C">
              <w:rPr>
                <w:bCs/>
                <w:sz w:val="18"/>
                <w:szCs w:val="18"/>
              </w:rPr>
              <w:t>118,59</w:t>
            </w:r>
          </w:p>
          <w:p w:rsidR="0049313C" w:rsidRPr="0049313C" w:rsidRDefault="0049313C" w:rsidP="0049313C">
            <w:pPr>
              <w:spacing w:after="0"/>
              <w:ind w:firstLine="0"/>
              <w:jc w:val="right"/>
              <w:rPr>
                <w:bCs/>
                <w:color w:val="FF0000"/>
                <w:sz w:val="18"/>
                <w:szCs w:val="18"/>
              </w:rPr>
            </w:pP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0,4</w:t>
            </w:r>
          </w:p>
        </w:tc>
        <w:tc>
          <w:tcPr>
            <w:tcW w:w="1129"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right"/>
              <w:rPr>
                <w:bCs/>
                <w:sz w:val="18"/>
                <w:szCs w:val="18"/>
              </w:rPr>
            </w:pPr>
            <w:r w:rsidRPr="0049313C">
              <w:rPr>
                <w:bCs/>
                <w:sz w:val="18"/>
                <w:szCs w:val="18"/>
              </w:rPr>
              <w:t>118,59</w:t>
            </w:r>
          </w:p>
          <w:p w:rsidR="0049313C" w:rsidRPr="0049313C" w:rsidRDefault="0049313C" w:rsidP="0049313C">
            <w:pPr>
              <w:spacing w:after="0"/>
              <w:ind w:firstLine="0"/>
              <w:jc w:val="right"/>
              <w:rPr>
                <w:bCs/>
                <w:color w:val="FF0000"/>
                <w:sz w:val="18"/>
                <w:szCs w:val="18"/>
              </w:rPr>
            </w:pP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1,3</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right"/>
              <w:rPr>
                <w:bCs/>
                <w:sz w:val="18"/>
                <w:szCs w:val="18"/>
              </w:rPr>
            </w:pPr>
            <w:r w:rsidRPr="0049313C">
              <w:rPr>
                <w:bCs/>
                <w:sz w:val="18"/>
                <w:szCs w:val="18"/>
              </w:rPr>
              <w:t>118,59</w:t>
            </w:r>
          </w:p>
          <w:p w:rsidR="0049313C" w:rsidRPr="0049313C" w:rsidRDefault="0049313C" w:rsidP="0049313C">
            <w:pPr>
              <w:spacing w:after="0"/>
              <w:ind w:right="-106" w:firstLine="0"/>
              <w:jc w:val="right"/>
              <w:rPr>
                <w:bCs/>
                <w:color w:val="FF0000"/>
                <w:sz w:val="18"/>
                <w:szCs w:val="18"/>
              </w:rPr>
            </w:pPr>
          </w:p>
        </w:tc>
        <w:tc>
          <w:tcPr>
            <w:tcW w:w="709"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1,3</w:t>
            </w:r>
          </w:p>
        </w:tc>
        <w:tc>
          <w:tcPr>
            <w:tcW w:w="1130"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right"/>
              <w:rPr>
                <w:bCs/>
                <w:sz w:val="18"/>
                <w:szCs w:val="18"/>
              </w:rPr>
            </w:pPr>
            <w:r w:rsidRPr="0049313C">
              <w:rPr>
                <w:bCs/>
                <w:sz w:val="18"/>
                <w:szCs w:val="18"/>
              </w:rPr>
              <w:t>118,59</w:t>
            </w:r>
          </w:p>
        </w:tc>
        <w:tc>
          <w:tcPr>
            <w:tcW w:w="712"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1,3</w:t>
            </w:r>
          </w:p>
        </w:tc>
      </w:tr>
      <w:tr w:rsidR="0049313C" w:rsidRPr="0049313C" w:rsidTr="000E118B">
        <w:trPr>
          <w:trHeight w:val="245"/>
        </w:trPr>
        <w:tc>
          <w:tcPr>
            <w:tcW w:w="2266" w:type="dxa"/>
            <w:tcBorders>
              <w:top w:val="single" w:sz="4" w:space="0" w:color="auto"/>
              <w:left w:val="single" w:sz="4" w:space="0" w:color="auto"/>
              <w:bottom w:val="single" w:sz="4" w:space="0" w:color="auto"/>
              <w:right w:val="single" w:sz="4" w:space="0" w:color="auto"/>
            </w:tcBorders>
            <w:vAlign w:val="bottom"/>
          </w:tcPr>
          <w:p w:rsidR="0049313C" w:rsidRPr="0049313C" w:rsidRDefault="0049313C" w:rsidP="0049313C">
            <w:pPr>
              <w:widowControl w:val="0"/>
              <w:autoSpaceDE w:val="0"/>
              <w:autoSpaceDN w:val="0"/>
              <w:adjustRightInd w:val="0"/>
              <w:spacing w:after="0"/>
              <w:ind w:firstLine="0"/>
              <w:rPr>
                <w:i/>
                <w:iCs/>
                <w:sz w:val="18"/>
                <w:szCs w:val="18"/>
              </w:rPr>
            </w:pPr>
            <w:r w:rsidRPr="0049313C">
              <w:rPr>
                <w:sz w:val="18"/>
                <w:szCs w:val="18"/>
              </w:rPr>
              <w:t xml:space="preserve">- доходы, поступающие в порядке возмещения расходов, понесенных в связи с эксплуатацией имущества городских </w:t>
            </w:r>
            <w:r w:rsidRPr="0049313C">
              <w:rPr>
                <w:sz w:val="18"/>
                <w:szCs w:val="18"/>
              </w:rPr>
              <w:lastRenderedPageBreak/>
              <w:t>округов</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lastRenderedPageBreak/>
              <w:t>840,29</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3,0</w:t>
            </w:r>
          </w:p>
        </w:tc>
        <w:tc>
          <w:tcPr>
            <w:tcW w:w="112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758,61</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7,7</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729,72</w:t>
            </w:r>
          </w:p>
        </w:tc>
        <w:tc>
          <w:tcPr>
            <w:tcW w:w="70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7,7</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689,60</w:t>
            </w:r>
          </w:p>
        </w:tc>
        <w:tc>
          <w:tcPr>
            <w:tcW w:w="712"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7,3</w:t>
            </w:r>
          </w:p>
        </w:tc>
      </w:tr>
      <w:tr w:rsidR="0049313C" w:rsidRPr="0049313C" w:rsidTr="0049313C">
        <w:trPr>
          <w:trHeight w:val="111"/>
        </w:trPr>
        <w:tc>
          <w:tcPr>
            <w:tcW w:w="2266" w:type="dxa"/>
            <w:tcBorders>
              <w:top w:val="single" w:sz="4" w:space="0" w:color="auto"/>
              <w:left w:val="single" w:sz="4" w:space="0" w:color="auto"/>
              <w:bottom w:val="single" w:sz="4" w:space="0" w:color="auto"/>
              <w:right w:val="single" w:sz="4" w:space="0" w:color="auto"/>
            </w:tcBorders>
            <w:vAlign w:val="bottom"/>
          </w:tcPr>
          <w:p w:rsidR="0049313C" w:rsidRPr="0049313C" w:rsidRDefault="0049313C" w:rsidP="0049313C">
            <w:pPr>
              <w:spacing w:after="0"/>
              <w:ind w:firstLine="0"/>
              <w:rPr>
                <w:rFonts w:eastAsia="Calibri"/>
                <w:sz w:val="18"/>
                <w:szCs w:val="18"/>
                <w:lang w:eastAsia="en-US"/>
              </w:rPr>
            </w:pPr>
            <w:r w:rsidRPr="0049313C">
              <w:rPr>
                <w:rFonts w:eastAsia="Calibri"/>
                <w:sz w:val="18"/>
                <w:szCs w:val="18"/>
                <w:lang w:eastAsia="en-US"/>
              </w:rPr>
              <w:t>- прочие доходы от компенсации затрат бюджетов городских округов</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27 523,83</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96,6</w:t>
            </w:r>
          </w:p>
        </w:tc>
        <w:tc>
          <w:tcPr>
            <w:tcW w:w="112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left"/>
              <w:rPr>
                <w:sz w:val="18"/>
                <w:szCs w:val="18"/>
              </w:rPr>
            </w:pPr>
            <w:r w:rsidRPr="0049313C">
              <w:rPr>
                <w:sz w:val="18"/>
                <w:szCs w:val="18"/>
              </w:rPr>
              <w:t>8 630,81</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91,0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8 630,81</w:t>
            </w:r>
          </w:p>
        </w:tc>
        <w:tc>
          <w:tcPr>
            <w:tcW w:w="709"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91,0</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right"/>
              <w:rPr>
                <w:sz w:val="18"/>
                <w:szCs w:val="18"/>
              </w:rPr>
            </w:pPr>
            <w:r w:rsidRPr="0049313C">
              <w:rPr>
                <w:sz w:val="18"/>
                <w:szCs w:val="18"/>
              </w:rPr>
              <w:t>8 617,19</w:t>
            </w:r>
          </w:p>
        </w:tc>
        <w:tc>
          <w:tcPr>
            <w:tcW w:w="712"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91,4</w:t>
            </w:r>
          </w:p>
        </w:tc>
      </w:tr>
    </w:tbl>
    <w:p w:rsidR="0049313C" w:rsidRPr="0049313C" w:rsidRDefault="0049313C" w:rsidP="0049313C">
      <w:pPr>
        <w:spacing w:before="120"/>
        <w:rPr>
          <w:rFonts w:eastAsia="Calibri"/>
          <w:sz w:val="28"/>
          <w:szCs w:val="28"/>
          <w:lang w:eastAsia="en-US"/>
        </w:rPr>
      </w:pPr>
      <w:r w:rsidRPr="0049313C">
        <w:rPr>
          <w:rFonts w:cs="Cambria"/>
          <w:sz w:val="28"/>
          <w:szCs w:val="28"/>
        </w:rPr>
        <w:t>Прогноз</w:t>
      </w:r>
      <w:r w:rsidRPr="0049313C">
        <w:rPr>
          <w:rFonts w:cs="Cambria"/>
          <w:b/>
          <w:sz w:val="28"/>
          <w:szCs w:val="28"/>
        </w:rPr>
        <w:t xml:space="preserve"> доходов от</w:t>
      </w:r>
      <w:r w:rsidRPr="0049313C">
        <w:rPr>
          <w:rFonts w:cs="Cambria"/>
          <w:sz w:val="28"/>
          <w:szCs w:val="28"/>
        </w:rPr>
        <w:t xml:space="preserve"> </w:t>
      </w:r>
      <w:r w:rsidRPr="0049313C">
        <w:rPr>
          <w:rFonts w:cs="Cambria"/>
          <w:b/>
          <w:bCs/>
          <w:sz w:val="28"/>
          <w:szCs w:val="28"/>
        </w:rPr>
        <w:t xml:space="preserve">продажи материальных и нематериальных активов </w:t>
      </w:r>
      <w:r w:rsidRPr="0049313C">
        <w:rPr>
          <w:rFonts w:eastAsia="Calibri"/>
          <w:sz w:val="28"/>
          <w:szCs w:val="28"/>
          <w:lang w:eastAsia="en-US"/>
        </w:rPr>
        <w:t xml:space="preserve">определен по видам доходов, их объем представлен в таблице. </w:t>
      </w:r>
    </w:p>
    <w:tbl>
      <w:tblPr>
        <w:tblW w:w="9639" w:type="dxa"/>
        <w:tblInd w:w="108" w:type="dxa"/>
        <w:tblLayout w:type="fixed"/>
        <w:tblLook w:val="04A0" w:firstRow="1" w:lastRow="0" w:firstColumn="1" w:lastColumn="0" w:noHBand="0" w:noVBand="1"/>
      </w:tblPr>
      <w:tblGrid>
        <w:gridCol w:w="2268"/>
        <w:gridCol w:w="1134"/>
        <w:gridCol w:w="713"/>
        <w:gridCol w:w="1130"/>
        <w:gridCol w:w="713"/>
        <w:gridCol w:w="18"/>
        <w:gridCol w:w="1116"/>
        <w:gridCol w:w="705"/>
        <w:gridCol w:w="1134"/>
        <w:gridCol w:w="708"/>
      </w:tblGrid>
      <w:tr w:rsidR="0049313C" w:rsidRPr="0049313C" w:rsidTr="0049313C">
        <w:trPr>
          <w:trHeight w:val="300"/>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524" w:type="dxa"/>
            <w:gridSpan w:val="7"/>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61" w:type="dxa"/>
            <w:gridSpan w:val="3"/>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21"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trHeight w:val="549"/>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0"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left="-107" w:right="-103" w:firstLine="0"/>
              <w:jc w:val="center"/>
              <w:rPr>
                <w:bCs/>
                <w:sz w:val="18"/>
                <w:szCs w:val="18"/>
              </w:rPr>
            </w:pPr>
            <w:r w:rsidRPr="0049313C">
              <w:rPr>
                <w:bCs/>
                <w:sz w:val="18"/>
                <w:szCs w:val="18"/>
              </w:rPr>
              <w:t xml:space="preserve"> 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gridSpan w:val="2"/>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8"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w:t>
            </w:r>
          </w:p>
        </w:tc>
      </w:tr>
      <w:tr w:rsidR="0049313C" w:rsidRPr="0049313C" w:rsidTr="0049313C">
        <w:trPr>
          <w:trHeight w:val="253"/>
        </w:trPr>
        <w:tc>
          <w:tcPr>
            <w:tcW w:w="226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autoSpaceDE w:val="0"/>
              <w:autoSpaceDN w:val="0"/>
              <w:adjustRightInd w:val="0"/>
              <w:spacing w:after="0"/>
              <w:ind w:firstLine="0"/>
              <w:rPr>
                <w:b/>
                <w:sz w:val="18"/>
                <w:szCs w:val="18"/>
                <w:lang w:eastAsia="en-US"/>
              </w:rPr>
            </w:pPr>
            <w:r w:rsidRPr="0049313C">
              <w:rPr>
                <w:b/>
                <w:sz w:val="18"/>
                <w:szCs w:val="18"/>
                <w:lang w:eastAsia="en-US"/>
              </w:rPr>
              <w:t>Доходы от продажи материальных и нематериальных активов</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sz w:val="18"/>
                <w:szCs w:val="18"/>
                <w:lang w:eastAsia="en-US"/>
              </w:rPr>
            </w:pPr>
            <w:r w:rsidRPr="0049313C">
              <w:rPr>
                <w:b/>
                <w:sz w:val="18"/>
                <w:szCs w:val="18"/>
                <w:lang w:eastAsia="en-US"/>
              </w:rPr>
              <w:t>41 103,95</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left"/>
              <w:rPr>
                <w:b/>
                <w:sz w:val="18"/>
                <w:szCs w:val="18"/>
                <w:lang w:eastAsia="en-US"/>
              </w:rPr>
            </w:pPr>
            <w:r w:rsidRPr="0049313C">
              <w:rPr>
                <w:b/>
                <w:sz w:val="18"/>
                <w:szCs w:val="18"/>
                <w:lang w:eastAsia="en-US"/>
              </w:rPr>
              <w:t>43 456,03</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sz w:val="18"/>
                <w:szCs w:val="18"/>
                <w:lang w:eastAsia="en-US"/>
              </w:rPr>
            </w:pPr>
            <w:r w:rsidRPr="0049313C">
              <w:rPr>
                <w:b/>
                <w:sz w:val="18"/>
                <w:szCs w:val="18"/>
                <w:lang w:eastAsia="en-US"/>
              </w:rPr>
              <w:t>42 028,26</w:t>
            </w:r>
          </w:p>
        </w:tc>
        <w:tc>
          <w:tcPr>
            <w:tcW w:w="70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sz w:val="18"/>
                <w:szCs w:val="18"/>
                <w:lang w:eastAsia="en-US"/>
              </w:rPr>
            </w:pPr>
            <w:r w:rsidRPr="0049313C">
              <w:rPr>
                <w:b/>
                <w:sz w:val="18"/>
                <w:szCs w:val="18"/>
                <w:lang w:eastAsia="en-US"/>
              </w:rPr>
              <w:t>31 954,58</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trHeight w:val="264"/>
        </w:trPr>
        <w:tc>
          <w:tcPr>
            <w:tcW w:w="226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autoSpaceDE w:val="0"/>
              <w:autoSpaceDN w:val="0"/>
              <w:adjustRightInd w:val="0"/>
              <w:spacing w:after="0" w:line="276" w:lineRule="auto"/>
              <w:ind w:firstLine="0"/>
              <w:rPr>
                <w:sz w:val="18"/>
                <w:szCs w:val="18"/>
                <w:lang w:eastAsia="en-US"/>
              </w:rPr>
            </w:pPr>
            <w:r w:rsidRPr="0049313C">
              <w:rPr>
                <w:sz w:val="18"/>
                <w:szCs w:val="18"/>
                <w:lang w:eastAsia="en-US"/>
              </w:rPr>
              <w:t>- доходы от продажи квартир</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3 730,19</w:t>
            </w: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8,5</w:t>
            </w:r>
          </w:p>
        </w:tc>
        <w:tc>
          <w:tcPr>
            <w:tcW w:w="1130"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3 026,48</w:t>
            </w: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7,1</w:t>
            </w:r>
          </w:p>
        </w:tc>
        <w:tc>
          <w:tcPr>
            <w:tcW w:w="1134" w:type="dxa"/>
            <w:gridSpan w:val="2"/>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3 026,48</w:t>
            </w:r>
          </w:p>
        </w:tc>
        <w:tc>
          <w:tcPr>
            <w:tcW w:w="705"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7,3</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2 625,55</w:t>
            </w:r>
          </w:p>
        </w:tc>
        <w:tc>
          <w:tcPr>
            <w:tcW w:w="708"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8,0</w:t>
            </w:r>
          </w:p>
        </w:tc>
      </w:tr>
      <w:tr w:rsidR="0049313C" w:rsidRPr="0049313C" w:rsidTr="0049313C">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autoSpaceDE w:val="0"/>
              <w:autoSpaceDN w:val="0"/>
              <w:adjustRightInd w:val="0"/>
              <w:spacing w:after="0" w:line="276" w:lineRule="auto"/>
              <w:ind w:firstLine="0"/>
              <w:rPr>
                <w:sz w:val="18"/>
                <w:szCs w:val="18"/>
                <w:lang w:eastAsia="en-US"/>
              </w:rPr>
            </w:pPr>
            <w:r w:rsidRPr="0049313C">
              <w:rPr>
                <w:sz w:val="18"/>
                <w:szCs w:val="18"/>
                <w:lang w:eastAsia="en-US"/>
              </w:rPr>
              <w:t>- доходы от реализации иного имущества, находящихся в собственности городских округов</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24 148,04</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58,7</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29 289,55</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67,4</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27 861,78</w:t>
            </w:r>
          </w:p>
        </w:tc>
        <w:tc>
          <w:tcPr>
            <w:tcW w:w="70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66,3</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18 189,03</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56,9</w:t>
            </w:r>
          </w:p>
        </w:tc>
      </w:tr>
      <w:tr w:rsidR="0049313C" w:rsidRPr="0049313C" w:rsidTr="0049313C">
        <w:trPr>
          <w:trHeight w:val="390"/>
        </w:trPr>
        <w:tc>
          <w:tcPr>
            <w:tcW w:w="2268"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autoSpaceDE w:val="0"/>
              <w:autoSpaceDN w:val="0"/>
              <w:adjustRightInd w:val="0"/>
              <w:spacing w:after="0" w:line="276" w:lineRule="auto"/>
              <w:ind w:firstLine="0"/>
              <w:rPr>
                <w:sz w:val="18"/>
                <w:szCs w:val="18"/>
                <w:lang w:eastAsia="en-US"/>
              </w:rPr>
            </w:pPr>
            <w:r w:rsidRPr="0049313C">
              <w:rPr>
                <w:sz w:val="18"/>
                <w:szCs w:val="18"/>
                <w:lang w:eastAsia="en-US"/>
              </w:rPr>
              <w:t xml:space="preserve">- доходы от продажи земельных участков, государственная собственность на которые не разграничена </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12 000,00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27,5</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10 000,00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23,3</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10 000,00</w:t>
            </w:r>
          </w:p>
        </w:tc>
        <w:tc>
          <w:tcPr>
            <w:tcW w:w="70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24,0</w:t>
            </w:r>
          </w:p>
          <w:p w:rsidR="0049313C" w:rsidRPr="0049313C" w:rsidRDefault="0049313C" w:rsidP="0049313C">
            <w:pPr>
              <w:spacing w:after="0"/>
              <w:ind w:firstLine="0"/>
              <w:jc w:val="center"/>
              <w:rPr>
                <w:sz w:val="18"/>
                <w:szCs w:val="18"/>
              </w:rPr>
            </w:pP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sz w:val="18"/>
                <w:szCs w:val="18"/>
                <w:lang w:eastAsia="en-US"/>
              </w:rPr>
            </w:pPr>
            <w:r w:rsidRPr="0049313C">
              <w:rPr>
                <w:sz w:val="18"/>
                <w:szCs w:val="18"/>
                <w:lang w:eastAsia="en-US"/>
              </w:rPr>
              <w:t>10 000,00</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30,5</w:t>
            </w:r>
          </w:p>
        </w:tc>
      </w:tr>
      <w:tr w:rsidR="0049313C" w:rsidRPr="0049313C" w:rsidTr="0049313C">
        <w:trPr>
          <w:trHeight w:val="390"/>
        </w:trPr>
        <w:tc>
          <w:tcPr>
            <w:tcW w:w="226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autoSpaceDE w:val="0"/>
              <w:autoSpaceDN w:val="0"/>
              <w:adjustRightInd w:val="0"/>
              <w:spacing w:after="0"/>
              <w:ind w:firstLine="0"/>
              <w:rPr>
                <w:bCs/>
                <w:sz w:val="18"/>
                <w:szCs w:val="18"/>
              </w:rPr>
            </w:pPr>
            <w:r w:rsidRPr="0049313C">
              <w:rPr>
                <w:rFonts w:eastAsia="Calibri"/>
                <w:sz w:val="18"/>
                <w:szCs w:val="18"/>
                <w:lang w:eastAsia="en-US"/>
              </w:rPr>
              <w:t xml:space="preserve">- доходы от продажи земельных участков, находящихся в собственности городских округов </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left="108" w:firstLine="0"/>
              <w:jc w:val="center"/>
              <w:rPr>
                <w:bCs/>
                <w:sz w:val="18"/>
                <w:szCs w:val="18"/>
              </w:rPr>
            </w:pPr>
            <w:r w:rsidRPr="0049313C">
              <w:rPr>
                <w:bCs/>
                <w:sz w:val="18"/>
                <w:szCs w:val="18"/>
              </w:rPr>
              <w:t>140,00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0,3</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Cs/>
                <w:sz w:val="18"/>
                <w:szCs w:val="18"/>
              </w:rPr>
            </w:pPr>
            <w:r w:rsidRPr="0049313C">
              <w:rPr>
                <w:bCs/>
                <w:sz w:val="18"/>
                <w:szCs w:val="18"/>
              </w:rPr>
              <w:t>140,00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0,3</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bCs/>
                <w:sz w:val="18"/>
                <w:szCs w:val="18"/>
              </w:rPr>
            </w:pPr>
            <w:r w:rsidRPr="0049313C">
              <w:rPr>
                <w:bCs/>
                <w:sz w:val="18"/>
                <w:szCs w:val="18"/>
              </w:rPr>
              <w:t>140,00</w:t>
            </w:r>
          </w:p>
        </w:tc>
        <w:tc>
          <w:tcPr>
            <w:tcW w:w="70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0,3</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bCs/>
                <w:sz w:val="18"/>
                <w:szCs w:val="18"/>
              </w:rPr>
            </w:pPr>
            <w:r w:rsidRPr="0049313C">
              <w:rPr>
                <w:bCs/>
                <w:sz w:val="18"/>
                <w:szCs w:val="18"/>
              </w:rPr>
              <w:t>140,00</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0,4</w:t>
            </w:r>
          </w:p>
        </w:tc>
      </w:tr>
      <w:tr w:rsidR="0049313C" w:rsidRPr="0049313C" w:rsidTr="0049313C">
        <w:trPr>
          <w:trHeight w:val="390"/>
        </w:trPr>
        <w:tc>
          <w:tcPr>
            <w:tcW w:w="2268" w:type="dxa"/>
            <w:tcBorders>
              <w:top w:val="single" w:sz="4" w:space="0" w:color="auto"/>
              <w:left w:val="single" w:sz="4" w:space="0" w:color="auto"/>
              <w:bottom w:val="single" w:sz="4" w:space="0" w:color="auto"/>
              <w:right w:val="single" w:sz="4" w:space="0" w:color="auto"/>
            </w:tcBorders>
          </w:tcPr>
          <w:p w:rsidR="0049313C" w:rsidRPr="0049313C" w:rsidRDefault="0049313C" w:rsidP="0049313C">
            <w:pPr>
              <w:autoSpaceDE w:val="0"/>
              <w:autoSpaceDN w:val="0"/>
              <w:adjustRightInd w:val="0"/>
              <w:spacing w:after="0"/>
              <w:ind w:firstLine="0"/>
              <w:rPr>
                <w:bCs/>
                <w:sz w:val="18"/>
                <w:szCs w:val="18"/>
              </w:rPr>
            </w:pPr>
            <w:r w:rsidRPr="0049313C">
              <w:rPr>
                <w:rFonts w:eastAsia="Calibri"/>
                <w:sz w:val="18"/>
                <w:szCs w:val="18"/>
                <w:lang w:eastAsia="en-US"/>
              </w:rPr>
              <w:t xml:space="preserve">- плата за увеличение площади земельных участков </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left="108" w:firstLine="0"/>
              <w:jc w:val="center"/>
              <w:rPr>
                <w:bCs/>
                <w:sz w:val="18"/>
                <w:szCs w:val="18"/>
              </w:rPr>
            </w:pPr>
            <w:r w:rsidRPr="0049313C">
              <w:rPr>
                <w:bCs/>
                <w:sz w:val="18"/>
                <w:szCs w:val="18"/>
              </w:rPr>
              <w:t>1 085,72</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2,5</w:t>
            </w:r>
          </w:p>
        </w:tc>
        <w:tc>
          <w:tcPr>
            <w:tcW w:w="1130"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Cs/>
                <w:sz w:val="18"/>
                <w:szCs w:val="18"/>
              </w:rPr>
            </w:pPr>
            <w:r w:rsidRPr="0049313C">
              <w:rPr>
                <w:bCs/>
                <w:sz w:val="18"/>
                <w:szCs w:val="18"/>
              </w:rPr>
              <w:t>1 000,00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2,3</w:t>
            </w:r>
          </w:p>
        </w:tc>
        <w:tc>
          <w:tcPr>
            <w:tcW w:w="1134" w:type="dxa"/>
            <w:gridSpan w:val="2"/>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bCs/>
                <w:sz w:val="18"/>
                <w:szCs w:val="18"/>
              </w:rPr>
            </w:pPr>
            <w:r w:rsidRPr="0049313C">
              <w:rPr>
                <w:bCs/>
                <w:sz w:val="18"/>
                <w:szCs w:val="18"/>
              </w:rPr>
              <w:t>1 000,00</w:t>
            </w:r>
          </w:p>
        </w:tc>
        <w:tc>
          <w:tcPr>
            <w:tcW w:w="70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2,4</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ind w:firstLine="0"/>
              <w:jc w:val="center"/>
              <w:rPr>
                <w:b/>
                <w:bCs/>
                <w:sz w:val="18"/>
                <w:szCs w:val="18"/>
              </w:rPr>
            </w:pPr>
            <w:r w:rsidRPr="0049313C">
              <w:rPr>
                <w:bCs/>
                <w:sz w:val="18"/>
                <w:szCs w:val="18"/>
              </w:rPr>
              <w:t>1 000,00</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sz w:val="18"/>
                <w:szCs w:val="18"/>
              </w:rPr>
            </w:pPr>
            <w:r w:rsidRPr="0049313C">
              <w:rPr>
                <w:sz w:val="18"/>
                <w:szCs w:val="18"/>
              </w:rPr>
              <w:t>3,1</w:t>
            </w:r>
          </w:p>
        </w:tc>
      </w:tr>
    </w:tbl>
    <w:p w:rsidR="0049313C" w:rsidRPr="0049313C" w:rsidRDefault="0049313C" w:rsidP="0049313C">
      <w:pPr>
        <w:autoSpaceDE w:val="0"/>
        <w:autoSpaceDN w:val="0"/>
        <w:adjustRightInd w:val="0"/>
        <w:spacing w:before="120"/>
        <w:rPr>
          <w:rFonts w:eastAsia="Calibri"/>
          <w:sz w:val="28"/>
          <w:szCs w:val="28"/>
          <w:lang w:eastAsia="en-US"/>
        </w:rPr>
      </w:pPr>
      <w:r w:rsidRPr="0049313C">
        <w:rPr>
          <w:rFonts w:eastAsia="Calibri"/>
          <w:sz w:val="28"/>
          <w:szCs w:val="28"/>
          <w:lang w:eastAsia="en-US"/>
        </w:rPr>
        <w:t xml:space="preserve">Прогноз </w:t>
      </w:r>
      <w:r w:rsidRPr="0049313C">
        <w:rPr>
          <w:rFonts w:eastAsia="Calibri"/>
          <w:i/>
          <w:sz w:val="28"/>
          <w:szCs w:val="28"/>
          <w:lang w:eastAsia="en-US"/>
        </w:rPr>
        <w:t>доходов от продажи квартир</w:t>
      </w:r>
      <w:r w:rsidRPr="0049313C">
        <w:rPr>
          <w:rFonts w:eastAsia="Calibri"/>
          <w:sz w:val="28"/>
          <w:szCs w:val="28"/>
          <w:lang w:eastAsia="en-US"/>
        </w:rPr>
        <w:t xml:space="preserve"> основан на динамике изменений доходов бюджета города за предыдущие годы, с учетом </w:t>
      </w:r>
      <w:r w:rsidRPr="0049313C">
        <w:rPr>
          <w:sz w:val="28"/>
          <w:szCs w:val="28"/>
          <w:lang w:eastAsia="x-none"/>
        </w:rPr>
        <w:t>выполнения гражданами денежных обязательств перед бюджетом города. Объем в разрезе источников доходов представлен в таблице.</w:t>
      </w:r>
      <w:r w:rsidRPr="0049313C">
        <w:rPr>
          <w:rFonts w:eastAsia="Calibri"/>
          <w:sz w:val="28"/>
          <w:szCs w:val="28"/>
          <w:lang w:eastAsia="en-US"/>
        </w:rPr>
        <w:t xml:space="preserve"> </w:t>
      </w:r>
    </w:p>
    <w:tbl>
      <w:tblPr>
        <w:tblW w:w="9646" w:type="dxa"/>
        <w:tblInd w:w="108" w:type="dxa"/>
        <w:tblLayout w:type="fixed"/>
        <w:tblLook w:val="04A0" w:firstRow="1" w:lastRow="0" w:firstColumn="1" w:lastColumn="0" w:noHBand="0" w:noVBand="1"/>
      </w:tblPr>
      <w:tblGrid>
        <w:gridCol w:w="2127"/>
        <w:gridCol w:w="1134"/>
        <w:gridCol w:w="713"/>
        <w:gridCol w:w="1275"/>
        <w:gridCol w:w="711"/>
        <w:gridCol w:w="1134"/>
        <w:gridCol w:w="708"/>
        <w:gridCol w:w="1133"/>
        <w:gridCol w:w="711"/>
      </w:tblGrid>
      <w:tr w:rsidR="0049313C" w:rsidRPr="0049313C" w:rsidTr="0049313C">
        <w:trPr>
          <w:trHeight w:val="30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Наименование доходного источника</w:t>
            </w:r>
          </w:p>
        </w:tc>
        <w:tc>
          <w:tcPr>
            <w:tcW w:w="184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Оценка 2022 года</w:t>
            </w:r>
          </w:p>
        </w:tc>
        <w:tc>
          <w:tcPr>
            <w:tcW w:w="5672" w:type="dxa"/>
            <w:gridSpan w:val="6"/>
            <w:tcBorders>
              <w:top w:val="single" w:sz="4" w:space="0" w:color="auto"/>
              <w:left w:val="nil"/>
              <w:bottom w:val="single" w:sz="4" w:space="0" w:color="auto"/>
              <w:right w:val="single" w:sz="4" w:space="0" w:color="000000"/>
            </w:tcBorders>
            <w:vAlign w:val="center"/>
            <w:hideMark/>
          </w:tcPr>
          <w:p w:rsidR="0049313C" w:rsidRPr="0049313C" w:rsidRDefault="0049313C" w:rsidP="0049313C">
            <w:pPr>
              <w:spacing w:after="0"/>
              <w:ind w:firstLine="0"/>
              <w:jc w:val="center"/>
              <w:rPr>
                <w:bCs/>
                <w:sz w:val="18"/>
                <w:szCs w:val="18"/>
              </w:rPr>
            </w:pPr>
            <w:r w:rsidRPr="0049313C">
              <w:rPr>
                <w:bCs/>
                <w:sz w:val="18"/>
                <w:szCs w:val="18"/>
              </w:rPr>
              <w:t>Прогноз</w:t>
            </w:r>
          </w:p>
        </w:tc>
      </w:tr>
      <w:tr w:rsidR="0049313C" w:rsidRPr="0049313C" w:rsidTr="0049313C">
        <w:trPr>
          <w:trHeight w:val="30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986"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2023 год</w:t>
            </w:r>
          </w:p>
        </w:tc>
        <w:tc>
          <w:tcPr>
            <w:tcW w:w="1842"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2024 год</w:t>
            </w:r>
          </w:p>
        </w:tc>
        <w:tc>
          <w:tcPr>
            <w:tcW w:w="1844" w:type="dxa"/>
            <w:gridSpan w:val="2"/>
            <w:tcBorders>
              <w:top w:val="single" w:sz="4" w:space="0" w:color="auto"/>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2025 год</w:t>
            </w:r>
          </w:p>
        </w:tc>
      </w:tr>
      <w:tr w:rsidR="0049313C" w:rsidRPr="0049313C" w:rsidTr="0049313C">
        <w:trPr>
          <w:trHeight w:val="549"/>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bCs/>
                <w:sz w:val="18"/>
                <w:szCs w:val="18"/>
              </w:rPr>
            </w:pP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275"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сумма,</w:t>
            </w:r>
          </w:p>
          <w:p w:rsidR="0049313C" w:rsidRPr="0049313C" w:rsidRDefault="0049313C" w:rsidP="0049313C">
            <w:pPr>
              <w:spacing w:after="0"/>
              <w:ind w:firstLine="0"/>
              <w:jc w:val="center"/>
              <w:rPr>
                <w:bCs/>
                <w:sz w:val="18"/>
                <w:szCs w:val="18"/>
              </w:rPr>
            </w:pPr>
            <w:r w:rsidRPr="0049313C">
              <w:rPr>
                <w:bCs/>
                <w:sz w:val="18"/>
                <w:szCs w:val="18"/>
              </w:rPr>
              <w:t xml:space="preserve"> 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4"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08"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c>
          <w:tcPr>
            <w:tcW w:w="1133"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 xml:space="preserve">сумма, </w:t>
            </w:r>
          </w:p>
          <w:p w:rsidR="0049313C" w:rsidRPr="0049313C" w:rsidRDefault="0049313C" w:rsidP="0049313C">
            <w:pPr>
              <w:spacing w:after="0"/>
              <w:ind w:firstLine="0"/>
              <w:jc w:val="center"/>
              <w:rPr>
                <w:bCs/>
                <w:sz w:val="18"/>
                <w:szCs w:val="18"/>
              </w:rPr>
            </w:pPr>
            <w:r w:rsidRPr="0049313C">
              <w:rPr>
                <w:bCs/>
                <w:sz w:val="18"/>
                <w:szCs w:val="18"/>
              </w:rPr>
              <w:t>тыс. рублей</w:t>
            </w:r>
          </w:p>
        </w:tc>
        <w:tc>
          <w:tcPr>
            <w:tcW w:w="711" w:type="dxa"/>
            <w:tcBorders>
              <w:top w:val="nil"/>
              <w:left w:val="nil"/>
              <w:bottom w:val="single" w:sz="4" w:space="0" w:color="auto"/>
              <w:right w:val="single" w:sz="4" w:space="0" w:color="auto"/>
            </w:tcBorders>
            <w:vAlign w:val="center"/>
            <w:hideMark/>
          </w:tcPr>
          <w:p w:rsidR="0049313C" w:rsidRPr="0049313C" w:rsidRDefault="0049313C" w:rsidP="0049313C">
            <w:pPr>
              <w:spacing w:after="0"/>
              <w:ind w:firstLine="0"/>
              <w:jc w:val="center"/>
              <w:rPr>
                <w:bCs/>
                <w:sz w:val="18"/>
                <w:szCs w:val="18"/>
              </w:rPr>
            </w:pPr>
            <w:r w:rsidRPr="0049313C">
              <w:rPr>
                <w:bCs/>
                <w:sz w:val="18"/>
                <w:szCs w:val="18"/>
              </w:rPr>
              <w:t>доля, %</w:t>
            </w:r>
          </w:p>
        </w:tc>
      </w:tr>
      <w:tr w:rsidR="0049313C" w:rsidRPr="0049313C" w:rsidTr="0049313C">
        <w:trPr>
          <w:trHeight w:val="581"/>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jc w:val="left"/>
              <w:rPr>
                <w:rFonts w:eastAsia="Calibri"/>
                <w:b/>
                <w:sz w:val="18"/>
                <w:szCs w:val="18"/>
                <w:lang w:eastAsia="en-US"/>
              </w:rPr>
            </w:pPr>
            <w:r w:rsidRPr="0049313C">
              <w:rPr>
                <w:rFonts w:eastAsia="Calibri"/>
                <w:b/>
                <w:sz w:val="18"/>
                <w:szCs w:val="18"/>
                <w:lang w:eastAsia="en-US"/>
              </w:rPr>
              <w:t>Доходы от продажи квартир, всего:</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b/>
                <w:sz w:val="18"/>
                <w:szCs w:val="18"/>
                <w:lang w:eastAsia="en-US"/>
              </w:rPr>
            </w:pPr>
            <w:r w:rsidRPr="0049313C">
              <w:rPr>
                <w:b/>
                <w:sz w:val="18"/>
                <w:szCs w:val="18"/>
                <w:lang w:eastAsia="en-US"/>
              </w:rPr>
              <w:t>3 730,19</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b/>
                <w:sz w:val="18"/>
                <w:szCs w:val="18"/>
                <w:lang w:eastAsia="en-US"/>
              </w:rPr>
            </w:pPr>
            <w:r w:rsidRPr="0049313C">
              <w:rPr>
                <w:b/>
                <w:sz w:val="18"/>
                <w:szCs w:val="18"/>
                <w:lang w:eastAsia="en-US"/>
              </w:rPr>
              <w:t>3 026,48</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b/>
                <w:sz w:val="18"/>
                <w:szCs w:val="18"/>
                <w:lang w:eastAsia="en-US"/>
              </w:rPr>
            </w:pPr>
            <w:r w:rsidRPr="0049313C">
              <w:rPr>
                <w:b/>
                <w:sz w:val="18"/>
                <w:szCs w:val="18"/>
                <w:lang w:eastAsia="en-US"/>
              </w:rPr>
              <w:t>3 026,48</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autoSpaceDE w:val="0"/>
              <w:autoSpaceDN w:val="0"/>
              <w:adjustRightInd w:val="0"/>
              <w:spacing w:after="0" w:line="276" w:lineRule="auto"/>
              <w:ind w:firstLine="0"/>
              <w:jc w:val="center"/>
              <w:rPr>
                <w:b/>
                <w:sz w:val="18"/>
                <w:szCs w:val="18"/>
                <w:lang w:eastAsia="en-US"/>
              </w:rPr>
            </w:pPr>
            <w:r w:rsidRPr="0049313C">
              <w:rPr>
                <w:b/>
                <w:sz w:val="18"/>
                <w:szCs w:val="18"/>
                <w:lang w:eastAsia="en-US"/>
              </w:rPr>
              <w:t>2 625,55</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b/>
                <w:bCs/>
                <w:iCs/>
                <w:sz w:val="18"/>
                <w:szCs w:val="18"/>
              </w:rPr>
            </w:pPr>
            <w:r w:rsidRPr="0049313C">
              <w:rPr>
                <w:b/>
                <w:bCs/>
                <w:iCs/>
                <w:sz w:val="18"/>
                <w:szCs w:val="18"/>
              </w:rPr>
              <w:t>100,0</w:t>
            </w:r>
          </w:p>
        </w:tc>
      </w:tr>
      <w:tr w:rsidR="0049313C" w:rsidRPr="0049313C" w:rsidTr="0049313C">
        <w:trPr>
          <w:trHeight w:val="264"/>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rFonts w:eastAsia="Calibri"/>
                <w:i/>
                <w:sz w:val="18"/>
                <w:szCs w:val="18"/>
                <w:lang w:eastAsia="en-US"/>
              </w:rPr>
            </w:pPr>
            <w:r w:rsidRPr="0049313C">
              <w:rPr>
                <w:rFonts w:eastAsia="Calibri"/>
                <w:i/>
                <w:sz w:val="18"/>
                <w:szCs w:val="18"/>
                <w:lang w:eastAsia="en-US"/>
              </w:rPr>
              <w:t>- доходы по договорам купли-продажи жилых помещений</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2 704,83</w:t>
            </w:r>
          </w:p>
        </w:tc>
        <w:tc>
          <w:tcPr>
            <w:tcW w:w="71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72,5</w:t>
            </w:r>
          </w:p>
        </w:tc>
        <w:tc>
          <w:tcPr>
            <w:tcW w:w="1275"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2 882,83</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95,3</w:t>
            </w:r>
          </w:p>
        </w:tc>
        <w:tc>
          <w:tcPr>
            <w:tcW w:w="1134"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2 882,83</w:t>
            </w:r>
          </w:p>
        </w:tc>
        <w:tc>
          <w:tcPr>
            <w:tcW w:w="708"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95,3</w:t>
            </w:r>
          </w:p>
        </w:tc>
        <w:tc>
          <w:tcPr>
            <w:tcW w:w="1133"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2 509,83</w:t>
            </w:r>
          </w:p>
        </w:tc>
        <w:tc>
          <w:tcPr>
            <w:tcW w:w="711" w:type="dxa"/>
            <w:tcBorders>
              <w:top w:val="single" w:sz="4" w:space="0" w:color="auto"/>
              <w:left w:val="single" w:sz="4" w:space="0" w:color="auto"/>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95,6</w:t>
            </w:r>
          </w:p>
        </w:tc>
      </w:tr>
      <w:tr w:rsidR="0049313C" w:rsidRPr="0049313C" w:rsidTr="0049313C">
        <w:trPr>
          <w:trHeight w:val="390"/>
        </w:trPr>
        <w:tc>
          <w:tcPr>
            <w:tcW w:w="2127" w:type="dxa"/>
            <w:tcBorders>
              <w:top w:val="single" w:sz="4" w:space="0" w:color="auto"/>
              <w:left w:val="single" w:sz="4" w:space="0" w:color="auto"/>
              <w:bottom w:val="single" w:sz="4" w:space="0" w:color="auto"/>
              <w:right w:val="single" w:sz="4" w:space="0" w:color="auto"/>
            </w:tcBorders>
            <w:vAlign w:val="center"/>
          </w:tcPr>
          <w:p w:rsidR="0049313C" w:rsidRPr="0049313C" w:rsidRDefault="0049313C" w:rsidP="0049313C">
            <w:pPr>
              <w:spacing w:after="0"/>
              <w:ind w:firstLine="0"/>
              <w:rPr>
                <w:rFonts w:eastAsia="Calibri"/>
                <w:i/>
                <w:sz w:val="18"/>
                <w:szCs w:val="18"/>
                <w:lang w:eastAsia="en-US"/>
              </w:rPr>
            </w:pPr>
            <w:r w:rsidRPr="0049313C">
              <w:rPr>
                <w:rFonts w:eastAsia="Calibri"/>
                <w:i/>
                <w:sz w:val="18"/>
                <w:szCs w:val="18"/>
                <w:lang w:eastAsia="en-US"/>
              </w:rPr>
              <w:t>- доходы по договорам мены</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893,86</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24,0</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92,13</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3,0</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92,13</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3,0</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92,13</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3,5</w:t>
            </w:r>
          </w:p>
        </w:tc>
      </w:tr>
      <w:tr w:rsidR="0049313C" w:rsidRPr="0049313C" w:rsidTr="0049313C">
        <w:trPr>
          <w:trHeight w:val="390"/>
        </w:trPr>
        <w:tc>
          <w:tcPr>
            <w:tcW w:w="2127" w:type="dxa"/>
            <w:tcBorders>
              <w:top w:val="single" w:sz="4" w:space="0" w:color="auto"/>
              <w:left w:val="single" w:sz="4" w:space="0" w:color="auto"/>
              <w:bottom w:val="single" w:sz="4" w:space="0" w:color="auto"/>
              <w:right w:val="single" w:sz="4" w:space="0" w:color="auto"/>
            </w:tcBorders>
            <w:vAlign w:val="center"/>
          </w:tcPr>
          <w:p w:rsidR="0049313C" w:rsidRPr="0074605A" w:rsidRDefault="0049313C" w:rsidP="0049313C">
            <w:pPr>
              <w:spacing w:after="0"/>
              <w:ind w:firstLine="0"/>
              <w:rPr>
                <w:rFonts w:eastAsia="Calibri"/>
                <w:i/>
                <w:sz w:val="14"/>
                <w:szCs w:val="14"/>
                <w:lang w:eastAsia="en-US"/>
              </w:rPr>
            </w:pPr>
            <w:r w:rsidRPr="0074605A">
              <w:rPr>
                <w:rFonts w:eastAsia="Calibri"/>
                <w:i/>
                <w:sz w:val="14"/>
                <w:szCs w:val="14"/>
                <w:lang w:eastAsia="en-US"/>
              </w:rPr>
              <w:t>- доходы по договорам купли-продажи долей в жилых помещениях</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131,50</w:t>
            </w:r>
          </w:p>
        </w:tc>
        <w:tc>
          <w:tcPr>
            <w:tcW w:w="71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3,5</w:t>
            </w:r>
          </w:p>
        </w:tc>
        <w:tc>
          <w:tcPr>
            <w:tcW w:w="1275"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51,52</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1,7</w:t>
            </w:r>
          </w:p>
        </w:tc>
        <w:tc>
          <w:tcPr>
            <w:tcW w:w="1134"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51,52</w:t>
            </w:r>
          </w:p>
        </w:tc>
        <w:tc>
          <w:tcPr>
            <w:tcW w:w="708"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1,7</w:t>
            </w:r>
          </w:p>
        </w:tc>
        <w:tc>
          <w:tcPr>
            <w:tcW w:w="1133"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23,59</w:t>
            </w:r>
          </w:p>
        </w:tc>
        <w:tc>
          <w:tcPr>
            <w:tcW w:w="711" w:type="dxa"/>
            <w:tcBorders>
              <w:top w:val="single" w:sz="4" w:space="0" w:color="auto"/>
              <w:left w:val="nil"/>
              <w:bottom w:val="single" w:sz="4" w:space="0" w:color="auto"/>
              <w:right w:val="single" w:sz="4" w:space="0" w:color="auto"/>
            </w:tcBorders>
            <w:noWrap/>
          </w:tcPr>
          <w:p w:rsidR="0049313C" w:rsidRPr="0049313C" w:rsidRDefault="0049313C" w:rsidP="0049313C">
            <w:pPr>
              <w:spacing w:after="0"/>
              <w:ind w:firstLine="0"/>
              <w:jc w:val="center"/>
              <w:rPr>
                <w:i/>
                <w:sz w:val="18"/>
                <w:szCs w:val="18"/>
              </w:rPr>
            </w:pPr>
            <w:r w:rsidRPr="0049313C">
              <w:rPr>
                <w:i/>
                <w:sz w:val="18"/>
                <w:szCs w:val="18"/>
              </w:rPr>
              <w:t>0,9</w:t>
            </w:r>
          </w:p>
        </w:tc>
      </w:tr>
    </w:tbl>
    <w:p w:rsidR="0049313C" w:rsidRPr="0049313C" w:rsidRDefault="0049313C" w:rsidP="0049313C">
      <w:pPr>
        <w:spacing w:before="120"/>
        <w:rPr>
          <w:sz w:val="22"/>
          <w:szCs w:val="22"/>
        </w:rPr>
      </w:pPr>
      <w:r w:rsidRPr="0049313C">
        <w:rPr>
          <w:rFonts w:eastAsia="Calibri"/>
          <w:bCs/>
          <w:sz w:val="28"/>
          <w:szCs w:val="28"/>
          <w:lang w:eastAsia="en-US"/>
        </w:rPr>
        <w:lastRenderedPageBreak/>
        <w:t xml:space="preserve">Прогноз </w:t>
      </w:r>
      <w:r w:rsidRPr="0049313C">
        <w:rPr>
          <w:rFonts w:eastAsia="Calibri"/>
          <w:bCs/>
          <w:i/>
          <w:sz w:val="28"/>
          <w:szCs w:val="28"/>
          <w:lang w:eastAsia="en-US"/>
        </w:rPr>
        <w:t xml:space="preserve">доходов </w:t>
      </w:r>
      <w:r w:rsidRPr="0049313C">
        <w:rPr>
          <w:i/>
          <w:sz w:val="28"/>
          <w:szCs w:val="28"/>
        </w:rPr>
        <w:t>от реализации иного имущества</w:t>
      </w:r>
      <w:r w:rsidRPr="0049313C">
        <w:rPr>
          <w:rFonts w:ascii="Calibri" w:eastAsia="Calibri" w:hAnsi="Calibri"/>
          <w:sz w:val="22"/>
          <w:szCs w:val="22"/>
          <w:lang w:eastAsia="en-US"/>
        </w:rPr>
        <w:t xml:space="preserve"> </w:t>
      </w:r>
      <w:r w:rsidRPr="0049313C">
        <w:rPr>
          <w:rFonts w:eastAsia="Calibri"/>
          <w:sz w:val="28"/>
          <w:szCs w:val="28"/>
          <w:lang w:eastAsia="en-US"/>
        </w:rPr>
        <w:t>произведен</w:t>
      </w:r>
      <w:r w:rsidRPr="0049313C">
        <w:rPr>
          <w:rFonts w:eastAsia="Calibri"/>
          <w:bCs/>
          <w:sz w:val="28"/>
          <w:szCs w:val="28"/>
          <w:lang w:eastAsia="en-US"/>
        </w:rPr>
        <w:t xml:space="preserve"> методом прямого расчета в разрезе 29 действующих и 1 планируемого к заключению договоров купли-продажи арендуемого муниципального имущества в рамках Федерального закона №159-ФЗ, с учетом реализации на торгах объектов муниципальной собственности, включенных в Программу приватизации муниципального имущества в городе Нижневартовске на 2022 год и на плановый период 2023 и 2024 годов, утвержденную решением Думы города Нижневартовска от 10.12.2021 №47:</w:t>
      </w:r>
      <w:r w:rsidRPr="0049313C">
        <w:rPr>
          <w:sz w:val="22"/>
          <w:szCs w:val="22"/>
        </w:rPr>
        <w:t xml:space="preserve">       </w:t>
      </w:r>
    </w:p>
    <w:tbl>
      <w:tblPr>
        <w:tblW w:w="9800" w:type="dxa"/>
        <w:tblInd w:w="113" w:type="dxa"/>
        <w:tblLook w:val="04A0" w:firstRow="1" w:lastRow="0" w:firstColumn="1" w:lastColumn="0" w:noHBand="0" w:noVBand="1"/>
      </w:tblPr>
      <w:tblGrid>
        <w:gridCol w:w="1504"/>
        <w:gridCol w:w="1374"/>
        <w:gridCol w:w="1426"/>
        <w:gridCol w:w="1116"/>
        <w:gridCol w:w="1481"/>
        <w:gridCol w:w="1084"/>
        <w:gridCol w:w="1815"/>
      </w:tblGrid>
      <w:tr w:rsidR="0049313C" w:rsidRPr="0049313C" w:rsidTr="0049313C">
        <w:trPr>
          <w:trHeight w:val="138"/>
        </w:trPr>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Договоры купли-продажи муниципального имущества, заключенные</w:t>
            </w:r>
          </w:p>
        </w:tc>
        <w:tc>
          <w:tcPr>
            <w:tcW w:w="8482" w:type="dxa"/>
            <w:gridSpan w:val="6"/>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Прогноз</w:t>
            </w:r>
          </w:p>
        </w:tc>
      </w:tr>
      <w:tr w:rsidR="0049313C" w:rsidRPr="0049313C" w:rsidTr="0049313C">
        <w:trPr>
          <w:trHeight w:val="300"/>
        </w:trPr>
        <w:tc>
          <w:tcPr>
            <w:tcW w:w="131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color w:val="000000"/>
                <w:sz w:val="18"/>
                <w:szCs w:val="18"/>
              </w:rPr>
            </w:pPr>
          </w:p>
        </w:tc>
        <w:tc>
          <w:tcPr>
            <w:tcW w:w="2867" w:type="dxa"/>
            <w:gridSpan w:val="2"/>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2023 год</w:t>
            </w:r>
          </w:p>
        </w:tc>
        <w:tc>
          <w:tcPr>
            <w:tcW w:w="2649" w:type="dxa"/>
            <w:gridSpan w:val="2"/>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2024 год</w:t>
            </w:r>
          </w:p>
        </w:tc>
        <w:tc>
          <w:tcPr>
            <w:tcW w:w="2966" w:type="dxa"/>
            <w:gridSpan w:val="2"/>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2025 год</w:t>
            </w:r>
          </w:p>
        </w:tc>
      </w:tr>
      <w:tr w:rsidR="0049313C" w:rsidRPr="0049313C" w:rsidTr="0049313C">
        <w:trPr>
          <w:trHeight w:val="480"/>
        </w:trPr>
        <w:tc>
          <w:tcPr>
            <w:tcW w:w="131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color w:val="000000"/>
                <w:sz w:val="18"/>
                <w:szCs w:val="18"/>
              </w:rPr>
            </w:pP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количество договоров,</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xml:space="preserve">сумма, </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количество договоров,</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xml:space="preserve">сумма, </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количество договоров,</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xml:space="preserve">сумма, </w:t>
            </w:r>
          </w:p>
        </w:tc>
      </w:tr>
      <w:tr w:rsidR="0049313C" w:rsidRPr="0049313C" w:rsidTr="0049313C">
        <w:trPr>
          <w:trHeight w:val="252"/>
        </w:trPr>
        <w:tc>
          <w:tcPr>
            <w:tcW w:w="1318" w:type="dxa"/>
            <w:vMerge/>
            <w:tcBorders>
              <w:top w:val="single" w:sz="4" w:space="0" w:color="auto"/>
              <w:left w:val="single" w:sz="4" w:space="0" w:color="auto"/>
              <w:bottom w:val="single" w:sz="4" w:space="0" w:color="auto"/>
              <w:right w:val="single" w:sz="4" w:space="0" w:color="auto"/>
            </w:tcBorders>
            <w:vAlign w:val="center"/>
            <w:hideMark/>
          </w:tcPr>
          <w:p w:rsidR="0049313C" w:rsidRPr="0049313C" w:rsidRDefault="0049313C" w:rsidP="0049313C">
            <w:pPr>
              <w:spacing w:after="0"/>
              <w:ind w:firstLine="0"/>
              <w:jc w:val="left"/>
              <w:rPr>
                <w:color w:val="000000"/>
                <w:sz w:val="18"/>
                <w:szCs w:val="18"/>
              </w:rPr>
            </w:pP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шт.</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тыс. рублей</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шт.</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тыс. рублей</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шт.</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тыс. рублей</w:t>
            </w:r>
          </w:p>
        </w:tc>
      </w:tr>
      <w:tr w:rsidR="0049313C" w:rsidRPr="0049313C" w:rsidTr="0049313C">
        <w:trPr>
          <w:trHeight w:val="220"/>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2022</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8 262,48</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8 000,88</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7 557,88</w:t>
            </w:r>
          </w:p>
        </w:tc>
      </w:tr>
      <w:tr w:rsidR="0049313C" w:rsidRPr="0049313C" w:rsidTr="0049313C">
        <w:trPr>
          <w:trHeight w:val="137"/>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2021</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4</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7 929,88</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4</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7 768,70</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5</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7 602,22</w:t>
            </w:r>
          </w:p>
        </w:tc>
      </w:tr>
      <w:tr w:rsidR="0049313C" w:rsidRPr="0049313C" w:rsidTr="0049313C">
        <w:trPr>
          <w:trHeight w:val="198"/>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2020</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2 273,78</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2 262,69</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6</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1 731,78</w:t>
            </w:r>
          </w:p>
        </w:tc>
      </w:tr>
      <w:tr w:rsidR="0049313C" w:rsidRPr="0049313C" w:rsidTr="0049313C">
        <w:trPr>
          <w:trHeight w:val="180"/>
        </w:trPr>
        <w:tc>
          <w:tcPr>
            <w:tcW w:w="1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2019</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3 815,10</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3 218,71</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w:t>
            </w: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234,56</w:t>
            </w:r>
          </w:p>
        </w:tc>
      </w:tr>
      <w:tr w:rsidR="0049313C" w:rsidRPr="0049313C" w:rsidTr="0049313C">
        <w:trPr>
          <w:trHeight w:val="184"/>
        </w:trPr>
        <w:tc>
          <w:tcPr>
            <w:tcW w:w="1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2017</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2 615,11</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4</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1 734,05</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4</w:t>
            </w: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757,91</w:t>
            </w:r>
          </w:p>
        </w:tc>
      </w:tr>
      <w:tr w:rsidR="0049313C" w:rsidRPr="0049313C" w:rsidTr="0049313C">
        <w:trPr>
          <w:trHeight w:val="208"/>
        </w:trPr>
        <w:tc>
          <w:tcPr>
            <w:tcW w:w="1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2016</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w:t>
            </w:r>
          </w:p>
        </w:tc>
        <w:tc>
          <w:tcPr>
            <w:tcW w:w="1472"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884,13</w:t>
            </w:r>
          </w:p>
        </w:tc>
        <w:tc>
          <w:tcPr>
            <w:tcW w:w="1118"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724,70</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xml:space="preserve"> </w:t>
            </w:r>
          </w:p>
        </w:tc>
        <w:tc>
          <w:tcPr>
            <w:tcW w:w="1888"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w:t>
            </w:r>
          </w:p>
        </w:tc>
      </w:tr>
      <w:tr w:rsidR="0049313C" w:rsidRPr="0049313C" w:rsidTr="0049313C">
        <w:trPr>
          <w:trHeight w:val="125"/>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2015</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2</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507,75</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w:t>
            </w:r>
          </w:p>
        </w:tc>
      </w:tr>
      <w:tr w:rsidR="0049313C" w:rsidRPr="0049313C" w:rsidTr="0049313C">
        <w:trPr>
          <w:trHeight w:val="200"/>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в 2013</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 </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1</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3 403,62</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w:t>
            </w:r>
          </w:p>
        </w:tc>
      </w:tr>
      <w:tr w:rsidR="0049313C" w:rsidRPr="0049313C" w:rsidTr="0049313C">
        <w:trPr>
          <w:trHeight w:val="300"/>
        </w:trPr>
        <w:tc>
          <w:tcPr>
            <w:tcW w:w="1318" w:type="dxa"/>
            <w:tcBorders>
              <w:top w:val="nil"/>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ВСЕГО:</w:t>
            </w:r>
          </w:p>
        </w:tc>
        <w:tc>
          <w:tcPr>
            <w:tcW w:w="1395"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27</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26 288,23</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26</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27 113,35</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24</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color w:val="000000"/>
                <w:sz w:val="18"/>
                <w:szCs w:val="18"/>
              </w:rPr>
            </w:pPr>
            <w:r w:rsidRPr="0049313C">
              <w:rPr>
                <w:b/>
                <w:bCs/>
                <w:color w:val="000000"/>
                <w:sz w:val="18"/>
                <w:szCs w:val="18"/>
              </w:rPr>
              <w:t>17 884,35</w:t>
            </w:r>
          </w:p>
        </w:tc>
      </w:tr>
      <w:tr w:rsidR="0049313C" w:rsidRPr="0049313C" w:rsidTr="0049313C">
        <w:trPr>
          <w:trHeight w:val="1264"/>
        </w:trPr>
        <w:tc>
          <w:tcPr>
            <w:tcW w:w="271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left"/>
              <w:rPr>
                <w:sz w:val="18"/>
                <w:szCs w:val="18"/>
              </w:rPr>
            </w:pPr>
            <w:r w:rsidRPr="0049313C">
              <w:rPr>
                <w:sz w:val="18"/>
                <w:szCs w:val="18"/>
              </w:rPr>
              <w:t>дополнительные доходы, прогнозируемые к поступлению по планируемым к заключению договорам купли-продажи арендуемого муниципального имущества</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141,48</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531" w:type="dxa"/>
            <w:tcBorders>
              <w:top w:val="nil"/>
              <w:left w:val="nil"/>
              <w:bottom w:val="nil"/>
              <w:right w:val="single" w:sz="4" w:space="0" w:color="auto"/>
            </w:tcBorders>
            <w:shd w:val="clear" w:color="auto" w:fill="auto"/>
            <w:vAlign w:val="center"/>
            <w:hideMark/>
          </w:tcPr>
          <w:p w:rsidR="0049313C" w:rsidRPr="0049313C" w:rsidRDefault="0049313C" w:rsidP="0049313C">
            <w:pPr>
              <w:spacing w:after="0"/>
              <w:ind w:firstLine="0"/>
              <w:jc w:val="center"/>
              <w:rPr>
                <w:color w:val="000000"/>
                <w:sz w:val="18"/>
                <w:szCs w:val="18"/>
              </w:rPr>
            </w:pPr>
            <w:r w:rsidRPr="0049313C">
              <w:rPr>
                <w:color w:val="000000"/>
                <w:sz w:val="18"/>
                <w:szCs w:val="18"/>
              </w:rPr>
              <w:t>139,43</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133,68</w:t>
            </w:r>
          </w:p>
        </w:tc>
      </w:tr>
      <w:tr w:rsidR="0049313C" w:rsidRPr="0049313C" w:rsidTr="0049313C">
        <w:trPr>
          <w:trHeight w:val="561"/>
        </w:trPr>
        <w:tc>
          <w:tcPr>
            <w:tcW w:w="271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left"/>
              <w:rPr>
                <w:sz w:val="18"/>
                <w:szCs w:val="18"/>
              </w:rPr>
            </w:pPr>
            <w:r w:rsidRPr="0049313C">
              <w:rPr>
                <w:sz w:val="18"/>
                <w:szCs w:val="18"/>
              </w:rPr>
              <w:t>продажа на торгах объектов, включенных в Программу приватизации</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5 187,24</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7 687,40</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1 583,39</w:t>
            </w:r>
          </w:p>
        </w:tc>
      </w:tr>
      <w:tr w:rsidR="0049313C" w:rsidRPr="0049313C" w:rsidTr="0049313C">
        <w:trPr>
          <w:trHeight w:val="641"/>
        </w:trPr>
        <w:tc>
          <w:tcPr>
            <w:tcW w:w="271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left"/>
              <w:rPr>
                <w:color w:val="000000"/>
                <w:sz w:val="18"/>
                <w:szCs w:val="18"/>
              </w:rPr>
            </w:pPr>
            <w:r w:rsidRPr="0049313C">
              <w:rPr>
                <w:color w:val="000000"/>
                <w:sz w:val="18"/>
                <w:szCs w:val="18"/>
              </w:rPr>
              <w:t>объем выпадающих доходов, исходя из оценки сложившихся рыночных тенденций</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-1 496,30</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 </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-6 376,20</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-1 583,39</w:t>
            </w:r>
          </w:p>
        </w:tc>
      </w:tr>
      <w:tr w:rsidR="0049313C" w:rsidRPr="0049313C" w:rsidTr="0049313C">
        <w:trPr>
          <w:trHeight w:val="693"/>
        </w:trPr>
        <w:tc>
          <w:tcPr>
            <w:tcW w:w="271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left"/>
              <w:rPr>
                <w:sz w:val="18"/>
                <w:szCs w:val="18"/>
              </w:rPr>
            </w:pPr>
            <w:r w:rsidRPr="0049313C">
              <w:rPr>
                <w:sz w:val="18"/>
                <w:szCs w:val="18"/>
              </w:rPr>
              <w:t>выпадающие доходы с учетом уровня собираемости доходов в предшествующие периоды</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-2 493,99</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-2 365,09</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 </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sz w:val="18"/>
                <w:szCs w:val="18"/>
              </w:rPr>
            </w:pPr>
            <w:r w:rsidRPr="0049313C">
              <w:rPr>
                <w:sz w:val="18"/>
                <w:szCs w:val="18"/>
              </w:rPr>
              <w:t>-1 491,89</w:t>
            </w:r>
          </w:p>
        </w:tc>
      </w:tr>
      <w:tr w:rsidR="0049313C" w:rsidRPr="0049313C" w:rsidTr="0049313C">
        <w:trPr>
          <w:trHeight w:val="300"/>
        </w:trPr>
        <w:tc>
          <w:tcPr>
            <w:tcW w:w="271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left"/>
              <w:rPr>
                <w:b/>
                <w:bCs/>
                <w:sz w:val="18"/>
                <w:szCs w:val="18"/>
              </w:rPr>
            </w:pPr>
            <w:r w:rsidRPr="0049313C">
              <w:rPr>
                <w:b/>
                <w:bCs/>
                <w:sz w:val="18"/>
                <w:szCs w:val="18"/>
              </w:rPr>
              <w:t>ИТОГО: </w:t>
            </w:r>
          </w:p>
        </w:tc>
        <w:tc>
          <w:tcPr>
            <w:tcW w:w="1472"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27 626,66</w:t>
            </w:r>
          </w:p>
        </w:tc>
        <w:tc>
          <w:tcPr>
            <w:tcW w:w="111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 </w:t>
            </w:r>
          </w:p>
        </w:tc>
        <w:tc>
          <w:tcPr>
            <w:tcW w:w="1531"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26 198,89</w:t>
            </w:r>
          </w:p>
        </w:tc>
        <w:tc>
          <w:tcPr>
            <w:tcW w:w="107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 </w:t>
            </w:r>
          </w:p>
        </w:tc>
        <w:tc>
          <w:tcPr>
            <w:tcW w:w="1888" w:type="dxa"/>
            <w:tcBorders>
              <w:top w:val="nil"/>
              <w:left w:val="nil"/>
              <w:bottom w:val="single" w:sz="4" w:space="0" w:color="auto"/>
              <w:right w:val="single" w:sz="4" w:space="0" w:color="auto"/>
            </w:tcBorders>
            <w:shd w:val="clear" w:color="auto" w:fill="auto"/>
            <w:vAlign w:val="center"/>
            <w:hideMark/>
          </w:tcPr>
          <w:p w:rsidR="0049313C" w:rsidRPr="0049313C" w:rsidRDefault="0049313C" w:rsidP="0049313C">
            <w:pPr>
              <w:spacing w:after="0"/>
              <w:ind w:firstLine="0"/>
              <w:jc w:val="center"/>
              <w:rPr>
                <w:b/>
                <w:bCs/>
                <w:sz w:val="18"/>
                <w:szCs w:val="18"/>
              </w:rPr>
            </w:pPr>
            <w:r w:rsidRPr="0049313C">
              <w:rPr>
                <w:b/>
                <w:bCs/>
                <w:sz w:val="18"/>
                <w:szCs w:val="18"/>
              </w:rPr>
              <w:t>16 526,14</w:t>
            </w:r>
          </w:p>
        </w:tc>
      </w:tr>
    </w:tbl>
    <w:p w:rsidR="0049313C" w:rsidRPr="0049313C" w:rsidRDefault="0049313C" w:rsidP="0049313C">
      <w:pPr>
        <w:spacing w:before="120" w:after="0"/>
        <w:rPr>
          <w:rFonts w:eastAsia="Calibri"/>
          <w:sz w:val="28"/>
          <w:szCs w:val="28"/>
          <w:lang w:eastAsia="en-US"/>
        </w:rPr>
      </w:pPr>
      <w:r w:rsidRPr="0049313C">
        <w:rPr>
          <w:sz w:val="28"/>
          <w:szCs w:val="28"/>
        </w:rPr>
        <w:t xml:space="preserve">  </w:t>
      </w:r>
      <w:r w:rsidRPr="0049313C">
        <w:rPr>
          <w:rFonts w:eastAsia="Calibri"/>
          <w:sz w:val="28"/>
          <w:szCs w:val="28"/>
          <w:lang w:eastAsia="en-US"/>
        </w:rPr>
        <w:t>Снижение доходов обусловлено постепенной выплатой покупателями выкупной стоимости приобретенного арендованного муниципального имущества.</w:t>
      </w:r>
    </w:p>
    <w:p w:rsidR="0049313C" w:rsidRPr="0049313C" w:rsidRDefault="0049313C" w:rsidP="0049313C">
      <w:pPr>
        <w:spacing w:after="0"/>
        <w:rPr>
          <w:rFonts w:eastAsia="Calibri"/>
          <w:sz w:val="28"/>
          <w:szCs w:val="28"/>
          <w:lang w:eastAsia="en-US"/>
        </w:rPr>
      </w:pPr>
      <w:r w:rsidRPr="0049313C">
        <w:rPr>
          <w:sz w:val="28"/>
          <w:szCs w:val="28"/>
        </w:rPr>
        <w:t xml:space="preserve">Прогноз </w:t>
      </w:r>
      <w:r w:rsidRPr="0049313C">
        <w:rPr>
          <w:rFonts w:eastAsia="Calibri"/>
          <w:i/>
          <w:sz w:val="28"/>
          <w:szCs w:val="28"/>
          <w:lang w:eastAsia="x-none"/>
        </w:rPr>
        <w:t xml:space="preserve">доходов от продажи земельных участков, государственная собственность на которые не разграничена и которые расположены в границах городских округов </w:t>
      </w:r>
      <w:r w:rsidRPr="0049313C">
        <w:rPr>
          <w:rFonts w:eastAsia="Calibri"/>
          <w:sz w:val="28"/>
          <w:szCs w:val="28"/>
          <w:lang w:eastAsia="en-US"/>
        </w:rPr>
        <w:t>произведен на</w:t>
      </w:r>
      <w:r w:rsidRPr="0049313C">
        <w:rPr>
          <w:sz w:val="28"/>
          <w:szCs w:val="28"/>
          <w:lang w:eastAsia="x-none"/>
        </w:rPr>
        <w:t xml:space="preserve"> </w:t>
      </w:r>
      <w:r w:rsidRPr="0049313C">
        <w:rPr>
          <w:rFonts w:eastAsia="Calibri"/>
          <w:sz w:val="28"/>
          <w:szCs w:val="28"/>
          <w:lang w:eastAsia="en-US"/>
        </w:rPr>
        <w:t>основании</w:t>
      </w:r>
      <w:r w:rsidRPr="0049313C">
        <w:rPr>
          <w:rFonts w:eastAsia="Calibri"/>
          <w:color w:val="FF0000"/>
          <w:sz w:val="28"/>
          <w:szCs w:val="28"/>
          <w:lang w:eastAsia="en-US"/>
        </w:rPr>
        <w:t xml:space="preserve"> </w:t>
      </w:r>
      <w:r w:rsidRPr="0049313C">
        <w:rPr>
          <w:rFonts w:eastAsia="Calibri"/>
          <w:sz w:val="28"/>
          <w:szCs w:val="28"/>
          <w:lang w:eastAsia="en-US"/>
        </w:rPr>
        <w:t>имеющихся заявлений от собственников объектов недвижимого имущества о предоставлении земельных участков в собственность</w:t>
      </w:r>
      <w:r w:rsidRPr="0049313C">
        <w:rPr>
          <w:rFonts w:eastAsia="Calibri"/>
          <w:color w:val="FF0000"/>
          <w:sz w:val="28"/>
          <w:szCs w:val="28"/>
          <w:lang w:eastAsia="en-US"/>
        </w:rPr>
        <w:t xml:space="preserve"> </w:t>
      </w:r>
      <w:r w:rsidRPr="0049313C">
        <w:rPr>
          <w:rFonts w:eastAsia="Calibri"/>
          <w:sz w:val="28"/>
          <w:szCs w:val="28"/>
          <w:lang w:eastAsia="en-US"/>
        </w:rPr>
        <w:t>в расчетном году,</w:t>
      </w:r>
      <w:r w:rsidRPr="0049313C">
        <w:rPr>
          <w:rFonts w:eastAsia="Calibri"/>
          <w:color w:val="FF0000"/>
          <w:sz w:val="28"/>
          <w:szCs w:val="28"/>
          <w:lang w:eastAsia="en-US"/>
        </w:rPr>
        <w:t xml:space="preserve"> </w:t>
      </w:r>
      <w:r w:rsidRPr="0049313C">
        <w:rPr>
          <w:rFonts w:eastAsia="Calibri"/>
          <w:sz w:val="28"/>
          <w:szCs w:val="28"/>
          <w:lang w:eastAsia="en-US"/>
        </w:rPr>
        <w:t>с учетом снижения покупательского спроса на земельные участки под объектами недвижимого имущества, снижения выкупной стоимости земельных участков за счет оспаривания результатов кадастровой оценки и установления кадастровой стоимости земельных участков, равной его рыночной стоимости.</w:t>
      </w:r>
    </w:p>
    <w:p w:rsidR="0049313C" w:rsidRPr="0049313C" w:rsidRDefault="0049313C" w:rsidP="0049313C">
      <w:pPr>
        <w:autoSpaceDE w:val="0"/>
        <w:autoSpaceDN w:val="0"/>
        <w:adjustRightInd w:val="0"/>
        <w:spacing w:after="0"/>
        <w:outlineLvl w:val="0"/>
        <w:rPr>
          <w:rFonts w:eastAsia="Calibri"/>
          <w:bCs/>
          <w:sz w:val="28"/>
          <w:szCs w:val="28"/>
          <w:lang w:eastAsia="en-US"/>
        </w:rPr>
      </w:pPr>
      <w:r w:rsidRPr="0049313C">
        <w:rPr>
          <w:rFonts w:eastAsia="Calibri"/>
          <w:sz w:val="28"/>
          <w:szCs w:val="28"/>
          <w:lang w:eastAsia="x-none"/>
        </w:rPr>
        <w:t xml:space="preserve">Прогноз </w:t>
      </w:r>
      <w:r w:rsidRPr="0049313C">
        <w:rPr>
          <w:rFonts w:eastAsia="Calibri"/>
          <w:i/>
          <w:sz w:val="28"/>
          <w:szCs w:val="28"/>
          <w:lang w:eastAsia="en-US"/>
        </w:rPr>
        <w:t xml:space="preserve">доходов от продажи земельных участков, находящихся в собственности городских округов (за исключением земельных участков </w:t>
      </w:r>
      <w:r w:rsidRPr="0049313C">
        <w:rPr>
          <w:rFonts w:eastAsia="Calibri"/>
          <w:i/>
          <w:sz w:val="28"/>
          <w:szCs w:val="28"/>
          <w:lang w:eastAsia="en-US"/>
        </w:rPr>
        <w:lastRenderedPageBreak/>
        <w:t>муниципальных бюджетных и автономных учреждений),</w:t>
      </w:r>
      <w:r w:rsidRPr="0049313C">
        <w:rPr>
          <w:rFonts w:eastAsia="Calibri"/>
          <w:b/>
          <w:i/>
          <w:color w:val="FF0000"/>
          <w:sz w:val="28"/>
          <w:szCs w:val="28"/>
          <w:lang w:eastAsia="en-US"/>
        </w:rPr>
        <w:t xml:space="preserve"> </w:t>
      </w:r>
      <w:r w:rsidRPr="0049313C">
        <w:rPr>
          <w:rFonts w:eastAsia="Calibri"/>
          <w:sz w:val="28"/>
          <w:szCs w:val="28"/>
          <w:lang w:eastAsia="en-US"/>
        </w:rPr>
        <w:t>произведен на основании договора купли-продажи земельного участка,</w:t>
      </w:r>
      <w:r w:rsidRPr="0049313C">
        <w:rPr>
          <w:rFonts w:eastAsia="Calibri"/>
          <w:bCs/>
          <w:sz w:val="28"/>
          <w:szCs w:val="28"/>
          <w:lang w:eastAsia="en-US"/>
        </w:rPr>
        <w:t xml:space="preserve"> находящегося в собственности города, с рассрочкой оплаты сроком на 7 лет.</w:t>
      </w:r>
    </w:p>
    <w:p w:rsidR="0049313C" w:rsidRPr="0049313C" w:rsidRDefault="0049313C" w:rsidP="0049313C">
      <w:pPr>
        <w:rPr>
          <w:rFonts w:eastAsia="Calibri"/>
          <w:color w:val="FF0000"/>
          <w:sz w:val="28"/>
          <w:szCs w:val="28"/>
          <w:lang w:eastAsia="en-US"/>
        </w:rPr>
      </w:pPr>
      <w:r w:rsidRPr="0049313C">
        <w:rPr>
          <w:rFonts w:eastAsia="Calibri"/>
          <w:bCs/>
          <w:sz w:val="28"/>
          <w:szCs w:val="28"/>
          <w:lang w:eastAsia="en-US"/>
        </w:rPr>
        <w:t xml:space="preserve">Прогноз </w:t>
      </w:r>
      <w:r w:rsidRPr="0049313C">
        <w:rPr>
          <w:rFonts w:eastAsia="Calibri"/>
          <w:i/>
          <w:sz w:val="28"/>
          <w:szCs w:val="28"/>
          <w:lang w:eastAsia="en-US"/>
        </w:rPr>
        <w:t>платы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r w:rsidRPr="0049313C">
        <w:rPr>
          <w:rFonts w:eastAsia="Calibri"/>
          <w:b/>
          <w:i/>
          <w:color w:val="FF0000"/>
          <w:sz w:val="28"/>
          <w:szCs w:val="28"/>
          <w:lang w:eastAsia="en-US"/>
        </w:rPr>
        <w:t xml:space="preserve"> </w:t>
      </w:r>
      <w:r w:rsidRPr="0049313C">
        <w:rPr>
          <w:rFonts w:eastAsia="Calibri"/>
          <w:sz w:val="28"/>
          <w:szCs w:val="28"/>
          <w:lang w:eastAsia="en-US"/>
        </w:rPr>
        <w:t>произведен с учетом средних годовых объемов доходов не менее чем за 3 года и сумм выпадающих (дополнительных) доходов.</w:t>
      </w:r>
    </w:p>
    <w:p w:rsidR="0049313C" w:rsidRPr="0049313C" w:rsidRDefault="0049313C" w:rsidP="0049313C">
      <w:pPr>
        <w:rPr>
          <w:rFonts w:eastAsia="Calibri"/>
          <w:sz w:val="28"/>
          <w:szCs w:val="28"/>
          <w:lang w:eastAsia="en-US"/>
        </w:rPr>
      </w:pPr>
      <w:r w:rsidRPr="0049313C">
        <w:rPr>
          <w:rFonts w:eastAsia="Calibri"/>
          <w:sz w:val="28"/>
          <w:szCs w:val="28"/>
          <w:lang w:eastAsia="en-US"/>
        </w:rPr>
        <w:t>Прогноз</w:t>
      </w:r>
      <w:r w:rsidRPr="0049313C">
        <w:rPr>
          <w:rFonts w:eastAsia="Calibri"/>
          <w:b/>
          <w:sz w:val="28"/>
          <w:szCs w:val="28"/>
          <w:lang w:eastAsia="en-US"/>
        </w:rPr>
        <w:t xml:space="preserve"> штрафов, санкций, возмещения ущерба</w:t>
      </w:r>
      <w:r w:rsidRPr="0049313C">
        <w:rPr>
          <w:rFonts w:eastAsia="Calibri"/>
          <w:sz w:val="28"/>
          <w:szCs w:val="28"/>
          <w:lang w:eastAsia="en-US"/>
        </w:rPr>
        <w:t xml:space="preserve"> определен с учетом действующего законодательства.</w:t>
      </w:r>
    </w:p>
    <w:p w:rsidR="0049313C" w:rsidRPr="0049313C" w:rsidRDefault="0049313C" w:rsidP="0049313C">
      <w:pPr>
        <w:autoSpaceDE w:val="0"/>
        <w:autoSpaceDN w:val="0"/>
        <w:adjustRightInd w:val="0"/>
        <w:spacing w:after="0"/>
        <w:rPr>
          <w:rFonts w:eastAsia="Calibri"/>
          <w:sz w:val="28"/>
          <w:szCs w:val="28"/>
          <w:lang w:eastAsia="en-US"/>
        </w:rPr>
      </w:pPr>
      <w:r w:rsidRPr="0049313C">
        <w:rPr>
          <w:rFonts w:eastAsia="Calibri"/>
          <w:sz w:val="28"/>
          <w:szCs w:val="28"/>
          <w:lang w:eastAsia="en-US"/>
        </w:rPr>
        <w:t xml:space="preserve">Расчет </w:t>
      </w:r>
      <w:r w:rsidRPr="0049313C">
        <w:rPr>
          <w:rFonts w:eastAsia="Calibri"/>
          <w:b/>
          <w:sz w:val="28"/>
          <w:szCs w:val="28"/>
          <w:lang w:eastAsia="en-US"/>
        </w:rPr>
        <w:t xml:space="preserve">прочих неналоговых доходов </w:t>
      </w:r>
      <w:r w:rsidRPr="0049313C">
        <w:rPr>
          <w:rFonts w:eastAsia="Calibri"/>
          <w:sz w:val="28"/>
          <w:szCs w:val="28"/>
          <w:lang w:eastAsia="en-US"/>
        </w:rPr>
        <w:t>произведен по следующим источниками доходов:</w:t>
      </w:r>
    </w:p>
    <w:p w:rsidR="0049313C" w:rsidRPr="0049313C" w:rsidRDefault="0049313C" w:rsidP="0049313C">
      <w:pPr>
        <w:autoSpaceDE w:val="0"/>
        <w:autoSpaceDN w:val="0"/>
        <w:adjustRightInd w:val="0"/>
        <w:spacing w:after="0"/>
        <w:rPr>
          <w:rFonts w:eastAsia="Calibri"/>
          <w:sz w:val="28"/>
          <w:szCs w:val="28"/>
          <w:lang w:eastAsia="en-US"/>
        </w:rPr>
      </w:pPr>
      <w:r w:rsidRPr="0049313C">
        <w:rPr>
          <w:rFonts w:eastAsia="Calibri"/>
          <w:sz w:val="28"/>
          <w:szCs w:val="28"/>
          <w:lang w:eastAsia="en-US"/>
        </w:rPr>
        <w:t xml:space="preserve">- доходы от размещения нестационарных торговых объектов на территории города на 2022 – 2025 годы исходя из фактического количества заключенных договоров и результатам мониторинга платы за размещение нестационарных торговых объектов, производимой хозяйствующими субъектами; </w:t>
      </w:r>
    </w:p>
    <w:p w:rsidR="004F0487" w:rsidRDefault="0049313C" w:rsidP="004F0487">
      <w:pPr>
        <w:autoSpaceDE w:val="0"/>
        <w:autoSpaceDN w:val="0"/>
        <w:adjustRightInd w:val="0"/>
        <w:spacing w:after="0"/>
        <w:rPr>
          <w:rFonts w:eastAsia="Calibri"/>
          <w:sz w:val="28"/>
          <w:szCs w:val="28"/>
          <w:lang w:eastAsia="en-US"/>
        </w:rPr>
      </w:pPr>
      <w:r w:rsidRPr="0049313C">
        <w:rPr>
          <w:rFonts w:eastAsia="Calibri"/>
          <w:sz w:val="28"/>
          <w:szCs w:val="28"/>
          <w:lang w:eastAsia="en-US"/>
        </w:rPr>
        <w:t>- средства по договору о развитии застроенной территории города исходя из суммы платы, подлежащей начислению в 2023 году согласно условиям действующих в настоящее время договоров и планируемых к заключению;</w:t>
      </w:r>
    </w:p>
    <w:p w:rsidR="0049313C" w:rsidRPr="0049313C" w:rsidRDefault="0049313C" w:rsidP="004F0487">
      <w:pPr>
        <w:autoSpaceDE w:val="0"/>
        <w:autoSpaceDN w:val="0"/>
        <w:adjustRightInd w:val="0"/>
        <w:spacing w:after="0"/>
        <w:rPr>
          <w:rFonts w:eastAsia="Calibri"/>
          <w:sz w:val="28"/>
          <w:szCs w:val="28"/>
          <w:lang w:eastAsia="en-US"/>
        </w:rPr>
      </w:pPr>
      <w:r w:rsidRPr="0049313C">
        <w:rPr>
          <w:rFonts w:eastAsia="Calibri"/>
          <w:sz w:val="28"/>
          <w:szCs w:val="28"/>
          <w:lang w:eastAsia="en-US"/>
        </w:rPr>
        <w:t>- инициативные платежи исходя из планируемых к заключению в 2023 году 4 договоров инициативных платежей для реализации инициативных проектов.</w:t>
      </w:r>
    </w:p>
    <w:p w:rsidR="0049313C" w:rsidRPr="0049313C" w:rsidRDefault="0049313C" w:rsidP="004F0487">
      <w:pPr>
        <w:autoSpaceDE w:val="0"/>
        <w:autoSpaceDN w:val="0"/>
        <w:adjustRightInd w:val="0"/>
        <w:spacing w:before="120"/>
        <w:rPr>
          <w:rFonts w:eastAsia="Calibri"/>
          <w:b/>
          <w:bCs/>
          <w:sz w:val="28"/>
          <w:szCs w:val="28"/>
          <w:lang w:eastAsia="en-US"/>
        </w:rPr>
      </w:pPr>
      <w:r w:rsidRPr="0049313C">
        <w:rPr>
          <w:rFonts w:eastAsia="Calibri"/>
          <w:b/>
          <w:bCs/>
          <w:sz w:val="28"/>
          <w:szCs w:val="28"/>
          <w:lang w:eastAsia="en-US"/>
        </w:rPr>
        <w:t>Безвозмездные поступления</w:t>
      </w:r>
    </w:p>
    <w:p w:rsidR="0049313C" w:rsidRPr="0049313C" w:rsidRDefault="0049313C" w:rsidP="0049313C">
      <w:pPr>
        <w:spacing w:after="0"/>
        <w:rPr>
          <w:rFonts w:eastAsia="Calibri"/>
          <w:sz w:val="28"/>
          <w:szCs w:val="28"/>
          <w:lang w:eastAsia="en-US"/>
        </w:rPr>
      </w:pPr>
      <w:r w:rsidRPr="0049313C">
        <w:rPr>
          <w:rFonts w:eastAsia="Calibri"/>
          <w:sz w:val="28"/>
          <w:szCs w:val="28"/>
          <w:lang w:eastAsia="en-US"/>
        </w:rPr>
        <w:t xml:space="preserve">Объем безвозмездных поступлений спрогнозирован в сумме 12 995 205,91 тыс. рублей на 2023 год, 13 033 328,11 тыс. рублей на 2024 год и 11 205 882,01 тыс. рублей на 2025 год. </w:t>
      </w:r>
    </w:p>
    <w:p w:rsidR="0049313C" w:rsidRPr="0049313C" w:rsidRDefault="0049313C" w:rsidP="0049313C">
      <w:pPr>
        <w:rPr>
          <w:rFonts w:eastAsia="Calibri"/>
          <w:sz w:val="28"/>
          <w:szCs w:val="28"/>
          <w:lang w:eastAsia="en-US"/>
        </w:rPr>
      </w:pPr>
      <w:r w:rsidRPr="0049313C">
        <w:rPr>
          <w:rFonts w:eastAsia="Calibri"/>
          <w:sz w:val="28"/>
          <w:szCs w:val="28"/>
          <w:lang w:eastAsia="en-US"/>
        </w:rPr>
        <w:t xml:space="preserve">Структура безвозмездных поступлений по годам представлена в таблице. </w:t>
      </w:r>
    </w:p>
    <w:tbl>
      <w:tblPr>
        <w:tblW w:w="491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5"/>
        <w:gridCol w:w="1567"/>
        <w:gridCol w:w="1126"/>
        <w:gridCol w:w="708"/>
        <w:gridCol w:w="1272"/>
        <w:gridCol w:w="701"/>
        <w:gridCol w:w="10"/>
        <w:gridCol w:w="1235"/>
        <w:gridCol w:w="739"/>
        <w:gridCol w:w="10"/>
        <w:gridCol w:w="1183"/>
        <w:gridCol w:w="701"/>
      </w:tblGrid>
      <w:tr w:rsidR="0049313C" w:rsidRPr="0049313C" w:rsidTr="004F0487">
        <w:trPr>
          <w:tblHeader/>
        </w:trPr>
        <w:tc>
          <w:tcPr>
            <w:tcW w:w="220" w:type="pct"/>
            <w:vMerge w:val="restar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color w:val="FF0000"/>
                <w:sz w:val="18"/>
                <w:szCs w:val="18"/>
                <w:lang w:eastAsia="en-US"/>
              </w:rPr>
            </w:pPr>
          </w:p>
        </w:tc>
        <w:tc>
          <w:tcPr>
            <w:tcW w:w="8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Вид межбюджетного трансферта</w:t>
            </w:r>
          </w:p>
        </w:tc>
        <w:tc>
          <w:tcPr>
            <w:tcW w:w="948"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 xml:space="preserve">оценка </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2022 года</w:t>
            </w:r>
          </w:p>
        </w:tc>
        <w:tc>
          <w:tcPr>
            <w:tcW w:w="3022" w:type="pct"/>
            <w:gridSpan w:val="8"/>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прогноз</w:t>
            </w:r>
          </w:p>
        </w:tc>
      </w:tr>
      <w:tr w:rsidR="0049313C" w:rsidRPr="0049313C" w:rsidTr="004F0487">
        <w:trPr>
          <w:tblHeader/>
        </w:trPr>
        <w:tc>
          <w:tcPr>
            <w:tcW w:w="220" w:type="pct"/>
            <w:vMerge/>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color w:val="FF0000"/>
                <w:sz w:val="18"/>
                <w:szCs w:val="18"/>
                <w:lang w:eastAsia="en-US"/>
              </w:rPr>
            </w:pPr>
          </w:p>
        </w:tc>
        <w:tc>
          <w:tcPr>
            <w:tcW w:w="810" w:type="pct"/>
            <w:vMerge/>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p>
        </w:tc>
        <w:tc>
          <w:tcPr>
            <w:tcW w:w="948" w:type="pct"/>
            <w:gridSpan w:val="2"/>
            <w:vMerge/>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p>
        </w:tc>
        <w:tc>
          <w:tcPr>
            <w:tcW w:w="1024" w:type="pct"/>
            <w:gridSpan w:val="3"/>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на 2023 год</w:t>
            </w:r>
          </w:p>
        </w:tc>
        <w:tc>
          <w:tcPr>
            <w:tcW w:w="1025" w:type="pct"/>
            <w:gridSpan w:val="3"/>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на 2024 год</w:t>
            </w:r>
          </w:p>
        </w:tc>
        <w:tc>
          <w:tcPr>
            <w:tcW w:w="974" w:type="pct"/>
            <w:gridSpan w:val="2"/>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на 2025 год</w:t>
            </w:r>
          </w:p>
        </w:tc>
      </w:tr>
      <w:tr w:rsidR="0049313C" w:rsidRPr="0049313C" w:rsidTr="004F0487">
        <w:trPr>
          <w:tblHeader/>
        </w:trPr>
        <w:tc>
          <w:tcPr>
            <w:tcW w:w="220" w:type="pct"/>
            <w:vMerge/>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color w:val="FF0000"/>
                <w:sz w:val="18"/>
                <w:szCs w:val="18"/>
                <w:lang w:eastAsia="en-US"/>
              </w:rPr>
            </w:pPr>
          </w:p>
        </w:tc>
        <w:tc>
          <w:tcPr>
            <w:tcW w:w="810" w:type="pct"/>
            <w:vMerge/>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 xml:space="preserve">сумма, </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тыс. руб.</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доля,</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 xml:space="preserve">сумма, </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тыс. руб.</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доля,</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w:t>
            </w:r>
          </w:p>
        </w:tc>
        <w:tc>
          <w:tcPr>
            <w:tcW w:w="643" w:type="pct"/>
            <w:gridSpan w:val="2"/>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 xml:space="preserve">сумма, </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тыс. руб.</w:t>
            </w:r>
          </w:p>
        </w:tc>
        <w:tc>
          <w:tcPr>
            <w:tcW w:w="382"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доля,</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w:t>
            </w:r>
          </w:p>
        </w:tc>
        <w:tc>
          <w:tcPr>
            <w:tcW w:w="616" w:type="pct"/>
            <w:gridSpan w:val="2"/>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 xml:space="preserve">сумма, </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тыс. руб.</w:t>
            </w:r>
          </w:p>
        </w:tc>
        <w:tc>
          <w:tcPr>
            <w:tcW w:w="36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доля,</w:t>
            </w:r>
          </w:p>
          <w:p w:rsidR="0049313C" w:rsidRPr="0049313C" w:rsidRDefault="0049313C" w:rsidP="0049313C">
            <w:pPr>
              <w:spacing w:after="0"/>
              <w:ind w:firstLine="0"/>
              <w:jc w:val="center"/>
              <w:rPr>
                <w:rFonts w:eastAsia="Calibri"/>
                <w:sz w:val="18"/>
                <w:szCs w:val="18"/>
                <w:lang w:eastAsia="en-US"/>
              </w:rPr>
            </w:pPr>
            <w:r w:rsidRPr="0049313C">
              <w:rPr>
                <w:rFonts w:eastAsia="Calibri"/>
                <w:sz w:val="18"/>
                <w:szCs w:val="18"/>
                <w:lang w:eastAsia="en-US"/>
              </w:rPr>
              <w:t>%</w:t>
            </w:r>
          </w:p>
        </w:tc>
      </w:tr>
      <w:tr w:rsidR="0049313C" w:rsidRPr="0049313C" w:rsidTr="0049313C">
        <w:trPr>
          <w:trHeight w:val="313"/>
        </w:trPr>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left"/>
              <w:rPr>
                <w:rFonts w:eastAsia="Calibri"/>
                <w:sz w:val="18"/>
                <w:szCs w:val="18"/>
                <w:lang w:eastAsia="en-US"/>
              </w:rPr>
            </w:pP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sz w:val="18"/>
                <w:szCs w:val="18"/>
                <w:lang w:eastAsia="en-US"/>
              </w:rPr>
            </w:pPr>
            <w:r w:rsidRPr="0049313C">
              <w:rPr>
                <w:rFonts w:eastAsia="Calibri"/>
                <w:b/>
                <w:sz w:val="18"/>
                <w:szCs w:val="18"/>
                <w:lang w:eastAsia="en-US"/>
              </w:rPr>
              <w:t>Безвозмездные поступления</w:t>
            </w:r>
            <w:r w:rsidRPr="0049313C">
              <w:rPr>
                <w:rFonts w:eastAsia="Calibri"/>
                <w:sz w:val="18"/>
                <w:szCs w:val="18"/>
                <w:lang w:eastAsia="en-US"/>
              </w:rPr>
              <w:t>, в том числе:</w:t>
            </w: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BA4C61">
            <w:pPr>
              <w:spacing w:after="0"/>
              <w:ind w:left="-115" w:right="-107" w:firstLine="0"/>
              <w:jc w:val="center"/>
              <w:rPr>
                <w:rFonts w:eastAsia="Calibri"/>
                <w:b/>
                <w:bCs/>
                <w:sz w:val="17"/>
                <w:szCs w:val="17"/>
                <w:lang w:eastAsia="en-US"/>
              </w:rPr>
            </w:pPr>
            <w:r w:rsidRPr="0049313C">
              <w:rPr>
                <w:rFonts w:eastAsia="Calibri"/>
                <w:b/>
                <w:bCs/>
                <w:sz w:val="17"/>
                <w:szCs w:val="17"/>
                <w:lang w:eastAsia="en-US"/>
              </w:rPr>
              <w:t>15</w:t>
            </w:r>
            <w:r w:rsidR="0056691C">
              <w:rPr>
                <w:rFonts w:eastAsia="Calibri"/>
                <w:b/>
                <w:bCs/>
                <w:sz w:val="17"/>
                <w:szCs w:val="17"/>
                <w:lang w:eastAsia="en-US"/>
              </w:rPr>
              <w:t> 036 278,7</w:t>
            </w:r>
            <w:r w:rsidR="00BA4C61">
              <w:rPr>
                <w:rFonts w:eastAsia="Calibri"/>
                <w:b/>
                <w:bCs/>
                <w:sz w:val="17"/>
                <w:szCs w:val="17"/>
                <w:lang w:eastAsia="en-US"/>
              </w:rPr>
              <w:t>2</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
                <w:bCs/>
                <w:sz w:val="17"/>
                <w:szCs w:val="17"/>
                <w:lang w:eastAsia="en-US"/>
              </w:rPr>
            </w:pPr>
            <w:r w:rsidRPr="0049313C">
              <w:rPr>
                <w:rFonts w:eastAsia="Calibri"/>
                <w:b/>
                <w:bCs/>
                <w:sz w:val="17"/>
                <w:szCs w:val="17"/>
                <w:lang w:eastAsia="en-US"/>
              </w:rPr>
              <w:t>100,0</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left="-98" w:firstLine="0"/>
              <w:jc w:val="right"/>
              <w:rPr>
                <w:rFonts w:eastAsia="Calibri"/>
                <w:b/>
                <w:bCs/>
                <w:sz w:val="17"/>
                <w:szCs w:val="17"/>
                <w:lang w:eastAsia="en-US"/>
              </w:rPr>
            </w:pPr>
            <w:r w:rsidRPr="0049313C">
              <w:rPr>
                <w:rFonts w:eastAsia="Calibri"/>
                <w:b/>
                <w:bCs/>
                <w:sz w:val="17"/>
                <w:szCs w:val="17"/>
                <w:lang w:eastAsia="en-US"/>
              </w:rPr>
              <w:t>12 995 205,91</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
                <w:bCs/>
                <w:sz w:val="17"/>
                <w:szCs w:val="17"/>
                <w:lang w:eastAsia="en-US"/>
              </w:rPr>
            </w:pPr>
            <w:r w:rsidRPr="0049313C">
              <w:rPr>
                <w:rFonts w:eastAsia="Calibri"/>
                <w:b/>
                <w:bCs/>
                <w:sz w:val="17"/>
                <w:szCs w:val="17"/>
                <w:lang w:eastAsia="en-US"/>
              </w:rPr>
              <w:t>100,0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
                <w:bCs/>
                <w:sz w:val="17"/>
                <w:szCs w:val="17"/>
                <w:lang w:eastAsia="en-US"/>
              </w:rPr>
            </w:pPr>
            <w:r w:rsidRPr="0049313C">
              <w:rPr>
                <w:rFonts w:eastAsia="Calibri"/>
                <w:b/>
                <w:bCs/>
                <w:sz w:val="17"/>
                <w:szCs w:val="17"/>
                <w:lang w:eastAsia="en-US"/>
              </w:rPr>
              <w:t>13 033 328,11</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
                <w:bCs/>
                <w:sz w:val="17"/>
                <w:szCs w:val="17"/>
                <w:lang w:eastAsia="en-US"/>
              </w:rPr>
            </w:pPr>
            <w:r w:rsidRPr="0049313C">
              <w:rPr>
                <w:rFonts w:eastAsia="Calibri"/>
                <w:b/>
                <w:bCs/>
                <w:sz w:val="17"/>
                <w:szCs w:val="17"/>
                <w:lang w:eastAsia="en-US"/>
              </w:rPr>
              <w:t>100,0</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hanging="110"/>
              <w:jc w:val="right"/>
              <w:rPr>
                <w:rFonts w:eastAsia="Calibri"/>
                <w:b/>
                <w:bCs/>
                <w:sz w:val="17"/>
                <w:szCs w:val="17"/>
                <w:lang w:eastAsia="en-US"/>
              </w:rPr>
            </w:pPr>
            <w:r w:rsidRPr="0049313C">
              <w:rPr>
                <w:rFonts w:eastAsia="Calibri"/>
                <w:b/>
                <w:bCs/>
                <w:sz w:val="17"/>
                <w:szCs w:val="17"/>
                <w:lang w:eastAsia="en-US"/>
              </w:rPr>
              <w:t>11 205 882,01</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
                <w:bCs/>
                <w:sz w:val="17"/>
                <w:szCs w:val="17"/>
                <w:lang w:eastAsia="en-US"/>
              </w:rPr>
            </w:pPr>
            <w:r w:rsidRPr="0049313C">
              <w:rPr>
                <w:rFonts w:eastAsia="Calibri"/>
                <w:b/>
                <w:bCs/>
                <w:sz w:val="17"/>
                <w:szCs w:val="17"/>
                <w:lang w:eastAsia="en-US"/>
              </w:rPr>
              <w:t>100,0</w:t>
            </w:r>
          </w:p>
        </w:tc>
      </w:tr>
      <w:tr w:rsidR="0049313C" w:rsidRPr="0049313C" w:rsidTr="0049313C">
        <w:trPr>
          <w:trHeight w:val="313"/>
        </w:trPr>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left"/>
              <w:rPr>
                <w:rFonts w:eastAsia="Calibri"/>
                <w:sz w:val="18"/>
                <w:szCs w:val="18"/>
                <w:lang w:eastAsia="en-US"/>
              </w:rPr>
            </w:pPr>
            <w:r w:rsidRPr="0049313C">
              <w:rPr>
                <w:rFonts w:eastAsia="Calibri"/>
                <w:sz w:val="18"/>
                <w:szCs w:val="18"/>
                <w:lang w:eastAsia="en-US"/>
              </w:rPr>
              <w:t>1.</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sz w:val="18"/>
                <w:szCs w:val="18"/>
                <w:lang w:eastAsia="en-US"/>
              </w:rPr>
            </w:pPr>
            <w:r w:rsidRPr="0049313C">
              <w:rPr>
                <w:rFonts w:eastAsia="Calibri"/>
                <w:sz w:val="18"/>
                <w:szCs w:val="18"/>
                <w:lang w:eastAsia="en-US"/>
              </w:rPr>
              <w:t>Межбюджетные трансферты</w:t>
            </w: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56691C" w:rsidP="00BA4C61">
            <w:pPr>
              <w:spacing w:after="0"/>
              <w:ind w:left="-115" w:right="-107" w:firstLine="0"/>
              <w:jc w:val="center"/>
              <w:rPr>
                <w:rFonts w:eastAsia="Calibri"/>
                <w:bCs/>
                <w:sz w:val="17"/>
                <w:szCs w:val="17"/>
              </w:rPr>
            </w:pPr>
            <w:r>
              <w:rPr>
                <w:rFonts w:eastAsia="Calibri"/>
                <w:bCs/>
                <w:sz w:val="17"/>
                <w:szCs w:val="17"/>
                <w:lang w:eastAsia="en-US"/>
              </w:rPr>
              <w:t>14 521 150,1</w:t>
            </w:r>
            <w:r w:rsidR="00BA4C61">
              <w:rPr>
                <w:rFonts w:eastAsia="Calibri"/>
                <w:bCs/>
                <w:sz w:val="17"/>
                <w:szCs w:val="17"/>
                <w:lang w:eastAsia="en-US"/>
              </w:rPr>
              <w:t>9</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70562E">
            <w:pPr>
              <w:spacing w:after="0"/>
              <w:ind w:firstLine="0"/>
              <w:jc w:val="right"/>
              <w:rPr>
                <w:rFonts w:eastAsia="Calibri"/>
                <w:bCs/>
                <w:sz w:val="17"/>
                <w:szCs w:val="17"/>
                <w:lang w:eastAsia="en-US"/>
              </w:rPr>
            </w:pPr>
            <w:r w:rsidRPr="0049313C">
              <w:rPr>
                <w:rFonts w:eastAsia="Calibri"/>
                <w:bCs/>
                <w:sz w:val="17"/>
                <w:szCs w:val="17"/>
                <w:lang w:eastAsia="en-US"/>
              </w:rPr>
              <w:t>96,</w:t>
            </w:r>
            <w:r w:rsidR="0070562E">
              <w:rPr>
                <w:rFonts w:eastAsia="Calibri"/>
                <w:bCs/>
                <w:sz w:val="17"/>
                <w:szCs w:val="17"/>
                <w:lang w:eastAsia="en-US"/>
              </w:rPr>
              <w:t>6</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left="-98" w:firstLine="0"/>
              <w:jc w:val="right"/>
              <w:rPr>
                <w:rFonts w:eastAsia="Calibri"/>
                <w:bCs/>
                <w:sz w:val="17"/>
                <w:szCs w:val="17"/>
                <w:lang w:eastAsia="en-US"/>
              </w:rPr>
            </w:pPr>
            <w:r w:rsidRPr="0049313C">
              <w:rPr>
                <w:rFonts w:eastAsia="Calibri"/>
                <w:bCs/>
                <w:sz w:val="17"/>
                <w:szCs w:val="17"/>
                <w:lang w:eastAsia="en-US"/>
              </w:rPr>
              <w:t>12 994 983,70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100,0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13 033 105,90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100,0</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hanging="110"/>
              <w:jc w:val="right"/>
              <w:rPr>
                <w:rFonts w:eastAsia="Calibri"/>
                <w:bCs/>
                <w:sz w:val="17"/>
                <w:szCs w:val="17"/>
                <w:lang w:eastAsia="en-US"/>
              </w:rPr>
            </w:pPr>
            <w:r w:rsidRPr="0049313C">
              <w:rPr>
                <w:rFonts w:eastAsia="Calibri"/>
                <w:bCs/>
                <w:sz w:val="17"/>
                <w:szCs w:val="17"/>
                <w:lang w:eastAsia="en-US"/>
              </w:rPr>
              <w:t>11 205 659,80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100,0</w:t>
            </w:r>
          </w:p>
        </w:tc>
      </w:tr>
      <w:tr w:rsidR="0049313C" w:rsidRPr="0049313C" w:rsidTr="0049313C">
        <w:trPr>
          <w:trHeight w:val="142"/>
        </w:trPr>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jc w:val="left"/>
              <w:rPr>
                <w:rFonts w:eastAsia="Calibri"/>
                <w:sz w:val="18"/>
                <w:szCs w:val="18"/>
                <w:lang w:eastAsia="en-US"/>
              </w:rPr>
            </w:pP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i/>
                <w:sz w:val="18"/>
                <w:szCs w:val="18"/>
                <w:lang w:eastAsia="en-US"/>
              </w:rPr>
            </w:pPr>
            <w:r w:rsidRPr="0049313C">
              <w:rPr>
                <w:rFonts w:eastAsia="Calibri"/>
                <w:i/>
                <w:sz w:val="18"/>
                <w:szCs w:val="18"/>
                <w:lang w:eastAsia="en-US"/>
              </w:rPr>
              <w:t>дотации</w:t>
            </w:r>
          </w:p>
        </w:tc>
        <w:tc>
          <w:tcPr>
            <w:tcW w:w="582"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56691C" w:rsidP="0049313C">
            <w:pPr>
              <w:spacing w:after="0"/>
              <w:ind w:firstLine="0"/>
              <w:jc w:val="right"/>
              <w:rPr>
                <w:rFonts w:eastAsia="Calibri"/>
                <w:i/>
                <w:sz w:val="17"/>
                <w:szCs w:val="17"/>
                <w:lang w:eastAsia="en-US"/>
              </w:rPr>
            </w:pPr>
            <w:r>
              <w:rPr>
                <w:rFonts w:eastAsia="Calibri"/>
                <w:i/>
                <w:sz w:val="17"/>
                <w:szCs w:val="17"/>
                <w:lang w:eastAsia="en-US"/>
              </w:rPr>
              <w:t>2 869 851,50</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70562E" w:rsidP="0049313C">
            <w:pPr>
              <w:spacing w:after="0"/>
              <w:ind w:firstLine="0"/>
              <w:jc w:val="right"/>
              <w:rPr>
                <w:rFonts w:eastAsia="Calibri"/>
                <w:i/>
                <w:sz w:val="17"/>
                <w:szCs w:val="17"/>
                <w:lang w:eastAsia="en-US"/>
              </w:rPr>
            </w:pPr>
            <w:r>
              <w:rPr>
                <w:rFonts w:eastAsia="Calibri"/>
                <w:i/>
                <w:sz w:val="17"/>
                <w:szCs w:val="17"/>
                <w:lang w:eastAsia="en-US"/>
              </w:rPr>
              <w:t>19,1</w:t>
            </w:r>
          </w:p>
        </w:tc>
        <w:tc>
          <w:tcPr>
            <w:tcW w:w="657"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436 145,10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3,4</w:t>
            </w:r>
          </w:p>
        </w:tc>
        <w:tc>
          <w:tcPr>
            <w:tcW w:w="643" w:type="pct"/>
            <w:gridSpan w:val="2"/>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540 845,80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4,1</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206 216,50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1,8</w:t>
            </w:r>
          </w:p>
        </w:tc>
      </w:tr>
      <w:tr w:rsidR="0049313C" w:rsidRPr="0049313C" w:rsidTr="0049313C">
        <w:trPr>
          <w:trHeight w:val="240"/>
        </w:trPr>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sz w:val="18"/>
                <w:szCs w:val="18"/>
                <w:lang w:eastAsia="en-US"/>
              </w:rPr>
            </w:pP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i/>
                <w:sz w:val="18"/>
                <w:szCs w:val="18"/>
                <w:lang w:eastAsia="en-US"/>
              </w:rPr>
            </w:pPr>
            <w:r w:rsidRPr="0049313C">
              <w:rPr>
                <w:rFonts w:eastAsia="Calibri"/>
                <w:i/>
                <w:sz w:val="18"/>
                <w:szCs w:val="18"/>
                <w:lang w:eastAsia="en-US"/>
              </w:rPr>
              <w:t>субсидии</w:t>
            </w:r>
          </w:p>
        </w:tc>
        <w:tc>
          <w:tcPr>
            <w:tcW w:w="582"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56691C" w:rsidP="0049313C">
            <w:pPr>
              <w:spacing w:after="0"/>
              <w:ind w:firstLine="0"/>
              <w:jc w:val="right"/>
              <w:rPr>
                <w:rFonts w:eastAsia="Calibri"/>
                <w:i/>
                <w:sz w:val="17"/>
                <w:szCs w:val="17"/>
                <w:lang w:eastAsia="en-US"/>
              </w:rPr>
            </w:pPr>
            <w:r>
              <w:rPr>
                <w:rFonts w:eastAsia="Calibri"/>
                <w:i/>
                <w:sz w:val="17"/>
                <w:szCs w:val="17"/>
                <w:lang w:eastAsia="en-US"/>
              </w:rPr>
              <w:t>1 869 344,01</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A41860" w:rsidP="0049313C">
            <w:pPr>
              <w:spacing w:after="0"/>
              <w:ind w:firstLine="0"/>
              <w:jc w:val="right"/>
              <w:rPr>
                <w:rFonts w:eastAsia="Calibri"/>
                <w:i/>
                <w:sz w:val="17"/>
                <w:szCs w:val="17"/>
                <w:lang w:eastAsia="en-US"/>
              </w:rPr>
            </w:pPr>
            <w:r>
              <w:rPr>
                <w:rFonts w:eastAsia="Calibri"/>
                <w:i/>
                <w:sz w:val="17"/>
                <w:szCs w:val="17"/>
                <w:lang w:eastAsia="en-US"/>
              </w:rPr>
              <w:t>12,4</w:t>
            </w:r>
          </w:p>
        </w:tc>
        <w:tc>
          <w:tcPr>
            <w:tcW w:w="657"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2 017 186,30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15,5</w:t>
            </w:r>
          </w:p>
        </w:tc>
        <w:tc>
          <w:tcPr>
            <w:tcW w:w="643" w:type="pct"/>
            <w:gridSpan w:val="2"/>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color w:val="FF0000"/>
                <w:sz w:val="17"/>
                <w:szCs w:val="17"/>
                <w:lang w:eastAsia="en-US"/>
              </w:rPr>
            </w:pPr>
            <w:r w:rsidRPr="0049313C">
              <w:rPr>
                <w:rFonts w:eastAsia="Calibri"/>
                <w:i/>
                <w:sz w:val="17"/>
                <w:szCs w:val="17"/>
                <w:lang w:eastAsia="en-US"/>
              </w:rPr>
              <w:t>1 660 909,70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12,7</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 xml:space="preserve"> 1 067 497,20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9,5</w:t>
            </w:r>
          </w:p>
        </w:tc>
      </w:tr>
      <w:tr w:rsidR="0049313C" w:rsidRPr="0049313C" w:rsidTr="0049313C">
        <w:trPr>
          <w:trHeight w:val="271"/>
        </w:trPr>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sz w:val="18"/>
                <w:szCs w:val="18"/>
                <w:lang w:eastAsia="en-US"/>
              </w:rPr>
            </w:pP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i/>
                <w:sz w:val="18"/>
                <w:szCs w:val="18"/>
                <w:lang w:eastAsia="en-US"/>
              </w:rPr>
            </w:pPr>
            <w:r w:rsidRPr="0049313C">
              <w:rPr>
                <w:rFonts w:eastAsia="Calibri"/>
                <w:i/>
                <w:sz w:val="18"/>
                <w:szCs w:val="18"/>
                <w:lang w:eastAsia="en-US"/>
              </w:rPr>
              <w:t>субвенции</w:t>
            </w:r>
          </w:p>
        </w:tc>
        <w:tc>
          <w:tcPr>
            <w:tcW w:w="582"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56691C" w:rsidP="0049313C">
            <w:pPr>
              <w:spacing w:after="0"/>
              <w:ind w:firstLine="0"/>
              <w:jc w:val="right"/>
              <w:rPr>
                <w:rFonts w:eastAsia="Calibri"/>
                <w:i/>
                <w:sz w:val="17"/>
                <w:szCs w:val="17"/>
                <w:lang w:eastAsia="en-US"/>
              </w:rPr>
            </w:pPr>
            <w:r>
              <w:rPr>
                <w:rFonts w:eastAsia="Calibri"/>
                <w:i/>
                <w:sz w:val="17"/>
                <w:szCs w:val="17"/>
                <w:lang w:eastAsia="en-US"/>
              </w:rPr>
              <w:t>9 502 193,40</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A41860" w:rsidP="0049313C">
            <w:pPr>
              <w:spacing w:after="0"/>
              <w:ind w:firstLine="0"/>
              <w:jc w:val="right"/>
              <w:rPr>
                <w:rFonts w:eastAsia="Calibri"/>
                <w:i/>
                <w:sz w:val="17"/>
                <w:szCs w:val="17"/>
                <w:lang w:eastAsia="en-US"/>
              </w:rPr>
            </w:pPr>
            <w:r>
              <w:rPr>
                <w:rFonts w:eastAsia="Calibri"/>
                <w:i/>
                <w:sz w:val="17"/>
                <w:szCs w:val="17"/>
                <w:lang w:eastAsia="en-US"/>
              </w:rPr>
              <w:t>63,2</w:t>
            </w:r>
          </w:p>
        </w:tc>
        <w:tc>
          <w:tcPr>
            <w:tcW w:w="657"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10 311 205,90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79,3</w:t>
            </w:r>
          </w:p>
        </w:tc>
        <w:tc>
          <w:tcPr>
            <w:tcW w:w="643" w:type="pct"/>
            <w:gridSpan w:val="2"/>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center"/>
              <w:rPr>
                <w:rFonts w:eastAsia="Calibri"/>
                <w:i/>
                <w:sz w:val="17"/>
                <w:szCs w:val="17"/>
                <w:lang w:eastAsia="en-US"/>
              </w:rPr>
            </w:pPr>
            <w:r w:rsidRPr="0049313C">
              <w:rPr>
                <w:rFonts w:eastAsia="Calibri"/>
                <w:i/>
                <w:sz w:val="17"/>
                <w:szCs w:val="17"/>
                <w:lang w:eastAsia="en-US"/>
              </w:rPr>
              <w:t>10 600 904,00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81,3</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9 701 499,70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86,6</w:t>
            </w:r>
          </w:p>
        </w:tc>
      </w:tr>
      <w:tr w:rsidR="0049313C" w:rsidRPr="0049313C" w:rsidTr="0049313C">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sz w:val="18"/>
                <w:szCs w:val="18"/>
                <w:lang w:eastAsia="en-US"/>
              </w:rPr>
            </w:pP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spacing w:after="0"/>
              <w:ind w:firstLine="0"/>
              <w:jc w:val="left"/>
              <w:rPr>
                <w:rFonts w:eastAsia="Calibri"/>
                <w:i/>
                <w:sz w:val="18"/>
                <w:szCs w:val="18"/>
                <w:lang w:eastAsia="en-US"/>
              </w:rPr>
            </w:pPr>
            <w:r w:rsidRPr="0049313C">
              <w:rPr>
                <w:rFonts w:eastAsia="Calibri"/>
                <w:i/>
                <w:sz w:val="18"/>
                <w:szCs w:val="18"/>
                <w:lang w:eastAsia="en-US"/>
              </w:rPr>
              <w:t>иные межбюджетные трансферты</w:t>
            </w:r>
          </w:p>
        </w:tc>
        <w:tc>
          <w:tcPr>
            <w:tcW w:w="582" w:type="pct"/>
            <w:tcBorders>
              <w:top w:val="single" w:sz="4" w:space="0" w:color="auto"/>
              <w:left w:val="single" w:sz="4" w:space="0" w:color="auto"/>
              <w:bottom w:val="single" w:sz="4" w:space="0" w:color="auto"/>
              <w:right w:val="single" w:sz="4" w:space="0" w:color="auto"/>
            </w:tcBorders>
            <w:shd w:val="clear" w:color="000000" w:fill="FFFFFF"/>
          </w:tcPr>
          <w:p w:rsidR="0056691C" w:rsidRPr="0049313C" w:rsidRDefault="0056691C" w:rsidP="00BA4C61">
            <w:pPr>
              <w:spacing w:after="0"/>
              <w:ind w:firstLine="0"/>
              <w:jc w:val="right"/>
              <w:rPr>
                <w:rFonts w:eastAsia="Calibri"/>
                <w:i/>
                <w:sz w:val="17"/>
                <w:szCs w:val="17"/>
                <w:lang w:eastAsia="en-US"/>
              </w:rPr>
            </w:pPr>
            <w:r>
              <w:rPr>
                <w:rFonts w:eastAsia="Calibri"/>
                <w:i/>
                <w:sz w:val="17"/>
                <w:szCs w:val="17"/>
                <w:lang w:eastAsia="en-US"/>
              </w:rPr>
              <w:t>279 761,2</w:t>
            </w:r>
            <w:r w:rsidR="00BA4C61">
              <w:rPr>
                <w:rFonts w:eastAsia="Calibri"/>
                <w:i/>
                <w:sz w:val="17"/>
                <w:szCs w:val="17"/>
                <w:lang w:eastAsia="en-US"/>
              </w:rPr>
              <w:t>8</w:t>
            </w:r>
            <w:bookmarkStart w:id="4" w:name="_GoBack"/>
            <w:bookmarkEnd w:id="4"/>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A41860" w:rsidP="0049313C">
            <w:pPr>
              <w:spacing w:after="0"/>
              <w:ind w:firstLine="0"/>
              <w:jc w:val="right"/>
              <w:rPr>
                <w:rFonts w:eastAsia="Calibri"/>
                <w:i/>
                <w:sz w:val="17"/>
                <w:szCs w:val="17"/>
                <w:lang w:eastAsia="en-US"/>
              </w:rPr>
            </w:pPr>
            <w:r>
              <w:rPr>
                <w:rFonts w:eastAsia="Calibri"/>
                <w:i/>
                <w:sz w:val="17"/>
                <w:szCs w:val="17"/>
                <w:lang w:eastAsia="en-US"/>
              </w:rPr>
              <w:t>1,9</w:t>
            </w:r>
          </w:p>
        </w:tc>
        <w:tc>
          <w:tcPr>
            <w:tcW w:w="657" w:type="pct"/>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230 446,40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1,8</w:t>
            </w:r>
          </w:p>
        </w:tc>
        <w:tc>
          <w:tcPr>
            <w:tcW w:w="643" w:type="pct"/>
            <w:gridSpan w:val="2"/>
            <w:tcBorders>
              <w:top w:val="single" w:sz="4" w:space="0" w:color="auto"/>
              <w:left w:val="single" w:sz="4" w:space="0" w:color="auto"/>
              <w:bottom w:val="single" w:sz="4" w:space="0" w:color="auto"/>
              <w:right w:val="single" w:sz="4" w:space="0" w:color="auto"/>
            </w:tcBorders>
            <w:shd w:val="clear" w:color="000000" w:fill="FFFFFF"/>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230 446,40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1,8</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230 446,40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i/>
                <w:sz w:val="17"/>
                <w:szCs w:val="17"/>
                <w:lang w:eastAsia="en-US"/>
              </w:rPr>
            </w:pPr>
            <w:r w:rsidRPr="0049313C">
              <w:rPr>
                <w:rFonts w:eastAsia="Calibri"/>
                <w:i/>
                <w:sz w:val="17"/>
                <w:szCs w:val="17"/>
                <w:lang w:eastAsia="en-US"/>
              </w:rPr>
              <w:t>2,1</w:t>
            </w:r>
          </w:p>
        </w:tc>
      </w:tr>
      <w:tr w:rsidR="0049313C" w:rsidRPr="0049313C" w:rsidTr="0049313C">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sz w:val="18"/>
                <w:szCs w:val="18"/>
                <w:lang w:eastAsia="en-US"/>
              </w:rPr>
            </w:pPr>
            <w:r w:rsidRPr="0049313C">
              <w:rPr>
                <w:rFonts w:eastAsia="Calibri"/>
                <w:sz w:val="18"/>
                <w:szCs w:val="18"/>
                <w:lang w:eastAsia="en-US"/>
              </w:rPr>
              <w:t>2.</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tabs>
                <w:tab w:val="left" w:pos="930"/>
              </w:tabs>
              <w:spacing w:after="0"/>
              <w:ind w:firstLine="0"/>
              <w:jc w:val="left"/>
              <w:rPr>
                <w:rFonts w:eastAsia="Calibri"/>
                <w:noProof/>
                <w:color w:val="000000"/>
                <w:sz w:val="18"/>
                <w:szCs w:val="18"/>
              </w:rPr>
            </w:pPr>
            <w:r w:rsidRPr="0049313C">
              <w:rPr>
                <w:rFonts w:eastAsia="Calibri"/>
                <w:noProof/>
                <w:color w:val="000000"/>
                <w:sz w:val="18"/>
                <w:szCs w:val="18"/>
              </w:rPr>
              <w:t>Прочие</w:t>
            </w:r>
          </w:p>
          <w:p w:rsidR="0049313C" w:rsidRPr="0049313C" w:rsidRDefault="0049313C" w:rsidP="0049313C">
            <w:pPr>
              <w:tabs>
                <w:tab w:val="left" w:pos="930"/>
              </w:tabs>
              <w:spacing w:after="0"/>
              <w:ind w:firstLine="0"/>
              <w:jc w:val="left"/>
              <w:rPr>
                <w:rFonts w:eastAsia="Calibri"/>
                <w:noProof/>
                <w:color w:val="000000"/>
                <w:sz w:val="18"/>
                <w:szCs w:val="18"/>
              </w:rPr>
            </w:pPr>
            <w:r w:rsidRPr="0049313C">
              <w:rPr>
                <w:rFonts w:eastAsia="Calibri"/>
                <w:noProof/>
                <w:color w:val="000000"/>
                <w:sz w:val="18"/>
                <w:szCs w:val="18"/>
              </w:rPr>
              <w:t xml:space="preserve">безвозмездные поступления </w:t>
            </w: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56691C" w:rsidP="0049313C">
            <w:pPr>
              <w:spacing w:after="0"/>
              <w:ind w:firstLine="0"/>
              <w:jc w:val="right"/>
              <w:rPr>
                <w:rFonts w:eastAsia="Calibri"/>
                <w:sz w:val="17"/>
                <w:szCs w:val="17"/>
                <w:lang w:eastAsia="en-US"/>
              </w:rPr>
            </w:pPr>
            <w:r>
              <w:rPr>
                <w:rFonts w:eastAsia="Calibri"/>
                <w:sz w:val="17"/>
                <w:szCs w:val="17"/>
                <w:lang w:eastAsia="en-US"/>
              </w:rPr>
              <w:t>531 823,03</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A41860" w:rsidP="0049313C">
            <w:pPr>
              <w:spacing w:after="0"/>
              <w:ind w:firstLine="0"/>
              <w:jc w:val="right"/>
              <w:rPr>
                <w:rFonts w:eastAsia="Calibri"/>
                <w:bCs/>
                <w:sz w:val="17"/>
                <w:szCs w:val="17"/>
                <w:lang w:eastAsia="en-US"/>
              </w:rPr>
            </w:pPr>
            <w:r>
              <w:rPr>
                <w:rFonts w:eastAsia="Calibri"/>
                <w:bCs/>
                <w:sz w:val="17"/>
                <w:szCs w:val="17"/>
                <w:lang w:eastAsia="en-US"/>
              </w:rPr>
              <w:t>3,5</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color w:val="000000"/>
                <w:sz w:val="17"/>
                <w:szCs w:val="17"/>
                <w:lang w:eastAsia="en-US"/>
              </w:rPr>
            </w:pPr>
            <w:r w:rsidRPr="0049313C">
              <w:rPr>
                <w:rFonts w:eastAsia="Calibri"/>
                <w:bCs/>
                <w:color w:val="000000"/>
                <w:sz w:val="17"/>
                <w:szCs w:val="17"/>
                <w:lang w:eastAsia="en-US"/>
              </w:rPr>
              <w:t>0,00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color w:val="000000"/>
                <w:sz w:val="17"/>
                <w:szCs w:val="17"/>
                <w:lang w:eastAsia="en-US"/>
              </w:rPr>
            </w:pPr>
            <w:r w:rsidRPr="0049313C">
              <w:rPr>
                <w:rFonts w:eastAsia="Calibri"/>
                <w:bCs/>
                <w:color w:val="000000"/>
                <w:sz w:val="17"/>
                <w:szCs w:val="17"/>
                <w:lang w:eastAsia="en-US"/>
              </w:rPr>
              <w:t>0,00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r>
      <w:tr w:rsidR="0049313C" w:rsidRPr="0049313C" w:rsidTr="0049313C">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sz w:val="18"/>
                <w:szCs w:val="18"/>
                <w:lang w:eastAsia="en-US"/>
              </w:rPr>
            </w:pPr>
            <w:r w:rsidRPr="0049313C">
              <w:rPr>
                <w:rFonts w:eastAsia="Calibri"/>
                <w:sz w:val="18"/>
                <w:szCs w:val="18"/>
                <w:lang w:eastAsia="en-US"/>
              </w:rPr>
              <w:t>3.</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tabs>
                <w:tab w:val="left" w:pos="930"/>
              </w:tabs>
              <w:spacing w:after="0"/>
              <w:ind w:firstLine="0"/>
              <w:jc w:val="left"/>
              <w:rPr>
                <w:rFonts w:eastAsia="Calibri"/>
                <w:noProof/>
                <w:sz w:val="18"/>
                <w:szCs w:val="18"/>
              </w:rPr>
            </w:pPr>
            <w:r w:rsidRPr="0049313C">
              <w:rPr>
                <w:rFonts w:eastAsia="Calibri"/>
                <w:kern w:val="28"/>
                <w:sz w:val="18"/>
                <w:szCs w:val="18"/>
                <w:lang w:eastAsia="en-US"/>
              </w:rPr>
              <w:t xml:space="preserve">Доходы бюджетов бюджетной </w:t>
            </w:r>
            <w:r w:rsidRPr="0049313C">
              <w:rPr>
                <w:rFonts w:eastAsia="Calibri"/>
                <w:kern w:val="28"/>
                <w:sz w:val="18"/>
                <w:szCs w:val="18"/>
                <w:lang w:eastAsia="en-US"/>
              </w:rPr>
              <w:lastRenderedPageBreak/>
              <w:t>системы Российской Федерации от возврата организациями остатков субсидий прошлых лет</w:t>
            </w: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lastRenderedPageBreak/>
              <w:t>417,66</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222,21</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222,21</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222,21</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r>
      <w:tr w:rsidR="0049313C" w:rsidRPr="0049313C" w:rsidTr="0049313C">
        <w:tc>
          <w:tcPr>
            <w:tcW w:w="220" w:type="pct"/>
            <w:tcBorders>
              <w:top w:val="single" w:sz="4" w:space="0" w:color="auto"/>
              <w:left w:val="single" w:sz="4" w:space="0" w:color="auto"/>
              <w:bottom w:val="single" w:sz="4" w:space="0" w:color="auto"/>
              <w:right w:val="single" w:sz="4" w:space="0" w:color="auto"/>
            </w:tcBorders>
          </w:tcPr>
          <w:p w:rsidR="0049313C" w:rsidRPr="0049313C" w:rsidRDefault="0049313C" w:rsidP="0049313C">
            <w:pPr>
              <w:spacing w:after="0"/>
              <w:ind w:firstLine="0"/>
              <w:rPr>
                <w:rFonts w:eastAsia="Calibri"/>
                <w:color w:val="FF0000"/>
                <w:sz w:val="18"/>
                <w:szCs w:val="18"/>
                <w:lang w:eastAsia="en-US"/>
              </w:rPr>
            </w:pPr>
            <w:r w:rsidRPr="0049313C">
              <w:rPr>
                <w:rFonts w:eastAsia="Calibri"/>
                <w:sz w:val="18"/>
                <w:szCs w:val="18"/>
                <w:lang w:eastAsia="en-US"/>
              </w:rPr>
              <w:t>4</w:t>
            </w:r>
            <w:r w:rsidRPr="0049313C">
              <w:rPr>
                <w:rFonts w:eastAsia="Calibri"/>
                <w:color w:val="FF0000"/>
                <w:sz w:val="18"/>
                <w:szCs w:val="18"/>
                <w:lang w:eastAsia="en-US"/>
              </w:rPr>
              <w:t>.</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tcPr>
          <w:p w:rsidR="0049313C" w:rsidRPr="0049313C" w:rsidRDefault="0049313C" w:rsidP="0049313C">
            <w:pPr>
              <w:tabs>
                <w:tab w:val="left" w:pos="930"/>
              </w:tabs>
              <w:spacing w:after="0"/>
              <w:ind w:firstLine="0"/>
              <w:jc w:val="left"/>
              <w:rPr>
                <w:rFonts w:eastAsia="Calibri"/>
                <w:kern w:val="28"/>
                <w:sz w:val="18"/>
                <w:szCs w:val="18"/>
                <w:lang w:eastAsia="en-US"/>
              </w:rPr>
            </w:pPr>
            <w:r w:rsidRPr="0049313C">
              <w:rPr>
                <w:rFonts w:eastAsia="Calibri"/>
                <w:sz w:val="18"/>
                <w:szCs w:val="18"/>
                <w:lang w:eastAsia="en-US"/>
              </w:rPr>
              <w:t>Возврат остатков субсидий, субвенций и иных межбюджетных трансфертов, имеющих целевое назначение, прошлых лет из бюджетов городских округов</w:t>
            </w:r>
          </w:p>
        </w:tc>
        <w:tc>
          <w:tcPr>
            <w:tcW w:w="5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- 17 212,16</w:t>
            </w:r>
          </w:p>
        </w:tc>
        <w:tc>
          <w:tcPr>
            <w:tcW w:w="366"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-0,1</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0,00</w:t>
            </w:r>
          </w:p>
        </w:tc>
        <w:tc>
          <w:tcPr>
            <w:tcW w:w="36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0,00</w:t>
            </w:r>
          </w:p>
        </w:tc>
        <w:tc>
          <w:tcPr>
            <w:tcW w:w="382"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0,00</w:t>
            </w:r>
          </w:p>
        </w:tc>
        <w:tc>
          <w:tcPr>
            <w:tcW w:w="360" w:type="pct"/>
            <w:tcBorders>
              <w:top w:val="single" w:sz="4" w:space="0" w:color="auto"/>
              <w:left w:val="single" w:sz="4" w:space="0" w:color="auto"/>
              <w:bottom w:val="single" w:sz="4" w:space="0" w:color="auto"/>
              <w:right w:val="single" w:sz="4" w:space="0" w:color="auto"/>
            </w:tcBorders>
            <w:shd w:val="clear" w:color="auto" w:fill="auto"/>
          </w:tcPr>
          <w:p w:rsidR="0049313C" w:rsidRPr="0049313C" w:rsidRDefault="0049313C" w:rsidP="0049313C">
            <w:pPr>
              <w:spacing w:after="0"/>
              <w:ind w:firstLine="0"/>
              <w:jc w:val="right"/>
              <w:rPr>
                <w:rFonts w:eastAsia="Calibri"/>
                <w:bCs/>
                <w:sz w:val="17"/>
                <w:szCs w:val="17"/>
                <w:lang w:eastAsia="en-US"/>
              </w:rPr>
            </w:pPr>
            <w:r w:rsidRPr="0049313C">
              <w:rPr>
                <w:rFonts w:eastAsia="Calibri"/>
                <w:bCs/>
                <w:sz w:val="17"/>
                <w:szCs w:val="17"/>
                <w:lang w:eastAsia="en-US"/>
              </w:rPr>
              <w:t>0,0</w:t>
            </w:r>
          </w:p>
        </w:tc>
      </w:tr>
    </w:tbl>
    <w:p w:rsidR="0049313C" w:rsidRPr="0049313C" w:rsidRDefault="0049313C" w:rsidP="004F0487">
      <w:pPr>
        <w:tabs>
          <w:tab w:val="left" w:pos="0"/>
        </w:tabs>
        <w:spacing w:before="120" w:after="0"/>
        <w:rPr>
          <w:rFonts w:eastAsia="Calibri"/>
          <w:sz w:val="28"/>
          <w:szCs w:val="28"/>
          <w:lang w:eastAsia="en-US"/>
        </w:rPr>
      </w:pPr>
      <w:r w:rsidRPr="0049313C">
        <w:rPr>
          <w:rFonts w:eastAsia="Calibri"/>
          <w:noProof/>
          <w:sz w:val="28"/>
          <w:szCs w:val="28"/>
        </w:rPr>
        <w:t xml:space="preserve">Основная доля безвозмездных поступлений – это межбюджетные трансферты, объем которых </w:t>
      </w:r>
      <w:r w:rsidRPr="0049313C">
        <w:rPr>
          <w:rFonts w:eastAsia="Calibri"/>
          <w:sz w:val="28"/>
          <w:szCs w:val="28"/>
          <w:lang w:eastAsia="en-US"/>
        </w:rPr>
        <w:t>определен Департаментом финансов Ханты-Мансийского автономного округа – Югры, в соответствии с Бюджетным кодексом Российской Федерации, законом Ханты - Мансийском автономном округе – Югры от 10.11.2008 №132-оз "О межбюджетных отношениях в Ханты-Мансийском автономном округе – Югре".</w:t>
      </w:r>
    </w:p>
    <w:p w:rsidR="0049313C" w:rsidRDefault="0049313C"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Default="008755D1" w:rsidP="008700E2">
      <w:pPr>
        <w:spacing w:after="0"/>
        <w:rPr>
          <w:sz w:val="28"/>
          <w:szCs w:val="28"/>
        </w:rPr>
      </w:pPr>
    </w:p>
    <w:p w:rsidR="008755D1" w:rsidRPr="00690E5A" w:rsidRDefault="008755D1" w:rsidP="008755D1">
      <w:pPr>
        <w:spacing w:after="0"/>
        <w:jc w:val="center"/>
        <w:rPr>
          <w:color w:val="FF0000"/>
          <w:sz w:val="28"/>
          <w:szCs w:val="28"/>
        </w:rPr>
        <w:sectPr w:rsidR="008755D1" w:rsidRPr="00690E5A" w:rsidSect="0074605A">
          <w:headerReference w:type="default" r:id="rId16"/>
          <w:pgSz w:w="11906" w:h="16838" w:code="9"/>
          <w:pgMar w:top="1134" w:right="567" w:bottom="1134" w:left="1701" w:header="709" w:footer="709" w:gutter="0"/>
          <w:pgNumType w:start="351"/>
          <w:cols w:space="708"/>
          <w:docGrid w:linePitch="360"/>
        </w:sectPr>
      </w:pPr>
    </w:p>
    <w:p w:rsidR="004F0487" w:rsidRPr="004F0487" w:rsidRDefault="004F0487" w:rsidP="004F0487">
      <w:pPr>
        <w:spacing w:before="240" w:after="0"/>
        <w:ind w:firstLine="0"/>
        <w:jc w:val="center"/>
        <w:rPr>
          <w:b/>
          <w:sz w:val="28"/>
          <w:szCs w:val="28"/>
        </w:rPr>
      </w:pPr>
      <w:r w:rsidRPr="004F0487">
        <w:rPr>
          <w:b/>
          <w:sz w:val="28"/>
          <w:szCs w:val="28"/>
        </w:rPr>
        <w:lastRenderedPageBreak/>
        <w:t>РАСХОДЫ БЮДЖЕТА ГОРОДА НИЖНЕВАРТОВСКА</w:t>
      </w:r>
    </w:p>
    <w:p w:rsidR="004F0487" w:rsidRPr="004F0487" w:rsidRDefault="004F0487" w:rsidP="00883A83">
      <w:pPr>
        <w:spacing w:after="240"/>
        <w:ind w:firstLine="0"/>
        <w:jc w:val="center"/>
        <w:rPr>
          <w:b/>
          <w:sz w:val="28"/>
          <w:szCs w:val="28"/>
        </w:rPr>
      </w:pPr>
      <w:r w:rsidRPr="004F0487">
        <w:rPr>
          <w:b/>
          <w:sz w:val="28"/>
          <w:szCs w:val="28"/>
        </w:rPr>
        <w:t xml:space="preserve">НА 2023 ГОД И НА ПЛАНОВЫЙ ПЕРИОД 2024 И 2025 ГОДОВ </w:t>
      </w:r>
    </w:p>
    <w:p w:rsidR="004F0487" w:rsidRPr="004F0487" w:rsidRDefault="004F0487" w:rsidP="004F0487">
      <w:pPr>
        <w:spacing w:after="0"/>
        <w:rPr>
          <w:sz w:val="28"/>
          <w:szCs w:val="28"/>
        </w:rPr>
      </w:pPr>
      <w:r w:rsidRPr="004F0487">
        <w:rPr>
          <w:sz w:val="28"/>
          <w:szCs w:val="28"/>
        </w:rPr>
        <w:t xml:space="preserve">При формировании объемов расходов бюджета города по муниципальным программам и непрограммным направлениям деятельности в качестве </w:t>
      </w:r>
      <w:r w:rsidRPr="004F0487">
        <w:rPr>
          <w:rFonts w:ascii="Times New Roman CYR" w:hAnsi="Times New Roman CYR" w:cs="Times New Roman CYR"/>
          <w:sz w:val="28"/>
          <w:szCs w:val="28"/>
        </w:rPr>
        <w:t>"</w:t>
      </w:r>
      <w:r w:rsidRPr="004F0487">
        <w:rPr>
          <w:sz w:val="28"/>
          <w:szCs w:val="28"/>
        </w:rPr>
        <w:t>базовых</w:t>
      </w:r>
      <w:r w:rsidRPr="004F0487">
        <w:rPr>
          <w:rFonts w:ascii="Times New Roman CYR" w:hAnsi="Times New Roman CYR" w:cs="Times New Roman CYR"/>
          <w:sz w:val="28"/>
          <w:szCs w:val="28"/>
        </w:rPr>
        <w:t>"</w:t>
      </w:r>
      <w:r w:rsidRPr="004F0487">
        <w:rPr>
          <w:sz w:val="28"/>
          <w:szCs w:val="28"/>
        </w:rPr>
        <w:t xml:space="preserve"> объемов бюджетных ассигнований на 2023-2025 годы приняты бюджетные ассигнования, первоначально утвержденные решением Думы города от 10</w:t>
      </w:r>
      <w:r w:rsidRPr="004F0487">
        <w:rPr>
          <w:bCs/>
          <w:iCs/>
          <w:sz w:val="28"/>
          <w:szCs w:val="28"/>
        </w:rPr>
        <w:t>.12.2021 №45 "</w:t>
      </w:r>
      <w:r w:rsidRPr="004F0487">
        <w:rPr>
          <w:sz w:val="28"/>
          <w:szCs w:val="28"/>
        </w:rPr>
        <w:t xml:space="preserve">О бюджете города Нижневартовска на 2022 год и на </w:t>
      </w:r>
      <w:r w:rsidRPr="004F0487">
        <w:rPr>
          <w:bCs/>
          <w:sz w:val="28"/>
          <w:szCs w:val="28"/>
        </w:rPr>
        <w:t>плановый период 2023 и 2024 годов</w:t>
      </w:r>
      <w:r w:rsidRPr="004F0487">
        <w:rPr>
          <w:bCs/>
          <w:iCs/>
          <w:sz w:val="28"/>
          <w:szCs w:val="28"/>
        </w:rPr>
        <w:t xml:space="preserve">" </w:t>
      </w:r>
      <w:r w:rsidRPr="004F0487">
        <w:rPr>
          <w:bCs/>
          <w:sz w:val="28"/>
          <w:szCs w:val="28"/>
        </w:rPr>
        <w:t xml:space="preserve">(далее – решение о бюджете), </w:t>
      </w:r>
      <w:r w:rsidRPr="004F0487">
        <w:rPr>
          <w:sz w:val="28"/>
          <w:szCs w:val="28"/>
        </w:rPr>
        <w:t>без учета объема межбюджетных трансфертов, единовременных расходных обязательств, срок действия которых заканчивается в 2022 году, бюджетных ассигнований на долевое софинансирование затрат за счет средств бюджета города, бюджетных инвестиций в форме капитальных вложений.</w:t>
      </w:r>
    </w:p>
    <w:p w:rsidR="004F0487" w:rsidRPr="004F0487" w:rsidRDefault="004F0487" w:rsidP="004F0487">
      <w:pPr>
        <w:spacing w:after="0"/>
        <w:rPr>
          <w:sz w:val="28"/>
          <w:szCs w:val="28"/>
        </w:rPr>
      </w:pPr>
      <w:r w:rsidRPr="004F0487">
        <w:rPr>
          <w:rFonts w:eastAsia="Calibri"/>
          <w:sz w:val="28"/>
          <w:szCs w:val="28"/>
        </w:rPr>
        <w:t>На 2025 год за основу приняты бюджетные ассигнования, утвержденные решением о бюджете на 2024 год.</w:t>
      </w:r>
    </w:p>
    <w:p w:rsidR="004F0487" w:rsidRPr="004F0487" w:rsidRDefault="004F0487" w:rsidP="004F0487">
      <w:pPr>
        <w:autoSpaceDE w:val="0"/>
        <w:autoSpaceDN w:val="0"/>
        <w:adjustRightInd w:val="0"/>
        <w:spacing w:after="0"/>
        <w:rPr>
          <w:sz w:val="28"/>
          <w:szCs w:val="28"/>
        </w:rPr>
      </w:pPr>
      <w:r w:rsidRPr="004F0487">
        <w:rPr>
          <w:sz w:val="28"/>
          <w:szCs w:val="28"/>
        </w:rPr>
        <w:t>В расчете базовых бюджетных ассигнований учтены следующие факторы:</w:t>
      </w:r>
    </w:p>
    <w:p w:rsidR="004F0487" w:rsidRPr="004F0487" w:rsidRDefault="004F0487" w:rsidP="004F0487">
      <w:pPr>
        <w:widowControl w:val="0"/>
        <w:autoSpaceDE w:val="0"/>
        <w:autoSpaceDN w:val="0"/>
        <w:adjustRightInd w:val="0"/>
        <w:spacing w:after="0"/>
        <w:rPr>
          <w:sz w:val="28"/>
          <w:szCs w:val="28"/>
        </w:rPr>
      </w:pPr>
      <w:r w:rsidRPr="004F0487">
        <w:rPr>
          <w:sz w:val="28"/>
          <w:szCs w:val="28"/>
        </w:rPr>
        <w:t xml:space="preserve">- необходимость финансового обеспечения </w:t>
      </w:r>
      <w:r w:rsidRPr="004F0487">
        <w:rPr>
          <w:rFonts w:ascii="Times New Roman CYR" w:hAnsi="Times New Roman CYR" w:cs="Times New Roman CYR"/>
          <w:sz w:val="28"/>
          <w:szCs w:val="28"/>
        </w:rPr>
        <w:t>"</w:t>
      </w:r>
      <w:r w:rsidRPr="004F0487">
        <w:rPr>
          <w:sz w:val="28"/>
          <w:szCs w:val="28"/>
        </w:rPr>
        <w:t>длящихся</w:t>
      </w:r>
      <w:r w:rsidRPr="004F0487">
        <w:rPr>
          <w:rFonts w:ascii="Times New Roman CYR" w:hAnsi="Times New Roman CYR" w:cs="Times New Roman CYR"/>
          <w:sz w:val="28"/>
          <w:szCs w:val="28"/>
        </w:rPr>
        <w:t>"</w:t>
      </w:r>
      <w:r w:rsidRPr="004F0487">
        <w:rPr>
          <w:sz w:val="28"/>
          <w:szCs w:val="28"/>
        </w:rPr>
        <w:t xml:space="preserve"> расходных обязательств, решения по которым приняты в 2022 году;</w:t>
      </w:r>
    </w:p>
    <w:p w:rsidR="004F0487" w:rsidRPr="004F0487" w:rsidRDefault="004F0487" w:rsidP="004F0487">
      <w:pPr>
        <w:widowControl w:val="0"/>
        <w:autoSpaceDE w:val="0"/>
        <w:autoSpaceDN w:val="0"/>
        <w:adjustRightInd w:val="0"/>
        <w:spacing w:after="0"/>
        <w:rPr>
          <w:sz w:val="28"/>
          <w:szCs w:val="28"/>
        </w:rPr>
      </w:pPr>
      <w:r w:rsidRPr="004F0487">
        <w:rPr>
          <w:sz w:val="28"/>
          <w:szCs w:val="28"/>
        </w:rPr>
        <w:t>- уточнение установленного объема бюджетных ассигнований на расходы, направляемые на фонд оплаты труда, в том числе:</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обеспечение целевых показателей указов Президента Российской Федерации от 2012 года на уровне, устанавливаемом отраслевыми департаментами Ханты-Мансийского автономного округа – Югры образования и культуры;</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индексацию с 1 октября 2023 года на 5,5% по иным категориям работников, не подпадающим под действие указов Президента Российской Федерации от 2012 года;</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обеспечение положения Федерального закона от 19.06.2000 №82-ФЗ "О минимальном размере оплаты труда", с применением к нему районного коэффициента и процентной надбавки к заработной плате за стаж работы в районах Крайнего Севера и приравненных к ним местностях (постановление Конституционного Суда Российской Федерации от 07.12.2017 № 38-П);</w:t>
      </w:r>
    </w:p>
    <w:p w:rsidR="004F0487" w:rsidRPr="004F0487" w:rsidRDefault="004F0487" w:rsidP="004F0487">
      <w:pPr>
        <w:widowControl w:val="0"/>
        <w:autoSpaceDE w:val="0"/>
        <w:autoSpaceDN w:val="0"/>
        <w:adjustRightInd w:val="0"/>
        <w:spacing w:after="0"/>
        <w:rPr>
          <w:sz w:val="28"/>
          <w:szCs w:val="28"/>
        </w:rPr>
      </w:pPr>
      <w:r w:rsidRPr="004F0487">
        <w:rPr>
          <w:sz w:val="28"/>
          <w:szCs w:val="28"/>
        </w:rPr>
        <w:t>- изменение контингента получателей мер социальной поддержки населения;</w:t>
      </w:r>
    </w:p>
    <w:p w:rsidR="004F0487" w:rsidRPr="004F0487" w:rsidRDefault="004F0487" w:rsidP="004F0487">
      <w:pPr>
        <w:widowControl w:val="0"/>
        <w:autoSpaceDE w:val="0"/>
        <w:autoSpaceDN w:val="0"/>
        <w:adjustRightInd w:val="0"/>
        <w:spacing w:after="0"/>
        <w:rPr>
          <w:sz w:val="28"/>
          <w:szCs w:val="28"/>
        </w:rPr>
      </w:pPr>
      <w:r w:rsidRPr="004F0487">
        <w:rPr>
          <w:sz w:val="28"/>
          <w:szCs w:val="28"/>
        </w:rPr>
        <w:t>- уточнение установленного объема бюджетных ассигнований на обслуживание муниципального долга;</w:t>
      </w:r>
    </w:p>
    <w:p w:rsidR="004F0487" w:rsidRPr="004F0487" w:rsidRDefault="004F0487" w:rsidP="004F0487">
      <w:pPr>
        <w:widowControl w:val="0"/>
        <w:autoSpaceDE w:val="0"/>
        <w:autoSpaceDN w:val="0"/>
        <w:adjustRightInd w:val="0"/>
        <w:spacing w:after="0"/>
        <w:rPr>
          <w:sz w:val="28"/>
          <w:szCs w:val="28"/>
        </w:rPr>
      </w:pPr>
      <w:r w:rsidRPr="004F0487">
        <w:rPr>
          <w:sz w:val="28"/>
          <w:szCs w:val="28"/>
        </w:rPr>
        <w:t>- уточнение объема бюджетных ассигнований в связи с внесением изменений в муниципальные акты, устанавливающие соответствующие расходные обязательства;</w:t>
      </w:r>
    </w:p>
    <w:p w:rsidR="004F0487" w:rsidRPr="004F0487" w:rsidRDefault="004F0487" w:rsidP="004F0487">
      <w:pPr>
        <w:widowControl w:val="0"/>
        <w:autoSpaceDE w:val="0"/>
        <w:autoSpaceDN w:val="0"/>
        <w:adjustRightInd w:val="0"/>
        <w:spacing w:after="0"/>
        <w:rPr>
          <w:sz w:val="28"/>
          <w:szCs w:val="28"/>
        </w:rPr>
      </w:pPr>
      <w:r w:rsidRPr="004F0487">
        <w:rPr>
          <w:sz w:val="28"/>
          <w:szCs w:val="28"/>
        </w:rPr>
        <w:t>- уточнение объема бюджетных ассигнований на межбюджетные трансферты, передаваемые из бюджетов других уровней бюджету муниципального образования город Нижневартовск;</w:t>
      </w:r>
    </w:p>
    <w:p w:rsidR="004F0487" w:rsidRPr="004F0487" w:rsidRDefault="004F0487" w:rsidP="004F0487">
      <w:pPr>
        <w:widowControl w:val="0"/>
        <w:autoSpaceDE w:val="0"/>
        <w:autoSpaceDN w:val="0"/>
        <w:adjustRightInd w:val="0"/>
        <w:spacing w:after="0"/>
        <w:rPr>
          <w:sz w:val="28"/>
          <w:szCs w:val="28"/>
        </w:rPr>
      </w:pPr>
      <w:r w:rsidRPr="004F0487">
        <w:rPr>
          <w:sz w:val="28"/>
          <w:szCs w:val="28"/>
        </w:rPr>
        <w:t xml:space="preserve">- уточнение объема бюджетных ассигнований на долевое </w:t>
      </w:r>
      <w:r w:rsidRPr="004F0487">
        <w:rPr>
          <w:sz w:val="28"/>
          <w:szCs w:val="28"/>
        </w:rPr>
        <w:lastRenderedPageBreak/>
        <w:t xml:space="preserve">софинансирование расходных обязательств за счет средств бюджета города; </w:t>
      </w:r>
    </w:p>
    <w:p w:rsidR="004F0487" w:rsidRPr="004F0487" w:rsidRDefault="004F0487" w:rsidP="004F0487">
      <w:pPr>
        <w:widowControl w:val="0"/>
        <w:tabs>
          <w:tab w:val="left" w:pos="851"/>
          <w:tab w:val="left" w:pos="993"/>
        </w:tabs>
        <w:autoSpaceDE w:val="0"/>
        <w:autoSpaceDN w:val="0"/>
        <w:adjustRightInd w:val="0"/>
        <w:spacing w:after="0"/>
        <w:rPr>
          <w:sz w:val="28"/>
          <w:szCs w:val="28"/>
        </w:rPr>
      </w:pPr>
      <w:r w:rsidRPr="004F0487">
        <w:rPr>
          <w:sz w:val="28"/>
          <w:szCs w:val="28"/>
        </w:rPr>
        <w:t>- увеличение расходов на питание обучающихся (включая межбюджетные трансферты) с учетом изменения численности контингента и стоимости питания (с 1 сентября 2023 года индексация на 5,5%);</w:t>
      </w:r>
    </w:p>
    <w:p w:rsidR="004F0487" w:rsidRPr="004F0487" w:rsidRDefault="004F0487" w:rsidP="004F0487">
      <w:pPr>
        <w:spacing w:after="0"/>
        <w:rPr>
          <w:sz w:val="28"/>
          <w:szCs w:val="28"/>
        </w:rPr>
      </w:pPr>
      <w:r w:rsidRPr="004F0487">
        <w:rPr>
          <w:sz w:val="28"/>
          <w:szCs w:val="28"/>
        </w:rPr>
        <w:t>- ввод (приобретение) новых объектов капитального строительства;</w:t>
      </w:r>
    </w:p>
    <w:p w:rsidR="004F0487" w:rsidRPr="004F0487" w:rsidRDefault="004F0487" w:rsidP="004F0487">
      <w:pPr>
        <w:spacing w:after="0"/>
        <w:rPr>
          <w:sz w:val="28"/>
          <w:szCs w:val="28"/>
        </w:rPr>
      </w:pPr>
      <w:r w:rsidRPr="004F0487">
        <w:rPr>
          <w:sz w:val="28"/>
          <w:szCs w:val="28"/>
        </w:rPr>
        <w:t>- отнесение части расходов на условно-утвержденные расходы в 2024 и 2025 годах.</w:t>
      </w:r>
    </w:p>
    <w:p w:rsidR="004F0487" w:rsidRPr="004F0487" w:rsidRDefault="004F0487" w:rsidP="004F0487">
      <w:pPr>
        <w:widowControl w:val="0"/>
        <w:autoSpaceDE w:val="0"/>
        <w:autoSpaceDN w:val="0"/>
        <w:adjustRightInd w:val="0"/>
        <w:spacing w:after="0"/>
        <w:rPr>
          <w:sz w:val="28"/>
          <w:szCs w:val="28"/>
        </w:rPr>
      </w:pPr>
      <w:r w:rsidRPr="004F0487">
        <w:rPr>
          <w:sz w:val="28"/>
          <w:szCs w:val="28"/>
        </w:rPr>
        <w:t>С учетом обозначенных подходов проектируемый объем расходов бюджета города определен:</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2023 год в сумме 23 334 444,93 тыс. рублей;</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2023 год в сумме 22 353 577,30 тыс. рублей;</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2024 год в сумме 21 061 255,31 тыс. рублей.</w:t>
      </w:r>
    </w:p>
    <w:p w:rsidR="004F0487" w:rsidRPr="004F0487" w:rsidRDefault="004F0487" w:rsidP="004F0487">
      <w:pPr>
        <w:widowControl w:val="0"/>
        <w:autoSpaceDE w:val="0"/>
        <w:autoSpaceDN w:val="0"/>
        <w:adjustRightInd w:val="0"/>
        <w:spacing w:after="0"/>
        <w:rPr>
          <w:sz w:val="28"/>
          <w:szCs w:val="28"/>
        </w:rPr>
      </w:pPr>
      <w:r w:rsidRPr="004F0487">
        <w:rPr>
          <w:sz w:val="28"/>
          <w:szCs w:val="28"/>
        </w:rPr>
        <w:t xml:space="preserve">Структура расходов бюджета города в разрезе источников финансового обеспечения по годам представлена на диаграммах. </w:t>
      </w:r>
    </w:p>
    <w:p w:rsidR="004F0487" w:rsidRPr="004F0487" w:rsidRDefault="004F0487" w:rsidP="004F0487">
      <w:pPr>
        <w:widowControl w:val="0"/>
        <w:autoSpaceDE w:val="0"/>
        <w:autoSpaceDN w:val="0"/>
        <w:adjustRightInd w:val="0"/>
        <w:spacing w:after="0"/>
        <w:rPr>
          <w:sz w:val="28"/>
          <w:szCs w:val="28"/>
        </w:rPr>
      </w:pPr>
      <w:r w:rsidRPr="004F0487">
        <w:rPr>
          <w:noProof/>
          <w:sz w:val="28"/>
          <w:szCs w:val="28"/>
        </w:rPr>
        <w:drawing>
          <wp:anchor distT="0" distB="0" distL="114300" distR="114300" simplePos="0" relativeHeight="251700736" behindDoc="0" locked="0" layoutInCell="1" allowOverlap="1" wp14:anchorId="1B49120C" wp14:editId="5D46251C">
            <wp:simplePos x="0" y="0"/>
            <wp:positionH relativeFrom="column">
              <wp:posOffset>-1905</wp:posOffset>
            </wp:positionH>
            <wp:positionV relativeFrom="paragraph">
              <wp:posOffset>5907</wp:posOffset>
            </wp:positionV>
            <wp:extent cx="6132830" cy="2664460"/>
            <wp:effectExtent l="0" t="0" r="0" b="0"/>
            <wp:wrapThrough wrapText="bothSides">
              <wp:wrapPolygon edited="0">
                <wp:start x="872" y="2008"/>
                <wp:lineTo x="470" y="4479"/>
                <wp:lineTo x="470" y="14671"/>
                <wp:lineTo x="0" y="16833"/>
                <wp:lineTo x="0" y="18378"/>
                <wp:lineTo x="10802" y="19613"/>
                <wp:lineTo x="1208" y="19922"/>
                <wp:lineTo x="1208" y="21003"/>
                <wp:lineTo x="8454" y="21312"/>
                <wp:lineTo x="19659" y="21312"/>
                <wp:lineTo x="20598" y="20848"/>
                <wp:lineTo x="20263" y="20076"/>
                <wp:lineTo x="10802" y="19613"/>
                <wp:lineTo x="18988" y="18841"/>
                <wp:lineTo x="19055" y="17914"/>
                <wp:lineTo x="14492" y="17142"/>
                <wp:lineTo x="21537" y="16988"/>
                <wp:lineTo x="21068" y="14671"/>
                <wp:lineTo x="21068" y="9729"/>
                <wp:lineTo x="21336" y="4170"/>
                <wp:lineTo x="10467" y="2625"/>
                <wp:lineTo x="3757" y="2008"/>
                <wp:lineTo x="872" y="2008"/>
              </wp:wrapPolygon>
            </wp:wrapThrough>
            <wp:docPr id="895" name="Диаграмма 8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p>
    <w:p w:rsidR="004F0487" w:rsidRPr="004F0487" w:rsidRDefault="004F0487" w:rsidP="004F0487">
      <w:pPr>
        <w:widowControl w:val="0"/>
        <w:autoSpaceDE w:val="0"/>
        <w:autoSpaceDN w:val="0"/>
        <w:adjustRightInd w:val="0"/>
        <w:spacing w:after="0"/>
        <w:rPr>
          <w:sz w:val="28"/>
          <w:szCs w:val="28"/>
        </w:rPr>
      </w:pPr>
    </w:p>
    <w:p w:rsidR="004F0487" w:rsidRPr="004F0487" w:rsidRDefault="004F0487" w:rsidP="004F0487">
      <w:pPr>
        <w:widowControl w:val="0"/>
        <w:autoSpaceDE w:val="0"/>
        <w:autoSpaceDN w:val="0"/>
        <w:adjustRightInd w:val="0"/>
        <w:spacing w:after="0"/>
        <w:rPr>
          <w:sz w:val="28"/>
          <w:szCs w:val="28"/>
        </w:rPr>
      </w:pPr>
    </w:p>
    <w:p w:rsidR="004F0487" w:rsidRPr="004F0487" w:rsidRDefault="004F0487" w:rsidP="004F0487">
      <w:pPr>
        <w:widowControl w:val="0"/>
        <w:autoSpaceDE w:val="0"/>
        <w:autoSpaceDN w:val="0"/>
        <w:adjustRightInd w:val="0"/>
        <w:spacing w:after="0"/>
        <w:rPr>
          <w:sz w:val="28"/>
          <w:szCs w:val="28"/>
        </w:rPr>
      </w:pPr>
    </w:p>
    <w:p w:rsidR="004F0487" w:rsidRPr="004F0487" w:rsidRDefault="004F0487" w:rsidP="004F0487">
      <w:pPr>
        <w:widowControl w:val="0"/>
        <w:autoSpaceDE w:val="0"/>
        <w:autoSpaceDN w:val="0"/>
        <w:adjustRightInd w:val="0"/>
        <w:spacing w:before="120" w:after="0"/>
        <w:rPr>
          <w:rFonts w:eastAsia="Calibri"/>
          <w:sz w:val="28"/>
          <w:szCs w:val="28"/>
          <w:lang w:eastAsia="en-US"/>
        </w:rPr>
      </w:pPr>
      <w:r w:rsidRPr="004F0487">
        <w:rPr>
          <w:sz w:val="28"/>
          <w:szCs w:val="28"/>
        </w:rPr>
        <w:t xml:space="preserve">Расходы бюджета города на 2023-2025 годы содержат </w:t>
      </w:r>
      <w:r w:rsidRPr="004F0487">
        <w:rPr>
          <w:rFonts w:eastAsia="Calibri"/>
          <w:sz w:val="28"/>
          <w:szCs w:val="28"/>
          <w:lang w:eastAsia="en-US"/>
        </w:rPr>
        <w:t xml:space="preserve">действующие и принимаемые расходные обязательства. </w:t>
      </w:r>
    </w:p>
    <w:p w:rsidR="00DE31CE" w:rsidRDefault="00DE31CE" w:rsidP="00DE31CE">
      <w:pPr>
        <w:widowControl w:val="0"/>
        <w:autoSpaceDE w:val="0"/>
        <w:autoSpaceDN w:val="0"/>
        <w:adjustRightInd w:val="0"/>
        <w:spacing w:after="0"/>
        <w:rPr>
          <w:rFonts w:eastAsiaTheme="minorHAnsi"/>
          <w:sz w:val="28"/>
          <w:szCs w:val="28"/>
          <w:lang w:eastAsia="en-US"/>
        </w:rPr>
      </w:pPr>
      <w:r w:rsidRPr="009F26C9">
        <w:rPr>
          <w:sz w:val="28"/>
          <w:szCs w:val="28"/>
        </w:rPr>
        <w:t>Н</w:t>
      </w:r>
      <w:r w:rsidRPr="009F26C9">
        <w:rPr>
          <w:rFonts w:eastAsiaTheme="minorHAnsi"/>
          <w:sz w:val="28"/>
          <w:szCs w:val="28"/>
          <w:lang w:eastAsia="en-US"/>
        </w:rPr>
        <w:t>а исполнение действующих расходных обязательств предусмотрены бюд</w:t>
      </w:r>
      <w:r>
        <w:rPr>
          <w:rFonts w:eastAsiaTheme="minorHAnsi"/>
          <w:sz w:val="28"/>
          <w:szCs w:val="28"/>
          <w:lang w:eastAsia="en-US"/>
        </w:rPr>
        <w:t>жетные ассигнования:</w:t>
      </w:r>
    </w:p>
    <w:p w:rsidR="00DE31CE" w:rsidRPr="00B63D06" w:rsidRDefault="00DE31CE" w:rsidP="00DE31CE">
      <w:pPr>
        <w:widowControl w:val="0"/>
        <w:autoSpaceDE w:val="0"/>
        <w:autoSpaceDN w:val="0"/>
        <w:adjustRightInd w:val="0"/>
        <w:spacing w:after="0"/>
        <w:rPr>
          <w:rFonts w:eastAsiaTheme="minorHAnsi"/>
          <w:sz w:val="28"/>
          <w:szCs w:val="28"/>
          <w:lang w:eastAsia="en-US"/>
        </w:rPr>
      </w:pPr>
      <w:r w:rsidRPr="00B63D06">
        <w:rPr>
          <w:rFonts w:eastAsiaTheme="minorHAnsi"/>
          <w:sz w:val="28"/>
          <w:szCs w:val="28"/>
          <w:lang w:eastAsia="en-US"/>
        </w:rPr>
        <w:t xml:space="preserve">в 2023 году в сумме </w:t>
      </w:r>
      <w:r w:rsidRPr="00B74AFE">
        <w:rPr>
          <w:rFonts w:eastAsiaTheme="minorHAnsi"/>
          <w:sz w:val="28"/>
          <w:szCs w:val="28"/>
          <w:lang w:eastAsia="en-US"/>
        </w:rPr>
        <w:t>23</w:t>
      </w:r>
      <w:r>
        <w:rPr>
          <w:rFonts w:eastAsiaTheme="minorHAnsi"/>
          <w:sz w:val="28"/>
          <w:szCs w:val="28"/>
          <w:lang w:eastAsia="en-US"/>
        </w:rPr>
        <w:t> 274 699,53</w:t>
      </w:r>
      <w:r w:rsidRPr="00B63D06">
        <w:rPr>
          <w:rFonts w:eastAsiaTheme="minorHAnsi"/>
          <w:sz w:val="28"/>
          <w:szCs w:val="28"/>
          <w:lang w:eastAsia="en-US"/>
        </w:rPr>
        <w:t xml:space="preserve"> тыс. рублей;</w:t>
      </w:r>
    </w:p>
    <w:p w:rsidR="00DE31CE" w:rsidRPr="00B63D06" w:rsidRDefault="00DE31CE" w:rsidP="00DE31CE">
      <w:pPr>
        <w:widowControl w:val="0"/>
        <w:autoSpaceDE w:val="0"/>
        <w:autoSpaceDN w:val="0"/>
        <w:adjustRightInd w:val="0"/>
        <w:spacing w:after="0"/>
        <w:rPr>
          <w:rFonts w:eastAsiaTheme="minorHAnsi"/>
          <w:sz w:val="28"/>
          <w:szCs w:val="28"/>
          <w:lang w:eastAsia="en-US"/>
        </w:rPr>
      </w:pPr>
      <w:r w:rsidRPr="00B63D06">
        <w:rPr>
          <w:rFonts w:eastAsiaTheme="minorHAnsi"/>
          <w:sz w:val="28"/>
          <w:szCs w:val="28"/>
          <w:lang w:eastAsia="en-US"/>
        </w:rPr>
        <w:t xml:space="preserve">в 2024 году в сумме </w:t>
      </w:r>
      <w:r w:rsidRPr="00815EA8">
        <w:rPr>
          <w:rFonts w:eastAsiaTheme="minorHAnsi"/>
          <w:sz w:val="28"/>
          <w:szCs w:val="28"/>
          <w:lang w:eastAsia="en-US"/>
        </w:rPr>
        <w:t>2</w:t>
      </w:r>
      <w:r>
        <w:rPr>
          <w:rFonts w:eastAsiaTheme="minorHAnsi"/>
          <w:sz w:val="28"/>
          <w:szCs w:val="28"/>
          <w:lang w:eastAsia="en-US"/>
        </w:rPr>
        <w:t>2 212 363,30</w:t>
      </w:r>
      <w:r w:rsidRPr="00B63D06">
        <w:rPr>
          <w:rFonts w:eastAsiaTheme="minorHAnsi"/>
          <w:sz w:val="28"/>
          <w:szCs w:val="28"/>
          <w:lang w:eastAsia="en-US"/>
        </w:rPr>
        <w:t xml:space="preserve"> тыс. рублей;</w:t>
      </w:r>
    </w:p>
    <w:p w:rsidR="00DE31CE" w:rsidRDefault="00DE31CE" w:rsidP="00DE31CE">
      <w:pPr>
        <w:widowControl w:val="0"/>
        <w:autoSpaceDE w:val="0"/>
        <w:autoSpaceDN w:val="0"/>
        <w:adjustRightInd w:val="0"/>
        <w:spacing w:after="0"/>
        <w:rPr>
          <w:rFonts w:eastAsiaTheme="minorHAnsi"/>
          <w:sz w:val="28"/>
          <w:szCs w:val="28"/>
          <w:lang w:eastAsia="en-US"/>
        </w:rPr>
      </w:pPr>
      <w:r w:rsidRPr="00B63D06">
        <w:rPr>
          <w:rFonts w:eastAsiaTheme="minorHAnsi"/>
          <w:sz w:val="28"/>
          <w:szCs w:val="28"/>
          <w:lang w:eastAsia="en-US"/>
        </w:rPr>
        <w:t xml:space="preserve">в 2025 году в сумме </w:t>
      </w:r>
      <w:r>
        <w:rPr>
          <w:rFonts w:eastAsiaTheme="minorHAnsi"/>
          <w:sz w:val="28"/>
          <w:szCs w:val="28"/>
          <w:lang w:eastAsia="en-US"/>
        </w:rPr>
        <w:t>20 872 719,91</w:t>
      </w:r>
      <w:r w:rsidRPr="00B63D06">
        <w:rPr>
          <w:rFonts w:eastAsiaTheme="minorHAnsi"/>
          <w:sz w:val="28"/>
          <w:szCs w:val="28"/>
          <w:lang w:eastAsia="en-US"/>
        </w:rPr>
        <w:t xml:space="preserve"> тыс. рублей</w:t>
      </w:r>
      <w:r>
        <w:rPr>
          <w:rFonts w:eastAsiaTheme="minorHAnsi"/>
          <w:sz w:val="28"/>
          <w:szCs w:val="28"/>
          <w:lang w:eastAsia="en-US"/>
        </w:rPr>
        <w:t>.</w:t>
      </w:r>
    </w:p>
    <w:p w:rsidR="00DE31CE" w:rsidRPr="00B63D06" w:rsidRDefault="00DE31CE" w:rsidP="00DE31CE">
      <w:pPr>
        <w:widowControl w:val="0"/>
        <w:autoSpaceDE w:val="0"/>
        <w:autoSpaceDN w:val="0"/>
        <w:adjustRightInd w:val="0"/>
        <w:spacing w:after="0"/>
        <w:rPr>
          <w:rFonts w:eastAsiaTheme="minorHAnsi"/>
          <w:sz w:val="28"/>
          <w:szCs w:val="28"/>
          <w:lang w:eastAsia="en-US"/>
        </w:rPr>
      </w:pPr>
      <w:r>
        <w:rPr>
          <w:rFonts w:eastAsiaTheme="minorHAnsi"/>
          <w:sz w:val="28"/>
          <w:szCs w:val="28"/>
          <w:lang w:eastAsia="en-US"/>
        </w:rPr>
        <w:t>Н</w:t>
      </w:r>
      <w:r w:rsidRPr="009F26C9">
        <w:rPr>
          <w:rFonts w:eastAsiaTheme="minorHAnsi"/>
          <w:sz w:val="28"/>
          <w:szCs w:val="28"/>
          <w:lang w:eastAsia="en-US"/>
        </w:rPr>
        <w:t xml:space="preserve">а исполнение принимаемых </w:t>
      </w:r>
      <w:r w:rsidRPr="00E77412">
        <w:rPr>
          <w:rFonts w:eastAsiaTheme="minorHAnsi"/>
          <w:sz w:val="28"/>
          <w:szCs w:val="28"/>
          <w:lang w:eastAsia="en-US"/>
        </w:rPr>
        <w:t xml:space="preserve">обязательств </w:t>
      </w:r>
      <w:r w:rsidRPr="009F26C9">
        <w:rPr>
          <w:rFonts w:eastAsiaTheme="minorHAnsi"/>
          <w:sz w:val="28"/>
          <w:szCs w:val="28"/>
          <w:lang w:eastAsia="en-US"/>
        </w:rPr>
        <w:t>предусмотрены бюд</w:t>
      </w:r>
      <w:r>
        <w:rPr>
          <w:rFonts w:eastAsiaTheme="minorHAnsi"/>
          <w:sz w:val="28"/>
          <w:szCs w:val="28"/>
          <w:lang w:eastAsia="en-US"/>
        </w:rPr>
        <w:t xml:space="preserve">жетные ассигнования </w:t>
      </w:r>
      <w:r w:rsidRPr="00B63D06">
        <w:rPr>
          <w:rFonts w:eastAsiaTheme="minorHAnsi"/>
          <w:sz w:val="28"/>
          <w:szCs w:val="28"/>
          <w:lang w:eastAsia="en-US"/>
        </w:rPr>
        <w:t xml:space="preserve">в 2023 году в сумме </w:t>
      </w:r>
      <w:r>
        <w:rPr>
          <w:rFonts w:eastAsiaTheme="minorHAnsi"/>
          <w:sz w:val="28"/>
          <w:szCs w:val="28"/>
          <w:lang w:eastAsia="en-US"/>
        </w:rPr>
        <w:t>59 745,40</w:t>
      </w:r>
      <w:r w:rsidRPr="00B63D06">
        <w:rPr>
          <w:rFonts w:eastAsiaTheme="minorHAnsi"/>
          <w:sz w:val="28"/>
          <w:szCs w:val="28"/>
          <w:lang w:eastAsia="en-US"/>
        </w:rPr>
        <w:t xml:space="preserve"> тыс. рублей</w:t>
      </w:r>
      <w:r>
        <w:rPr>
          <w:rFonts w:eastAsiaTheme="minorHAnsi"/>
          <w:sz w:val="28"/>
          <w:szCs w:val="28"/>
          <w:lang w:eastAsia="en-US"/>
        </w:rPr>
        <w:t xml:space="preserve">, </w:t>
      </w:r>
      <w:r w:rsidRPr="00B63D06">
        <w:rPr>
          <w:rFonts w:eastAsiaTheme="minorHAnsi"/>
          <w:sz w:val="28"/>
          <w:szCs w:val="28"/>
          <w:lang w:eastAsia="en-US"/>
        </w:rPr>
        <w:t>в 2024</w:t>
      </w:r>
      <w:r>
        <w:rPr>
          <w:rFonts w:eastAsiaTheme="minorHAnsi"/>
          <w:sz w:val="28"/>
          <w:szCs w:val="28"/>
          <w:lang w:eastAsia="en-US"/>
        </w:rPr>
        <w:t xml:space="preserve"> году</w:t>
      </w:r>
      <w:r w:rsidRPr="00B63D06">
        <w:rPr>
          <w:rFonts w:eastAsiaTheme="minorHAnsi"/>
          <w:sz w:val="28"/>
          <w:szCs w:val="28"/>
          <w:lang w:eastAsia="en-US"/>
        </w:rPr>
        <w:t xml:space="preserve"> </w:t>
      </w:r>
      <w:r>
        <w:rPr>
          <w:rFonts w:eastAsiaTheme="minorHAnsi"/>
          <w:sz w:val="28"/>
          <w:szCs w:val="28"/>
          <w:lang w:eastAsia="en-US"/>
        </w:rPr>
        <w:t xml:space="preserve">–                        141 214,00 тыс. рублей, в 2025 </w:t>
      </w:r>
      <w:r w:rsidRPr="00B63D06">
        <w:rPr>
          <w:rFonts w:eastAsiaTheme="minorHAnsi"/>
          <w:sz w:val="28"/>
          <w:szCs w:val="28"/>
          <w:lang w:eastAsia="en-US"/>
        </w:rPr>
        <w:t>год</w:t>
      </w:r>
      <w:r>
        <w:rPr>
          <w:rFonts w:eastAsiaTheme="minorHAnsi"/>
          <w:sz w:val="28"/>
          <w:szCs w:val="28"/>
          <w:lang w:eastAsia="en-US"/>
        </w:rPr>
        <w:t>у</w:t>
      </w:r>
      <w:r w:rsidRPr="00B63D06">
        <w:rPr>
          <w:rFonts w:eastAsiaTheme="minorHAnsi"/>
          <w:sz w:val="28"/>
          <w:szCs w:val="28"/>
          <w:lang w:eastAsia="en-US"/>
        </w:rPr>
        <w:t xml:space="preserve"> </w:t>
      </w:r>
      <w:r>
        <w:rPr>
          <w:rFonts w:eastAsiaTheme="minorHAnsi"/>
          <w:sz w:val="28"/>
          <w:szCs w:val="28"/>
          <w:lang w:eastAsia="en-US"/>
        </w:rPr>
        <w:t xml:space="preserve">- 188 535,40 </w:t>
      </w:r>
      <w:r w:rsidRPr="00B63D06">
        <w:rPr>
          <w:rFonts w:eastAsiaTheme="minorHAnsi"/>
          <w:sz w:val="28"/>
          <w:szCs w:val="28"/>
          <w:lang w:eastAsia="en-US"/>
        </w:rPr>
        <w:t>тыс. рублей</w:t>
      </w:r>
      <w:r>
        <w:rPr>
          <w:rFonts w:eastAsiaTheme="minorHAnsi"/>
          <w:sz w:val="28"/>
          <w:szCs w:val="28"/>
          <w:lang w:eastAsia="en-US"/>
        </w:rPr>
        <w:t>.</w:t>
      </w:r>
    </w:p>
    <w:p w:rsidR="00DE31CE" w:rsidRPr="0006161C" w:rsidRDefault="00DE31CE" w:rsidP="00DE31CE">
      <w:pPr>
        <w:widowControl w:val="0"/>
        <w:autoSpaceDE w:val="0"/>
        <w:autoSpaceDN w:val="0"/>
        <w:adjustRightInd w:val="0"/>
        <w:spacing w:after="0"/>
        <w:rPr>
          <w:rFonts w:eastAsiaTheme="minorHAnsi"/>
          <w:sz w:val="28"/>
          <w:szCs w:val="28"/>
          <w:lang w:eastAsia="en-US"/>
        </w:rPr>
      </w:pPr>
      <w:r>
        <w:rPr>
          <w:rFonts w:eastAsiaTheme="minorHAnsi"/>
          <w:sz w:val="28"/>
          <w:szCs w:val="28"/>
          <w:lang w:eastAsia="en-US"/>
        </w:rPr>
        <w:t>Объем п</w:t>
      </w:r>
      <w:r w:rsidRPr="0006161C">
        <w:rPr>
          <w:rFonts w:eastAsiaTheme="minorHAnsi"/>
          <w:sz w:val="28"/>
          <w:szCs w:val="28"/>
          <w:lang w:eastAsia="en-US"/>
        </w:rPr>
        <w:t>ринимаемы</w:t>
      </w:r>
      <w:r>
        <w:rPr>
          <w:rFonts w:eastAsiaTheme="minorHAnsi"/>
          <w:sz w:val="28"/>
          <w:szCs w:val="28"/>
          <w:lang w:eastAsia="en-US"/>
        </w:rPr>
        <w:t>х</w:t>
      </w:r>
      <w:r w:rsidRPr="0006161C">
        <w:rPr>
          <w:rFonts w:eastAsiaTheme="minorHAnsi"/>
          <w:sz w:val="28"/>
          <w:szCs w:val="28"/>
          <w:lang w:eastAsia="en-US"/>
        </w:rPr>
        <w:t xml:space="preserve"> обязательств предусмотрен</w:t>
      </w:r>
      <w:r>
        <w:rPr>
          <w:rFonts w:eastAsiaTheme="minorHAnsi"/>
          <w:sz w:val="28"/>
          <w:szCs w:val="28"/>
          <w:lang w:eastAsia="en-US"/>
        </w:rPr>
        <w:t xml:space="preserve"> на</w:t>
      </w:r>
      <w:r w:rsidRPr="00E62152">
        <w:rPr>
          <w:rFonts w:eastAsiaTheme="minorHAnsi"/>
          <w:sz w:val="28"/>
          <w:szCs w:val="28"/>
          <w:lang w:eastAsia="en-US"/>
        </w:rPr>
        <w:t xml:space="preserve"> </w:t>
      </w:r>
      <w:r w:rsidRPr="0006161C">
        <w:rPr>
          <w:rFonts w:eastAsiaTheme="minorHAnsi"/>
          <w:sz w:val="28"/>
          <w:szCs w:val="28"/>
          <w:lang w:eastAsia="en-US"/>
        </w:rPr>
        <w:t>эксплуатацию:</w:t>
      </w:r>
    </w:p>
    <w:p w:rsidR="00DE31CE" w:rsidRPr="00F6092E" w:rsidRDefault="00DE31CE" w:rsidP="00DE31CE">
      <w:pPr>
        <w:widowControl w:val="0"/>
        <w:autoSpaceDE w:val="0"/>
        <w:autoSpaceDN w:val="0"/>
        <w:adjustRightInd w:val="0"/>
        <w:spacing w:after="0"/>
        <w:rPr>
          <w:rFonts w:eastAsiaTheme="minorHAnsi"/>
          <w:sz w:val="28"/>
          <w:szCs w:val="28"/>
          <w:lang w:eastAsia="en-US"/>
        </w:rPr>
      </w:pPr>
      <w:r w:rsidRPr="0006161C">
        <w:rPr>
          <w:rFonts w:eastAsiaTheme="minorHAnsi"/>
          <w:sz w:val="28"/>
          <w:szCs w:val="28"/>
          <w:lang w:eastAsia="en-US"/>
        </w:rPr>
        <w:t xml:space="preserve">- </w:t>
      </w:r>
      <w:r>
        <w:rPr>
          <w:rFonts w:eastAsiaTheme="minorHAnsi"/>
          <w:sz w:val="28"/>
          <w:szCs w:val="28"/>
          <w:lang w:eastAsia="en-US"/>
        </w:rPr>
        <w:t xml:space="preserve">с 01.04.2023 </w:t>
      </w:r>
      <w:r w:rsidRPr="0006161C">
        <w:rPr>
          <w:rFonts w:eastAsiaTheme="minorHAnsi"/>
          <w:sz w:val="28"/>
          <w:szCs w:val="28"/>
          <w:lang w:eastAsia="en-US"/>
        </w:rPr>
        <w:t xml:space="preserve">нового объекта общего образования </w:t>
      </w:r>
      <w:r>
        <w:rPr>
          <w:rFonts w:eastAsiaTheme="minorHAnsi"/>
          <w:sz w:val="28"/>
          <w:szCs w:val="28"/>
          <w:lang w:eastAsia="en-US"/>
        </w:rPr>
        <w:t>ср</w:t>
      </w:r>
      <w:r w:rsidRPr="0006161C">
        <w:rPr>
          <w:rFonts w:eastAsiaTheme="minorHAnsi"/>
          <w:sz w:val="28"/>
          <w:szCs w:val="28"/>
          <w:lang w:eastAsia="en-US"/>
        </w:rPr>
        <w:t>едн</w:t>
      </w:r>
      <w:r>
        <w:rPr>
          <w:rFonts w:eastAsiaTheme="minorHAnsi"/>
          <w:sz w:val="28"/>
          <w:szCs w:val="28"/>
          <w:lang w:eastAsia="en-US"/>
        </w:rPr>
        <w:t>ей</w:t>
      </w:r>
      <w:r w:rsidRPr="0006161C">
        <w:rPr>
          <w:rFonts w:eastAsiaTheme="minorHAnsi"/>
          <w:sz w:val="28"/>
          <w:szCs w:val="28"/>
          <w:lang w:eastAsia="en-US"/>
        </w:rPr>
        <w:t xml:space="preserve"> </w:t>
      </w:r>
      <w:r w:rsidRPr="007C7737">
        <w:rPr>
          <w:rFonts w:eastAsiaTheme="minorHAnsi"/>
          <w:sz w:val="28"/>
          <w:szCs w:val="28"/>
          <w:lang w:eastAsia="en-US"/>
        </w:rPr>
        <w:t>общеобразовательн</w:t>
      </w:r>
      <w:r>
        <w:rPr>
          <w:rFonts w:eastAsiaTheme="minorHAnsi"/>
          <w:sz w:val="28"/>
          <w:szCs w:val="28"/>
          <w:lang w:eastAsia="en-US"/>
        </w:rPr>
        <w:t>ой</w:t>
      </w:r>
      <w:r w:rsidRPr="007C7737">
        <w:rPr>
          <w:rFonts w:eastAsiaTheme="minorHAnsi"/>
          <w:sz w:val="28"/>
          <w:szCs w:val="28"/>
          <w:lang w:eastAsia="en-US"/>
        </w:rPr>
        <w:t xml:space="preserve"> школ</w:t>
      </w:r>
      <w:r>
        <w:rPr>
          <w:rFonts w:eastAsiaTheme="minorHAnsi"/>
          <w:sz w:val="28"/>
          <w:szCs w:val="28"/>
          <w:lang w:eastAsia="en-US"/>
        </w:rPr>
        <w:t>ы</w:t>
      </w:r>
      <w:r w:rsidRPr="007C7737">
        <w:rPr>
          <w:rFonts w:eastAsiaTheme="minorHAnsi"/>
          <w:sz w:val="28"/>
          <w:szCs w:val="28"/>
          <w:lang w:eastAsia="en-US"/>
        </w:rPr>
        <w:t xml:space="preserve"> на 1125 учащихся в квартале №25 г</w:t>
      </w:r>
      <w:r>
        <w:rPr>
          <w:rFonts w:eastAsiaTheme="minorHAnsi"/>
          <w:sz w:val="28"/>
          <w:szCs w:val="28"/>
          <w:lang w:eastAsia="en-US"/>
        </w:rPr>
        <w:t xml:space="preserve">орода </w:t>
      </w:r>
      <w:r w:rsidRPr="007C7737">
        <w:rPr>
          <w:rFonts w:eastAsiaTheme="minorHAnsi"/>
          <w:sz w:val="28"/>
          <w:szCs w:val="28"/>
          <w:lang w:eastAsia="en-US"/>
        </w:rPr>
        <w:t>Нижневартовска</w:t>
      </w:r>
      <w:r>
        <w:rPr>
          <w:rFonts w:eastAsiaTheme="minorHAnsi"/>
          <w:sz w:val="28"/>
          <w:szCs w:val="28"/>
          <w:lang w:eastAsia="en-US"/>
        </w:rPr>
        <w:t xml:space="preserve"> </w:t>
      </w:r>
      <w:r w:rsidRPr="0006161C">
        <w:rPr>
          <w:rFonts w:eastAsiaTheme="minorHAnsi"/>
          <w:sz w:val="28"/>
          <w:szCs w:val="28"/>
          <w:lang w:eastAsia="en-US"/>
        </w:rPr>
        <w:t>в сумме</w:t>
      </w:r>
      <w:r>
        <w:rPr>
          <w:rFonts w:eastAsiaTheme="minorHAnsi"/>
          <w:sz w:val="28"/>
          <w:szCs w:val="28"/>
          <w:lang w:eastAsia="en-US"/>
        </w:rPr>
        <w:t xml:space="preserve"> 40 115,30 </w:t>
      </w:r>
      <w:r w:rsidRPr="00F6092E">
        <w:rPr>
          <w:rFonts w:eastAsiaTheme="minorHAnsi"/>
          <w:sz w:val="28"/>
          <w:szCs w:val="28"/>
          <w:lang w:eastAsia="en-US"/>
        </w:rPr>
        <w:t>тыс. рублей</w:t>
      </w:r>
      <w:r>
        <w:rPr>
          <w:rFonts w:eastAsiaTheme="minorHAnsi"/>
          <w:sz w:val="28"/>
          <w:szCs w:val="28"/>
          <w:lang w:eastAsia="en-US"/>
        </w:rPr>
        <w:t xml:space="preserve"> на 2023 год, в сумме                           66 948,50 тыс. рублей на 2024 год, </w:t>
      </w:r>
      <w:r w:rsidRPr="0006161C">
        <w:rPr>
          <w:rFonts w:eastAsiaTheme="minorHAnsi"/>
          <w:sz w:val="28"/>
          <w:szCs w:val="28"/>
          <w:lang w:eastAsia="en-US"/>
        </w:rPr>
        <w:t>в сумме</w:t>
      </w:r>
      <w:r>
        <w:rPr>
          <w:rFonts w:eastAsiaTheme="minorHAnsi"/>
          <w:sz w:val="28"/>
          <w:szCs w:val="28"/>
          <w:lang w:eastAsia="en-US"/>
        </w:rPr>
        <w:t xml:space="preserve"> 79 991,30 </w:t>
      </w:r>
      <w:r w:rsidRPr="00F6092E">
        <w:rPr>
          <w:rFonts w:eastAsiaTheme="minorHAnsi"/>
          <w:sz w:val="28"/>
          <w:szCs w:val="28"/>
          <w:lang w:eastAsia="en-US"/>
        </w:rPr>
        <w:t>тыс. рублей</w:t>
      </w:r>
      <w:r>
        <w:rPr>
          <w:rFonts w:eastAsiaTheme="minorHAnsi"/>
          <w:sz w:val="28"/>
          <w:szCs w:val="28"/>
          <w:lang w:eastAsia="en-US"/>
        </w:rPr>
        <w:t xml:space="preserve"> на 2025 год;</w:t>
      </w:r>
      <w:r w:rsidRPr="00F6092E">
        <w:rPr>
          <w:rFonts w:eastAsiaTheme="minorHAnsi"/>
          <w:sz w:val="28"/>
          <w:szCs w:val="28"/>
          <w:lang w:eastAsia="en-US"/>
        </w:rPr>
        <w:t xml:space="preserve">  </w:t>
      </w:r>
    </w:p>
    <w:p w:rsidR="00DE31CE" w:rsidRDefault="00DE31CE" w:rsidP="00DE31CE">
      <w:pPr>
        <w:widowControl w:val="0"/>
        <w:autoSpaceDE w:val="0"/>
        <w:autoSpaceDN w:val="0"/>
        <w:adjustRightInd w:val="0"/>
        <w:spacing w:after="0"/>
        <w:rPr>
          <w:rFonts w:eastAsiaTheme="minorHAnsi"/>
          <w:sz w:val="28"/>
          <w:szCs w:val="28"/>
          <w:lang w:eastAsia="en-US"/>
        </w:rPr>
      </w:pPr>
      <w:r>
        <w:rPr>
          <w:rFonts w:eastAsiaTheme="minorHAnsi"/>
          <w:sz w:val="28"/>
          <w:szCs w:val="28"/>
          <w:lang w:eastAsia="en-US"/>
        </w:rPr>
        <w:t xml:space="preserve">- с 01.10.2023 </w:t>
      </w:r>
      <w:r w:rsidRPr="0006161C">
        <w:rPr>
          <w:rFonts w:eastAsiaTheme="minorHAnsi"/>
          <w:sz w:val="28"/>
          <w:szCs w:val="28"/>
          <w:lang w:eastAsia="en-US"/>
        </w:rPr>
        <w:t xml:space="preserve">нового объекта </w:t>
      </w:r>
      <w:r>
        <w:rPr>
          <w:rFonts w:eastAsiaTheme="minorHAnsi"/>
          <w:sz w:val="28"/>
          <w:szCs w:val="28"/>
          <w:lang w:eastAsia="en-US"/>
        </w:rPr>
        <w:t>дошкольного</w:t>
      </w:r>
      <w:r w:rsidRPr="0006161C">
        <w:rPr>
          <w:rFonts w:eastAsiaTheme="minorHAnsi"/>
          <w:sz w:val="28"/>
          <w:szCs w:val="28"/>
          <w:lang w:eastAsia="en-US"/>
        </w:rPr>
        <w:t xml:space="preserve"> образования</w:t>
      </w:r>
      <w:r>
        <w:rPr>
          <w:rFonts w:eastAsiaTheme="minorHAnsi"/>
          <w:sz w:val="28"/>
          <w:szCs w:val="28"/>
          <w:lang w:eastAsia="en-US"/>
        </w:rPr>
        <w:t xml:space="preserve"> "Де</w:t>
      </w:r>
      <w:r w:rsidRPr="007C7737">
        <w:rPr>
          <w:rFonts w:eastAsiaTheme="minorHAnsi"/>
          <w:sz w:val="28"/>
          <w:szCs w:val="28"/>
          <w:lang w:eastAsia="en-US"/>
        </w:rPr>
        <w:t>тск</w:t>
      </w:r>
      <w:r>
        <w:rPr>
          <w:rFonts w:eastAsiaTheme="minorHAnsi"/>
          <w:sz w:val="28"/>
          <w:szCs w:val="28"/>
          <w:lang w:eastAsia="en-US"/>
        </w:rPr>
        <w:t>ий</w:t>
      </w:r>
      <w:r w:rsidRPr="007C7737">
        <w:rPr>
          <w:rFonts w:eastAsiaTheme="minorHAnsi"/>
          <w:sz w:val="28"/>
          <w:szCs w:val="28"/>
          <w:lang w:eastAsia="en-US"/>
        </w:rPr>
        <w:t xml:space="preserve"> сад на 320 мест в квартале 21</w:t>
      </w:r>
      <w:r>
        <w:rPr>
          <w:rFonts w:eastAsiaTheme="minorHAnsi"/>
          <w:sz w:val="28"/>
          <w:szCs w:val="28"/>
          <w:lang w:eastAsia="en-US"/>
        </w:rPr>
        <w:t xml:space="preserve"> </w:t>
      </w:r>
      <w:r w:rsidRPr="007C7737">
        <w:rPr>
          <w:rFonts w:eastAsiaTheme="minorHAnsi"/>
          <w:sz w:val="28"/>
          <w:szCs w:val="28"/>
          <w:lang w:eastAsia="en-US"/>
        </w:rPr>
        <w:t>г</w:t>
      </w:r>
      <w:r>
        <w:rPr>
          <w:rFonts w:eastAsiaTheme="minorHAnsi"/>
          <w:sz w:val="28"/>
          <w:szCs w:val="28"/>
          <w:lang w:eastAsia="en-US"/>
        </w:rPr>
        <w:t xml:space="preserve">орода </w:t>
      </w:r>
      <w:r w:rsidRPr="007C7737">
        <w:rPr>
          <w:rFonts w:eastAsiaTheme="minorHAnsi"/>
          <w:sz w:val="28"/>
          <w:szCs w:val="28"/>
          <w:lang w:eastAsia="en-US"/>
        </w:rPr>
        <w:t>Нижневартовска</w:t>
      </w:r>
      <w:r>
        <w:rPr>
          <w:rFonts w:eastAsiaTheme="minorHAnsi"/>
          <w:sz w:val="28"/>
          <w:szCs w:val="28"/>
          <w:lang w:eastAsia="en-US"/>
        </w:rPr>
        <w:t xml:space="preserve">" </w:t>
      </w:r>
      <w:r w:rsidRPr="0006161C">
        <w:rPr>
          <w:rFonts w:eastAsiaTheme="minorHAnsi"/>
          <w:sz w:val="28"/>
          <w:szCs w:val="28"/>
          <w:lang w:eastAsia="en-US"/>
        </w:rPr>
        <w:t>в сумме</w:t>
      </w:r>
      <w:r>
        <w:rPr>
          <w:rFonts w:eastAsiaTheme="minorHAnsi"/>
          <w:sz w:val="28"/>
          <w:szCs w:val="28"/>
          <w:lang w:eastAsia="en-US"/>
        </w:rPr>
        <w:t xml:space="preserve"> 19 630,10 </w:t>
      </w:r>
      <w:r w:rsidRPr="00F6092E">
        <w:rPr>
          <w:rFonts w:eastAsiaTheme="minorHAnsi"/>
          <w:sz w:val="28"/>
          <w:szCs w:val="28"/>
          <w:lang w:eastAsia="en-US"/>
        </w:rPr>
        <w:t>тыс. рублей</w:t>
      </w:r>
      <w:r>
        <w:rPr>
          <w:rFonts w:eastAsiaTheme="minorHAnsi"/>
          <w:sz w:val="28"/>
          <w:szCs w:val="28"/>
          <w:lang w:eastAsia="en-US"/>
        </w:rPr>
        <w:t xml:space="preserve"> </w:t>
      </w:r>
      <w:r>
        <w:rPr>
          <w:rFonts w:eastAsiaTheme="minorHAnsi"/>
          <w:sz w:val="28"/>
          <w:szCs w:val="28"/>
          <w:lang w:eastAsia="en-US"/>
        </w:rPr>
        <w:lastRenderedPageBreak/>
        <w:t xml:space="preserve">на 2023 год, в сумме 74 265,50 тыс. рублей на 2024 год, </w:t>
      </w:r>
      <w:r w:rsidRPr="0006161C">
        <w:rPr>
          <w:rFonts w:eastAsiaTheme="minorHAnsi"/>
          <w:sz w:val="28"/>
          <w:szCs w:val="28"/>
          <w:lang w:eastAsia="en-US"/>
        </w:rPr>
        <w:t>в сумме</w:t>
      </w:r>
      <w:r>
        <w:rPr>
          <w:rFonts w:eastAsiaTheme="minorHAnsi"/>
          <w:sz w:val="28"/>
          <w:szCs w:val="28"/>
          <w:lang w:eastAsia="en-US"/>
        </w:rPr>
        <w:t xml:space="preserve"> 108 544,10 </w:t>
      </w:r>
      <w:r w:rsidRPr="00F6092E">
        <w:rPr>
          <w:rFonts w:eastAsiaTheme="minorHAnsi"/>
          <w:sz w:val="28"/>
          <w:szCs w:val="28"/>
          <w:lang w:eastAsia="en-US"/>
        </w:rPr>
        <w:t>тыс. рублей</w:t>
      </w:r>
      <w:r>
        <w:rPr>
          <w:rFonts w:eastAsiaTheme="minorHAnsi"/>
          <w:sz w:val="28"/>
          <w:szCs w:val="28"/>
          <w:lang w:eastAsia="en-US"/>
        </w:rPr>
        <w:t xml:space="preserve"> на 2025 год.</w:t>
      </w:r>
    </w:p>
    <w:p w:rsidR="004F0487" w:rsidRPr="004F0487" w:rsidRDefault="004F0487" w:rsidP="004F0487">
      <w:pPr>
        <w:widowControl w:val="0"/>
        <w:autoSpaceDE w:val="0"/>
        <w:autoSpaceDN w:val="0"/>
        <w:adjustRightInd w:val="0"/>
        <w:spacing w:after="0"/>
        <w:rPr>
          <w:sz w:val="28"/>
          <w:szCs w:val="28"/>
        </w:rPr>
      </w:pPr>
      <w:r w:rsidRPr="004F0487">
        <w:rPr>
          <w:sz w:val="28"/>
          <w:szCs w:val="28"/>
        </w:rPr>
        <w:t>В соответствии с пунктом 3 статьи 184.1 Бюджетного кодекса Российской Федерации в составе расходов бюджета города учтены:</w:t>
      </w:r>
    </w:p>
    <w:p w:rsidR="004F0487" w:rsidRPr="004F0487" w:rsidRDefault="004F0487" w:rsidP="004F0487">
      <w:pPr>
        <w:spacing w:after="0"/>
        <w:rPr>
          <w:sz w:val="28"/>
          <w:szCs w:val="28"/>
        </w:rPr>
      </w:pPr>
      <w:r w:rsidRPr="004F0487">
        <w:rPr>
          <w:sz w:val="28"/>
          <w:szCs w:val="28"/>
        </w:rPr>
        <w:t>условно утверждаемые (утвержденные) расходы на первый год планового периода в сумме 246 532,93 тыс. рублей, на второй год планового периода                  в сумме 503 090,60 тыс. рублей, что составляет соответственно 2,5% и 5,0%                  к общему объему расходов бюджета города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4F0487" w:rsidRPr="004F0487" w:rsidRDefault="004F0487" w:rsidP="004F0487">
      <w:pPr>
        <w:spacing w:after="0"/>
        <w:rPr>
          <w:rFonts w:eastAsia="Calibri"/>
          <w:sz w:val="28"/>
          <w:szCs w:val="28"/>
        </w:rPr>
      </w:pPr>
      <w:r w:rsidRPr="004F0487">
        <w:rPr>
          <w:sz w:val="28"/>
          <w:szCs w:val="28"/>
        </w:rPr>
        <w:t xml:space="preserve">публичные нормативные обязательства </w:t>
      </w:r>
      <w:r w:rsidRPr="004F0487">
        <w:rPr>
          <w:rFonts w:eastAsia="Calibri"/>
          <w:sz w:val="28"/>
          <w:szCs w:val="28"/>
        </w:rPr>
        <w:t xml:space="preserve">в сумме 139 232,83 тыс. рублей ежегодно, </w:t>
      </w:r>
      <w:r w:rsidRPr="004F0487">
        <w:rPr>
          <w:sz w:val="28"/>
          <w:szCs w:val="28"/>
        </w:rPr>
        <w:t xml:space="preserve">перечень публичных нормативных обязательств </w:t>
      </w:r>
      <w:r w:rsidRPr="004F0487">
        <w:rPr>
          <w:rFonts w:eastAsia="Calibri"/>
          <w:sz w:val="28"/>
          <w:szCs w:val="28"/>
        </w:rPr>
        <w:t xml:space="preserve">в </w:t>
      </w:r>
      <w:r w:rsidRPr="004F0487">
        <w:rPr>
          <w:sz w:val="28"/>
          <w:szCs w:val="28"/>
        </w:rPr>
        <w:t>разрезе кодов бюджетной классификации расходов бюджетов представлен в составе пояснительной записки;</w:t>
      </w:r>
    </w:p>
    <w:p w:rsidR="004F0487" w:rsidRPr="004F0487" w:rsidRDefault="004F0487" w:rsidP="004F0487">
      <w:pPr>
        <w:autoSpaceDE w:val="0"/>
        <w:autoSpaceDN w:val="0"/>
        <w:adjustRightInd w:val="0"/>
        <w:spacing w:after="0"/>
        <w:rPr>
          <w:rFonts w:eastAsia="Calibri"/>
          <w:sz w:val="28"/>
          <w:szCs w:val="28"/>
        </w:rPr>
      </w:pPr>
      <w:r w:rsidRPr="004F0487">
        <w:rPr>
          <w:rFonts w:eastAsia="Calibri"/>
          <w:sz w:val="28"/>
          <w:szCs w:val="28"/>
        </w:rPr>
        <w:t xml:space="preserve">межбюджетные трансферты из других бюджетов бюджетной системы Российской Федерации, </w:t>
      </w:r>
      <w:r w:rsidRPr="004F0487">
        <w:rPr>
          <w:sz w:val="28"/>
          <w:szCs w:val="28"/>
        </w:rPr>
        <w:t xml:space="preserve">имеющие целевое назначение, </w:t>
      </w:r>
      <w:r w:rsidRPr="004F0487">
        <w:rPr>
          <w:rFonts w:eastAsia="Calibri"/>
          <w:sz w:val="28"/>
          <w:szCs w:val="28"/>
        </w:rPr>
        <w:t>на 2023 год в сумме 12 558 838,60 тыс. рублей, на 2024 год в сумме 12 492 260,10 тыс. рублей, на 2025 год в сумме 10 999 443,30 тыс. рублей.</w:t>
      </w:r>
    </w:p>
    <w:p w:rsidR="004F0487" w:rsidRPr="004F0487" w:rsidRDefault="004F0487" w:rsidP="004F0487">
      <w:pPr>
        <w:widowControl w:val="0"/>
        <w:autoSpaceDE w:val="0"/>
        <w:autoSpaceDN w:val="0"/>
        <w:adjustRightInd w:val="0"/>
        <w:rPr>
          <w:sz w:val="28"/>
          <w:szCs w:val="28"/>
        </w:rPr>
      </w:pPr>
      <w:r w:rsidRPr="004F0487">
        <w:rPr>
          <w:sz w:val="28"/>
          <w:szCs w:val="28"/>
        </w:rPr>
        <w:t>Межбюджетные трансферты из бюджетов других уровней, имеющие целевое назначение, представлены в таблице.</w:t>
      </w:r>
    </w:p>
    <w:tbl>
      <w:tblPr>
        <w:tblStyle w:val="6110"/>
        <w:tblW w:w="9639" w:type="dxa"/>
        <w:tblInd w:w="108" w:type="dxa"/>
        <w:tblLook w:val="04A0" w:firstRow="1" w:lastRow="0" w:firstColumn="1" w:lastColumn="0" w:noHBand="0" w:noVBand="1"/>
      </w:tblPr>
      <w:tblGrid>
        <w:gridCol w:w="3686"/>
        <w:gridCol w:w="1843"/>
        <w:gridCol w:w="2126"/>
        <w:gridCol w:w="1984"/>
      </w:tblGrid>
      <w:tr w:rsidR="004F0487" w:rsidRPr="004F0487" w:rsidTr="004F0487">
        <w:tc>
          <w:tcPr>
            <w:tcW w:w="3686" w:type="dxa"/>
            <w:vMerge w:val="restart"/>
            <w:vAlign w:val="center"/>
          </w:tcPr>
          <w:p w:rsidR="004F0487" w:rsidRPr="004F0487" w:rsidRDefault="004F0487" w:rsidP="004F0487">
            <w:pPr>
              <w:ind w:firstLine="0"/>
              <w:jc w:val="center"/>
              <w:rPr>
                <w:sz w:val="22"/>
                <w:szCs w:val="22"/>
              </w:rPr>
            </w:pPr>
            <w:r w:rsidRPr="004F0487">
              <w:rPr>
                <w:sz w:val="22"/>
                <w:szCs w:val="22"/>
              </w:rPr>
              <w:t>Наименование</w:t>
            </w:r>
          </w:p>
        </w:tc>
        <w:tc>
          <w:tcPr>
            <w:tcW w:w="5953" w:type="dxa"/>
            <w:gridSpan w:val="3"/>
            <w:vAlign w:val="center"/>
          </w:tcPr>
          <w:p w:rsidR="004F0487" w:rsidRPr="004F0487" w:rsidRDefault="004F0487" w:rsidP="004F0487">
            <w:pPr>
              <w:spacing w:after="0"/>
              <w:ind w:firstLine="0"/>
              <w:jc w:val="center"/>
              <w:rPr>
                <w:rFonts w:eastAsia="Calibri"/>
                <w:sz w:val="22"/>
                <w:szCs w:val="22"/>
              </w:rPr>
            </w:pPr>
            <w:r w:rsidRPr="004F0487">
              <w:rPr>
                <w:rFonts w:eastAsia="Calibri"/>
                <w:sz w:val="22"/>
                <w:szCs w:val="22"/>
              </w:rPr>
              <w:t>Объем бюджетных ассигнований,</w:t>
            </w:r>
          </w:p>
          <w:p w:rsidR="004F0487" w:rsidRPr="004F0487" w:rsidRDefault="004F0487" w:rsidP="004F0487">
            <w:pPr>
              <w:spacing w:after="0"/>
              <w:ind w:firstLine="0"/>
              <w:jc w:val="center"/>
              <w:rPr>
                <w:rFonts w:ascii="Calibri" w:eastAsia="Calibri" w:hAnsi="Calibri"/>
                <w:sz w:val="22"/>
                <w:szCs w:val="22"/>
              </w:rPr>
            </w:pPr>
            <w:r w:rsidRPr="004F0487">
              <w:rPr>
                <w:rFonts w:eastAsia="Calibri"/>
                <w:sz w:val="22"/>
                <w:szCs w:val="22"/>
              </w:rPr>
              <w:t>тыс. рублей</w:t>
            </w:r>
          </w:p>
        </w:tc>
      </w:tr>
      <w:tr w:rsidR="004F0487" w:rsidRPr="004F0487" w:rsidTr="004F0487">
        <w:trPr>
          <w:trHeight w:val="346"/>
        </w:trPr>
        <w:tc>
          <w:tcPr>
            <w:tcW w:w="3686" w:type="dxa"/>
            <w:vMerge/>
            <w:vAlign w:val="center"/>
          </w:tcPr>
          <w:p w:rsidR="004F0487" w:rsidRPr="004F0487" w:rsidRDefault="004F0487" w:rsidP="004F0487">
            <w:pPr>
              <w:spacing w:before="120" w:after="0"/>
              <w:jc w:val="center"/>
              <w:rPr>
                <w:sz w:val="22"/>
                <w:szCs w:val="22"/>
              </w:rPr>
            </w:pPr>
          </w:p>
        </w:tc>
        <w:tc>
          <w:tcPr>
            <w:tcW w:w="1843" w:type="dxa"/>
            <w:vAlign w:val="center"/>
          </w:tcPr>
          <w:p w:rsidR="004F0487" w:rsidRPr="004F0487" w:rsidRDefault="004F0487" w:rsidP="004F0487">
            <w:pPr>
              <w:spacing w:after="0"/>
              <w:ind w:firstLine="0"/>
              <w:jc w:val="center"/>
              <w:rPr>
                <w:sz w:val="22"/>
                <w:szCs w:val="22"/>
              </w:rPr>
            </w:pPr>
            <w:r w:rsidRPr="004F0487">
              <w:rPr>
                <w:sz w:val="22"/>
                <w:szCs w:val="22"/>
              </w:rPr>
              <w:t>2023 год</w:t>
            </w:r>
          </w:p>
        </w:tc>
        <w:tc>
          <w:tcPr>
            <w:tcW w:w="2126" w:type="dxa"/>
            <w:vAlign w:val="center"/>
          </w:tcPr>
          <w:p w:rsidR="004F0487" w:rsidRPr="004F0487" w:rsidRDefault="004F0487" w:rsidP="004F0487">
            <w:pPr>
              <w:spacing w:after="0"/>
              <w:ind w:firstLine="0"/>
              <w:jc w:val="center"/>
              <w:rPr>
                <w:sz w:val="22"/>
                <w:szCs w:val="22"/>
              </w:rPr>
            </w:pPr>
            <w:r w:rsidRPr="004F0487">
              <w:rPr>
                <w:sz w:val="22"/>
                <w:szCs w:val="22"/>
              </w:rPr>
              <w:t>2024 год</w:t>
            </w:r>
          </w:p>
        </w:tc>
        <w:tc>
          <w:tcPr>
            <w:tcW w:w="1984" w:type="dxa"/>
            <w:vAlign w:val="center"/>
          </w:tcPr>
          <w:p w:rsidR="004F0487" w:rsidRPr="004F0487" w:rsidRDefault="004F0487" w:rsidP="004F0487">
            <w:pPr>
              <w:spacing w:after="0"/>
              <w:ind w:firstLine="0"/>
              <w:jc w:val="center"/>
              <w:rPr>
                <w:sz w:val="22"/>
                <w:szCs w:val="22"/>
              </w:rPr>
            </w:pPr>
            <w:r w:rsidRPr="004F0487">
              <w:rPr>
                <w:sz w:val="22"/>
                <w:szCs w:val="22"/>
              </w:rPr>
              <w:t>2025 год</w:t>
            </w:r>
          </w:p>
        </w:tc>
      </w:tr>
      <w:tr w:rsidR="004F0487" w:rsidRPr="004F0487" w:rsidTr="004F0487">
        <w:trPr>
          <w:trHeight w:val="313"/>
        </w:trPr>
        <w:tc>
          <w:tcPr>
            <w:tcW w:w="3686" w:type="dxa"/>
            <w:vAlign w:val="center"/>
          </w:tcPr>
          <w:p w:rsidR="004F0487" w:rsidRPr="004F0487" w:rsidRDefault="004F0487" w:rsidP="004F0487">
            <w:pPr>
              <w:spacing w:after="0"/>
              <w:ind w:firstLine="0"/>
              <w:rPr>
                <w:sz w:val="22"/>
                <w:szCs w:val="22"/>
              </w:rPr>
            </w:pPr>
            <w:r w:rsidRPr="004F0487">
              <w:rPr>
                <w:sz w:val="22"/>
                <w:szCs w:val="22"/>
              </w:rPr>
              <w:t>Субвенции</w:t>
            </w:r>
          </w:p>
        </w:tc>
        <w:tc>
          <w:tcPr>
            <w:tcW w:w="1843" w:type="dxa"/>
            <w:vAlign w:val="center"/>
          </w:tcPr>
          <w:p w:rsidR="004F0487" w:rsidRPr="004F0487" w:rsidRDefault="004F0487" w:rsidP="004F0487">
            <w:pPr>
              <w:spacing w:after="0"/>
              <w:ind w:firstLine="0"/>
              <w:jc w:val="right"/>
              <w:rPr>
                <w:sz w:val="22"/>
                <w:szCs w:val="22"/>
              </w:rPr>
            </w:pPr>
            <w:r w:rsidRPr="004F0487">
              <w:rPr>
                <w:sz w:val="22"/>
                <w:szCs w:val="22"/>
              </w:rPr>
              <w:t>10 311 205,90</w:t>
            </w:r>
          </w:p>
        </w:tc>
        <w:tc>
          <w:tcPr>
            <w:tcW w:w="2126" w:type="dxa"/>
            <w:vAlign w:val="center"/>
          </w:tcPr>
          <w:p w:rsidR="004F0487" w:rsidRPr="004F0487" w:rsidRDefault="004F0487" w:rsidP="004F0487">
            <w:pPr>
              <w:spacing w:after="0"/>
              <w:ind w:firstLine="0"/>
              <w:jc w:val="right"/>
              <w:rPr>
                <w:sz w:val="22"/>
                <w:szCs w:val="22"/>
              </w:rPr>
            </w:pPr>
            <w:r w:rsidRPr="004F0487">
              <w:rPr>
                <w:sz w:val="22"/>
                <w:szCs w:val="22"/>
              </w:rPr>
              <w:t>10 600 904,00</w:t>
            </w:r>
          </w:p>
        </w:tc>
        <w:tc>
          <w:tcPr>
            <w:tcW w:w="1984" w:type="dxa"/>
            <w:vAlign w:val="center"/>
          </w:tcPr>
          <w:p w:rsidR="004F0487" w:rsidRPr="004F0487" w:rsidRDefault="004F0487" w:rsidP="004F0487">
            <w:pPr>
              <w:spacing w:after="0"/>
              <w:ind w:firstLine="0"/>
              <w:jc w:val="right"/>
              <w:rPr>
                <w:sz w:val="22"/>
                <w:szCs w:val="22"/>
              </w:rPr>
            </w:pPr>
            <w:r w:rsidRPr="004F0487">
              <w:rPr>
                <w:sz w:val="22"/>
                <w:szCs w:val="22"/>
              </w:rPr>
              <w:t>9 701 499,70</w:t>
            </w:r>
          </w:p>
        </w:tc>
      </w:tr>
      <w:tr w:rsidR="004F0487" w:rsidRPr="004F0487" w:rsidTr="004F0487">
        <w:trPr>
          <w:trHeight w:val="276"/>
        </w:trPr>
        <w:tc>
          <w:tcPr>
            <w:tcW w:w="3686" w:type="dxa"/>
            <w:vAlign w:val="center"/>
          </w:tcPr>
          <w:p w:rsidR="004F0487" w:rsidRPr="004F0487" w:rsidRDefault="004F0487" w:rsidP="004F0487">
            <w:pPr>
              <w:spacing w:after="0"/>
              <w:ind w:firstLine="0"/>
              <w:rPr>
                <w:sz w:val="22"/>
                <w:szCs w:val="22"/>
              </w:rPr>
            </w:pPr>
            <w:r w:rsidRPr="004F0487">
              <w:rPr>
                <w:sz w:val="22"/>
                <w:szCs w:val="22"/>
              </w:rPr>
              <w:t>Субсидии</w:t>
            </w:r>
          </w:p>
        </w:tc>
        <w:tc>
          <w:tcPr>
            <w:tcW w:w="1843" w:type="dxa"/>
            <w:vAlign w:val="center"/>
          </w:tcPr>
          <w:p w:rsidR="004F0487" w:rsidRPr="004F0487" w:rsidRDefault="004F0487" w:rsidP="004F0487">
            <w:pPr>
              <w:spacing w:after="0"/>
              <w:ind w:firstLine="0"/>
              <w:jc w:val="right"/>
              <w:rPr>
                <w:sz w:val="22"/>
                <w:szCs w:val="22"/>
              </w:rPr>
            </w:pPr>
            <w:r w:rsidRPr="004F0487">
              <w:rPr>
                <w:sz w:val="22"/>
                <w:szCs w:val="22"/>
              </w:rPr>
              <w:t>2 017 186,30</w:t>
            </w:r>
          </w:p>
        </w:tc>
        <w:tc>
          <w:tcPr>
            <w:tcW w:w="2126" w:type="dxa"/>
            <w:vAlign w:val="center"/>
          </w:tcPr>
          <w:p w:rsidR="004F0487" w:rsidRPr="004F0487" w:rsidRDefault="004F0487" w:rsidP="004F0487">
            <w:pPr>
              <w:spacing w:after="0"/>
              <w:ind w:firstLine="0"/>
              <w:jc w:val="right"/>
              <w:rPr>
                <w:sz w:val="22"/>
                <w:szCs w:val="22"/>
              </w:rPr>
            </w:pPr>
            <w:r w:rsidRPr="004F0487">
              <w:rPr>
                <w:sz w:val="22"/>
                <w:szCs w:val="22"/>
              </w:rPr>
              <w:t>1 660 909,70</w:t>
            </w:r>
          </w:p>
        </w:tc>
        <w:tc>
          <w:tcPr>
            <w:tcW w:w="1984" w:type="dxa"/>
            <w:vAlign w:val="center"/>
          </w:tcPr>
          <w:p w:rsidR="004F0487" w:rsidRPr="004F0487" w:rsidRDefault="004F0487" w:rsidP="004F0487">
            <w:pPr>
              <w:spacing w:after="0"/>
              <w:ind w:firstLine="0"/>
              <w:jc w:val="right"/>
              <w:rPr>
                <w:sz w:val="22"/>
                <w:szCs w:val="22"/>
              </w:rPr>
            </w:pPr>
            <w:r w:rsidRPr="004F0487">
              <w:rPr>
                <w:sz w:val="22"/>
                <w:szCs w:val="22"/>
              </w:rPr>
              <w:t>1 067 497,20</w:t>
            </w:r>
          </w:p>
        </w:tc>
      </w:tr>
      <w:tr w:rsidR="004F0487" w:rsidRPr="004F0487" w:rsidTr="004F0487">
        <w:trPr>
          <w:trHeight w:val="279"/>
        </w:trPr>
        <w:tc>
          <w:tcPr>
            <w:tcW w:w="3686" w:type="dxa"/>
            <w:vAlign w:val="center"/>
          </w:tcPr>
          <w:p w:rsidR="004F0487" w:rsidRPr="004F0487" w:rsidRDefault="004F0487" w:rsidP="004F0487">
            <w:pPr>
              <w:spacing w:after="0"/>
              <w:ind w:firstLine="0"/>
              <w:rPr>
                <w:sz w:val="22"/>
                <w:szCs w:val="22"/>
              </w:rPr>
            </w:pPr>
            <w:r w:rsidRPr="004F0487">
              <w:rPr>
                <w:sz w:val="22"/>
                <w:szCs w:val="22"/>
              </w:rPr>
              <w:t>Иные межбюджетные трансферты</w:t>
            </w:r>
          </w:p>
        </w:tc>
        <w:tc>
          <w:tcPr>
            <w:tcW w:w="1843" w:type="dxa"/>
            <w:vAlign w:val="center"/>
          </w:tcPr>
          <w:p w:rsidR="004F0487" w:rsidRPr="004F0487" w:rsidRDefault="004F0487" w:rsidP="004F0487">
            <w:pPr>
              <w:spacing w:after="0"/>
              <w:ind w:firstLine="0"/>
              <w:jc w:val="right"/>
              <w:rPr>
                <w:sz w:val="22"/>
                <w:szCs w:val="22"/>
              </w:rPr>
            </w:pPr>
            <w:r w:rsidRPr="004F0487">
              <w:rPr>
                <w:sz w:val="22"/>
                <w:szCs w:val="22"/>
              </w:rPr>
              <w:t>230 446,40</w:t>
            </w:r>
          </w:p>
        </w:tc>
        <w:tc>
          <w:tcPr>
            <w:tcW w:w="2126" w:type="dxa"/>
            <w:vAlign w:val="center"/>
          </w:tcPr>
          <w:p w:rsidR="004F0487" w:rsidRPr="004F0487" w:rsidRDefault="004F0487" w:rsidP="004F0487">
            <w:pPr>
              <w:spacing w:after="0"/>
              <w:ind w:firstLine="0"/>
              <w:jc w:val="right"/>
              <w:rPr>
                <w:sz w:val="22"/>
                <w:szCs w:val="22"/>
              </w:rPr>
            </w:pPr>
            <w:r w:rsidRPr="004F0487">
              <w:rPr>
                <w:sz w:val="22"/>
                <w:szCs w:val="22"/>
              </w:rPr>
              <w:t>230 446,40</w:t>
            </w:r>
          </w:p>
        </w:tc>
        <w:tc>
          <w:tcPr>
            <w:tcW w:w="1984" w:type="dxa"/>
            <w:vAlign w:val="center"/>
          </w:tcPr>
          <w:p w:rsidR="004F0487" w:rsidRPr="004F0487" w:rsidRDefault="004F0487" w:rsidP="004F0487">
            <w:pPr>
              <w:spacing w:after="0"/>
              <w:ind w:firstLine="0"/>
              <w:jc w:val="right"/>
              <w:rPr>
                <w:sz w:val="22"/>
                <w:szCs w:val="22"/>
              </w:rPr>
            </w:pPr>
            <w:r w:rsidRPr="004F0487">
              <w:rPr>
                <w:sz w:val="22"/>
                <w:szCs w:val="22"/>
              </w:rPr>
              <w:t>230 446,40</w:t>
            </w:r>
          </w:p>
        </w:tc>
      </w:tr>
      <w:tr w:rsidR="004F0487" w:rsidRPr="004F0487" w:rsidTr="004F0487">
        <w:trPr>
          <w:trHeight w:val="279"/>
        </w:trPr>
        <w:tc>
          <w:tcPr>
            <w:tcW w:w="3686" w:type="dxa"/>
            <w:vAlign w:val="center"/>
          </w:tcPr>
          <w:p w:rsidR="004F0487" w:rsidRPr="004F0487" w:rsidRDefault="004F0487" w:rsidP="004F0487">
            <w:pPr>
              <w:spacing w:after="0"/>
              <w:ind w:firstLine="0"/>
              <w:rPr>
                <w:sz w:val="22"/>
                <w:szCs w:val="22"/>
              </w:rPr>
            </w:pPr>
            <w:r w:rsidRPr="004F0487">
              <w:rPr>
                <w:sz w:val="22"/>
                <w:szCs w:val="22"/>
              </w:rPr>
              <w:t>Всего</w:t>
            </w:r>
          </w:p>
        </w:tc>
        <w:tc>
          <w:tcPr>
            <w:tcW w:w="1843" w:type="dxa"/>
            <w:vAlign w:val="center"/>
          </w:tcPr>
          <w:p w:rsidR="004F0487" w:rsidRPr="004F0487" w:rsidRDefault="004F0487" w:rsidP="004F0487">
            <w:pPr>
              <w:spacing w:after="0"/>
              <w:ind w:firstLine="0"/>
              <w:jc w:val="right"/>
              <w:rPr>
                <w:sz w:val="22"/>
                <w:szCs w:val="22"/>
              </w:rPr>
            </w:pPr>
            <w:r w:rsidRPr="004F0487">
              <w:rPr>
                <w:sz w:val="22"/>
                <w:szCs w:val="22"/>
              </w:rPr>
              <w:t>12 558 838,60</w:t>
            </w:r>
          </w:p>
        </w:tc>
        <w:tc>
          <w:tcPr>
            <w:tcW w:w="2126" w:type="dxa"/>
            <w:vAlign w:val="center"/>
          </w:tcPr>
          <w:p w:rsidR="004F0487" w:rsidRPr="004F0487" w:rsidRDefault="004F0487" w:rsidP="004F0487">
            <w:pPr>
              <w:spacing w:after="0"/>
              <w:ind w:firstLine="0"/>
              <w:jc w:val="right"/>
              <w:rPr>
                <w:sz w:val="22"/>
                <w:szCs w:val="22"/>
              </w:rPr>
            </w:pPr>
            <w:r w:rsidRPr="004F0487">
              <w:rPr>
                <w:sz w:val="22"/>
                <w:szCs w:val="22"/>
              </w:rPr>
              <w:t>12 492 260,10</w:t>
            </w:r>
          </w:p>
        </w:tc>
        <w:tc>
          <w:tcPr>
            <w:tcW w:w="1984" w:type="dxa"/>
            <w:vAlign w:val="center"/>
          </w:tcPr>
          <w:p w:rsidR="004F0487" w:rsidRPr="004F0487" w:rsidRDefault="004F0487" w:rsidP="004F0487">
            <w:pPr>
              <w:spacing w:after="0"/>
              <w:ind w:firstLine="0"/>
              <w:jc w:val="right"/>
              <w:rPr>
                <w:sz w:val="22"/>
                <w:szCs w:val="22"/>
              </w:rPr>
            </w:pPr>
            <w:r w:rsidRPr="004F0487">
              <w:rPr>
                <w:sz w:val="22"/>
                <w:szCs w:val="22"/>
              </w:rPr>
              <w:t>10 999 443,30</w:t>
            </w:r>
          </w:p>
        </w:tc>
      </w:tr>
    </w:tbl>
    <w:p w:rsidR="004F0487" w:rsidRPr="004F0487" w:rsidRDefault="004F0487" w:rsidP="004F0487">
      <w:pPr>
        <w:spacing w:before="120" w:after="0"/>
        <w:rPr>
          <w:sz w:val="28"/>
          <w:szCs w:val="28"/>
        </w:rPr>
      </w:pPr>
      <w:r w:rsidRPr="004F0487">
        <w:rPr>
          <w:color w:val="000000"/>
          <w:sz w:val="28"/>
          <w:szCs w:val="28"/>
        </w:rPr>
        <w:t>Субвенции из бюджетов других уровней предоставлены муниципальному образованию на осуществление переданных полномочий Российской Федерации и автономного округа. Наибольший объем средств субвенций планируется направить на исполнение государственных полномочий в сфере образования, а именно на обеспечение государственных гарантий на получение образования. В</w:t>
      </w:r>
      <w:r w:rsidRPr="004F0487">
        <w:rPr>
          <w:sz w:val="28"/>
          <w:szCs w:val="28"/>
        </w:rPr>
        <w:t xml:space="preserve"> связи с вертикализацией государственных полномочий в сфере опеки и попечительства и по предоставлению дополнительных гарантий и дополнительных мер социальной поддержки детей – сирот, указанные государственные </w:t>
      </w:r>
      <w:r w:rsidRPr="004F0487">
        <w:rPr>
          <w:color w:val="000000"/>
          <w:sz w:val="28"/>
          <w:szCs w:val="28"/>
        </w:rPr>
        <w:t xml:space="preserve">полномочия переданы </w:t>
      </w:r>
      <w:r w:rsidRPr="004F0487">
        <w:rPr>
          <w:sz w:val="28"/>
          <w:szCs w:val="28"/>
        </w:rPr>
        <w:t xml:space="preserve">с муниципального уровня на региональный, их исполнение </w:t>
      </w:r>
      <w:r w:rsidRPr="004F0487">
        <w:rPr>
          <w:color w:val="000000"/>
          <w:sz w:val="28"/>
          <w:szCs w:val="28"/>
        </w:rPr>
        <w:t>в предстоящем трехлетнем периоде</w:t>
      </w:r>
      <w:r w:rsidRPr="004F0487">
        <w:rPr>
          <w:sz w:val="28"/>
          <w:szCs w:val="28"/>
        </w:rPr>
        <w:t xml:space="preserve"> будет обеспечиваться исполнительными органами автономного округа. </w:t>
      </w:r>
    </w:p>
    <w:p w:rsidR="004F0487" w:rsidRPr="004F0487" w:rsidRDefault="004F0487" w:rsidP="004F0487">
      <w:pPr>
        <w:widowControl w:val="0"/>
        <w:autoSpaceDE w:val="0"/>
        <w:autoSpaceDN w:val="0"/>
        <w:adjustRightInd w:val="0"/>
        <w:spacing w:after="0"/>
        <w:rPr>
          <w:sz w:val="28"/>
          <w:szCs w:val="28"/>
        </w:rPr>
      </w:pPr>
      <w:r w:rsidRPr="004F0487">
        <w:rPr>
          <w:sz w:val="28"/>
          <w:szCs w:val="28"/>
        </w:rPr>
        <w:t xml:space="preserve">Субсидии муниципальному образованию из бюджетов других уровней предоставлены в целях софинансирования расходных обязательств по выполнению полномочий органов местного самоуправления по решению вопросов местного значения. Наибольший объем субсидий планируется направить на софинансирование вопросов местного значения в сферах дорожной деятельности, жилищного строительства, образования, физической </w:t>
      </w:r>
      <w:r w:rsidRPr="004F0487">
        <w:rPr>
          <w:sz w:val="28"/>
          <w:szCs w:val="28"/>
        </w:rPr>
        <w:lastRenderedPageBreak/>
        <w:t>культуры и спорта.</w:t>
      </w:r>
    </w:p>
    <w:p w:rsidR="004F0487" w:rsidRPr="004F0487" w:rsidRDefault="004F0487" w:rsidP="004F0487">
      <w:pPr>
        <w:spacing w:after="0"/>
        <w:rPr>
          <w:sz w:val="28"/>
          <w:szCs w:val="28"/>
        </w:rPr>
      </w:pPr>
      <w:r w:rsidRPr="004F0487">
        <w:rPr>
          <w:sz w:val="28"/>
          <w:szCs w:val="28"/>
        </w:rPr>
        <w:t>Объем иных межбюджетных трансфертов</w:t>
      </w:r>
      <w:r w:rsidRPr="004F0487">
        <w:rPr>
          <w:b/>
          <w:sz w:val="28"/>
          <w:szCs w:val="28"/>
        </w:rPr>
        <w:t xml:space="preserve"> </w:t>
      </w:r>
      <w:r w:rsidRPr="004F0487">
        <w:rPr>
          <w:sz w:val="28"/>
          <w:szCs w:val="28"/>
        </w:rPr>
        <w:t>из бюджета автономного округа бюджету муниципального образования предусмотрен на ежемесячное денежное вознаграждение за классное руководство педагогическим работникам муниципальных общеобразовательных организаций, на реализацию мероприятий по содействию трудоустройству граждан.</w:t>
      </w:r>
    </w:p>
    <w:p w:rsidR="004F0487" w:rsidRPr="004F0487" w:rsidRDefault="004F0487" w:rsidP="004F0487">
      <w:pPr>
        <w:spacing w:after="0"/>
        <w:rPr>
          <w:sz w:val="28"/>
          <w:szCs w:val="28"/>
        </w:rPr>
      </w:pPr>
      <w:r w:rsidRPr="004F0487">
        <w:rPr>
          <w:sz w:val="28"/>
          <w:szCs w:val="28"/>
        </w:rPr>
        <w:t>В соответствии с нормами Бюджетного кодекса Российской Федерации размер верхнего предела муниципального внутреннего долга определен исходя из объема действующих долговых обязательств муниципального образования и планируемых к привлечению муниципальных заимствований в очередном финансовом году и плановом периоде:</w:t>
      </w:r>
    </w:p>
    <w:p w:rsidR="004F0487" w:rsidRPr="004F0487" w:rsidRDefault="004F0487" w:rsidP="004F0487">
      <w:pPr>
        <w:spacing w:after="0"/>
        <w:rPr>
          <w:sz w:val="28"/>
          <w:szCs w:val="28"/>
        </w:rPr>
      </w:pPr>
      <w:r w:rsidRPr="004F0487">
        <w:rPr>
          <w:sz w:val="28"/>
          <w:szCs w:val="28"/>
        </w:rPr>
        <w:t>на 01.01.2024 года в объеме 1 638 513,82 тыс. рублей, в том числе по муниципальным гарантиям 0,00 тыс. рублей;</w:t>
      </w:r>
    </w:p>
    <w:p w:rsidR="004F0487" w:rsidRPr="004F0487" w:rsidRDefault="004F0487" w:rsidP="004F0487">
      <w:pPr>
        <w:spacing w:after="0"/>
        <w:rPr>
          <w:sz w:val="28"/>
          <w:szCs w:val="28"/>
        </w:rPr>
      </w:pPr>
      <w:r w:rsidRPr="004F0487">
        <w:rPr>
          <w:sz w:val="28"/>
          <w:szCs w:val="28"/>
        </w:rPr>
        <w:t>на 01.01.2025 года в объеме 1 790 686,04 тыс. рублей, в том числе по муниципальным гарантиям 0,00 тыс. рублей;</w:t>
      </w:r>
    </w:p>
    <w:p w:rsidR="004F0487" w:rsidRPr="004F0487" w:rsidRDefault="004F0487" w:rsidP="004F0487">
      <w:pPr>
        <w:spacing w:after="0"/>
        <w:rPr>
          <w:sz w:val="28"/>
          <w:szCs w:val="28"/>
        </w:rPr>
      </w:pPr>
      <w:r w:rsidRPr="004F0487">
        <w:rPr>
          <w:sz w:val="28"/>
          <w:szCs w:val="28"/>
        </w:rPr>
        <w:t>на 01.01.2026 года в объеме 2 132 334,58 тыс. рублей, в том числе по муниципальным гарантиям 0,00 тыс. рублей.</w:t>
      </w:r>
    </w:p>
    <w:p w:rsidR="004F0487" w:rsidRPr="004F0487" w:rsidRDefault="004F0487" w:rsidP="004F0487">
      <w:pPr>
        <w:spacing w:after="0"/>
        <w:rPr>
          <w:sz w:val="28"/>
          <w:szCs w:val="28"/>
        </w:rPr>
      </w:pPr>
      <w:r w:rsidRPr="004F0487">
        <w:rPr>
          <w:sz w:val="28"/>
          <w:szCs w:val="28"/>
        </w:rPr>
        <w:t>Верхний предел муниципального внутреннего долга по состоянию           на 1 января года, следующего за очередным финансовым годом и каждым годом планового периода, определен с соблюдением ограничений, установленных пунктом 5 статьи 107 Бюджетного кодекса Российской Федерации, а именно объем муниципального долга города не превышает</w:t>
      </w:r>
      <w:r w:rsidRPr="004F0487">
        <w:rPr>
          <w:b/>
          <w:i/>
          <w:sz w:val="28"/>
          <w:szCs w:val="28"/>
        </w:rPr>
        <w:t xml:space="preserve"> </w:t>
      </w:r>
      <w:r w:rsidRPr="004F0487">
        <w:rPr>
          <w:sz w:val="28"/>
          <w:szCs w:val="28"/>
        </w:rPr>
        <w:t>прогнозируемый общий объем доходов бюджета города без учета объема безвозмездных поступлений и (или) поступлений налоговых доходов по дополнительным нормативам отчислений от налога на доходы физических лиц.</w:t>
      </w:r>
    </w:p>
    <w:p w:rsidR="004F0487" w:rsidRPr="004F0487" w:rsidRDefault="004F0487" w:rsidP="004F0487">
      <w:pPr>
        <w:spacing w:after="0"/>
        <w:rPr>
          <w:sz w:val="28"/>
          <w:szCs w:val="28"/>
        </w:rPr>
      </w:pPr>
      <w:r w:rsidRPr="004F0487">
        <w:rPr>
          <w:sz w:val="28"/>
          <w:szCs w:val="28"/>
        </w:rPr>
        <w:t xml:space="preserve">Верхний предел долга по муниципальным гарантиям </w:t>
      </w:r>
      <w:r w:rsidRPr="004F0487">
        <w:rPr>
          <w:rFonts w:eastAsia="Calibri"/>
          <w:sz w:val="28"/>
          <w:szCs w:val="28"/>
        </w:rPr>
        <w:t xml:space="preserve">в валюте Российской Федерации в трехлетнем периоде </w:t>
      </w:r>
      <w:r w:rsidRPr="004F0487">
        <w:rPr>
          <w:sz w:val="28"/>
          <w:szCs w:val="28"/>
        </w:rPr>
        <w:t>установлен в сумме 0,00 тыс. рублей.</w:t>
      </w:r>
    </w:p>
    <w:p w:rsidR="004F0487" w:rsidRPr="004F0487" w:rsidRDefault="004F0487" w:rsidP="004F0487">
      <w:pPr>
        <w:widowControl w:val="0"/>
        <w:tabs>
          <w:tab w:val="left" w:pos="1134"/>
        </w:tabs>
        <w:contextualSpacing/>
        <w:rPr>
          <w:color w:val="FF0000"/>
          <w:sz w:val="28"/>
          <w:szCs w:val="28"/>
        </w:rPr>
      </w:pPr>
      <w:bookmarkStart w:id="5" w:name="sub_106"/>
      <w:r w:rsidRPr="004F0487">
        <w:rPr>
          <w:rFonts w:eastAsia="Calibri"/>
          <w:sz w:val="28"/>
          <w:szCs w:val="28"/>
        </w:rPr>
        <w:t>Объем расходов на обслуживание муниципального внутреннего долга на 2023 год предусмотрен в сумме 77 050,43 тыс. рублей, на 2024 год - 102 971,33 тыс. рублей, на 2025 год – 69 209,38 тыс. рублей.</w:t>
      </w:r>
      <w:r w:rsidRPr="004F0487">
        <w:rPr>
          <w:color w:val="FF0000"/>
          <w:sz w:val="28"/>
          <w:szCs w:val="28"/>
        </w:rPr>
        <w:t xml:space="preserve"> </w:t>
      </w:r>
      <w:r w:rsidRPr="004F0487">
        <w:rPr>
          <w:sz w:val="28"/>
          <w:szCs w:val="28"/>
        </w:rPr>
        <w:t xml:space="preserve">Доля объема расходов </w:t>
      </w:r>
      <w:r w:rsidRPr="004F0487">
        <w:rPr>
          <w:rFonts w:eastAsia="Calibri"/>
          <w:sz w:val="28"/>
          <w:szCs w:val="28"/>
        </w:rPr>
        <w:t xml:space="preserve">на обслуживание муниципального внутреннего долга </w:t>
      </w:r>
      <w:r w:rsidRPr="004F0487">
        <w:rPr>
          <w:sz w:val="28"/>
          <w:szCs w:val="28"/>
        </w:rPr>
        <w:t>в 2023-2025 годах не превышает предельного значения, определенного пунктом 7 статьи 107 Бюджетного кодекса Российской Федерации, и составляет соответственно по годам 0,6%, 0,9% и 0,6% от общего объема расходов, за исключением объема расходов, которые осуществляются за счет субвенций, предоставляемых из бюджетов бюджетной системы Российской Федерации.</w:t>
      </w:r>
    </w:p>
    <w:bookmarkEnd w:id="5"/>
    <w:p w:rsidR="004F0487" w:rsidRPr="004F0487" w:rsidRDefault="004F0487" w:rsidP="004F0487">
      <w:pPr>
        <w:spacing w:after="0"/>
        <w:rPr>
          <w:sz w:val="28"/>
          <w:szCs w:val="28"/>
        </w:rPr>
      </w:pPr>
      <w:r w:rsidRPr="004F0487">
        <w:rPr>
          <w:sz w:val="28"/>
          <w:szCs w:val="28"/>
        </w:rPr>
        <w:t>Объем платежей на погашение и обслуживание муниципального внутреннего долга в 2023-2025 годах не превышает 20% общего объема налоговых, неналоговых доходов местного бюджета и дотаций из бюджетов бюджетной системы Российской Федерации.</w:t>
      </w:r>
    </w:p>
    <w:p w:rsidR="004F0487" w:rsidRPr="004F0487" w:rsidRDefault="004F0487" w:rsidP="004F0487">
      <w:pPr>
        <w:spacing w:after="0"/>
        <w:rPr>
          <w:sz w:val="28"/>
          <w:szCs w:val="28"/>
        </w:rPr>
      </w:pPr>
      <w:r w:rsidRPr="004F0487">
        <w:rPr>
          <w:sz w:val="28"/>
          <w:szCs w:val="28"/>
        </w:rPr>
        <w:t>По результатам оценки уровня долговой устойчивости муниципальных образований автономного округа, проведенной Департаментом финансов ХМАО-Югры, город Нижневартовск отнесен к группе заемщиков с высоким уровнем долговой устойчивости.</w:t>
      </w:r>
    </w:p>
    <w:p w:rsidR="004F0487" w:rsidRPr="004F0487" w:rsidRDefault="004F0487" w:rsidP="004F0487">
      <w:pPr>
        <w:widowControl w:val="0"/>
        <w:tabs>
          <w:tab w:val="left" w:pos="9355"/>
        </w:tabs>
        <w:spacing w:after="0"/>
        <w:rPr>
          <w:sz w:val="28"/>
          <w:szCs w:val="28"/>
        </w:rPr>
      </w:pPr>
      <w:r w:rsidRPr="004F0487">
        <w:rPr>
          <w:sz w:val="28"/>
          <w:szCs w:val="28"/>
        </w:rPr>
        <w:lastRenderedPageBreak/>
        <w:t>Объем бюджетных ассигнований на реализацию 25 муниципальных программ составил:</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2023 год – 22 148 940,69 тыс. рублей или 94,9% в общем объеме расходов бюджета города;</w:t>
      </w:r>
    </w:p>
    <w:p w:rsidR="004F0487" w:rsidRPr="004F0487" w:rsidRDefault="004F0487" w:rsidP="004F0487">
      <w:pPr>
        <w:widowControl w:val="0"/>
        <w:autoSpaceDE w:val="0"/>
        <w:autoSpaceDN w:val="0"/>
        <w:adjustRightInd w:val="0"/>
        <w:spacing w:after="0"/>
        <w:rPr>
          <w:sz w:val="28"/>
          <w:szCs w:val="28"/>
        </w:rPr>
      </w:pPr>
      <w:r w:rsidRPr="004F0487">
        <w:rPr>
          <w:sz w:val="28"/>
          <w:szCs w:val="28"/>
        </w:rPr>
        <w:t>на 2024 год – 21 205 650,92 тыс. рублей или 94,9% в общем объеме расходов бюджета города;</w:t>
      </w:r>
    </w:p>
    <w:p w:rsidR="004F0487" w:rsidRPr="004F0487" w:rsidRDefault="004F0487" w:rsidP="004F0487">
      <w:pPr>
        <w:spacing w:after="0"/>
        <w:rPr>
          <w:sz w:val="28"/>
          <w:szCs w:val="28"/>
        </w:rPr>
      </w:pPr>
      <w:r w:rsidRPr="004F0487">
        <w:rPr>
          <w:sz w:val="28"/>
          <w:szCs w:val="28"/>
        </w:rPr>
        <w:t>на 2025 год – 19 948 696,87 тыс. рублей или 94,7% в общем объеме расходов бюджета города.</w:t>
      </w:r>
    </w:p>
    <w:p w:rsidR="004F0487" w:rsidRPr="004F0487" w:rsidRDefault="004F0487" w:rsidP="004F0487">
      <w:pPr>
        <w:spacing w:after="0"/>
        <w:rPr>
          <w:sz w:val="28"/>
          <w:szCs w:val="28"/>
        </w:rPr>
      </w:pPr>
      <w:r w:rsidRPr="004F0487">
        <w:rPr>
          <w:sz w:val="28"/>
          <w:szCs w:val="28"/>
        </w:rPr>
        <w:t>В трехгодичном цикле п</w:t>
      </w:r>
      <w:r w:rsidRPr="004F0487">
        <w:rPr>
          <w:sz w:val="28"/>
        </w:rPr>
        <w:t xml:space="preserve">родолжится реализация </w:t>
      </w:r>
      <w:r w:rsidRPr="004F0487">
        <w:rPr>
          <w:sz w:val="28"/>
          <w:szCs w:val="28"/>
        </w:rPr>
        <w:t xml:space="preserve">национальных проектов. На исполнение 9 </w:t>
      </w:r>
      <w:r w:rsidRPr="004F0487">
        <w:rPr>
          <w:iCs/>
          <w:sz w:val="28"/>
          <w:szCs w:val="28"/>
        </w:rPr>
        <w:t>региональных проектов</w:t>
      </w:r>
      <w:r w:rsidRPr="004F0487">
        <w:rPr>
          <w:sz w:val="28"/>
          <w:szCs w:val="28"/>
        </w:rPr>
        <w:t>, направленных на достижение результатов 6 национальных проектов, на 2023 год предусмотрено 1 517 344,67 тыс.</w:t>
      </w:r>
      <w:r w:rsidRPr="004F0487">
        <w:rPr>
          <w:rFonts w:eastAsia="Calibri"/>
          <w:sz w:val="28"/>
          <w:szCs w:val="28"/>
        </w:rPr>
        <w:t xml:space="preserve"> рублей, на 2024 год – 1 111 151,35 тыс. рублей, на 2025 год – 594 082,02 тыс. рублей. Более подробная и</w:t>
      </w:r>
      <w:r w:rsidRPr="004F0487">
        <w:rPr>
          <w:rFonts w:eastAsia="Calibri"/>
          <w:sz w:val="28"/>
          <w:szCs w:val="28"/>
          <w:lang w:eastAsia="en-US"/>
        </w:rPr>
        <w:t xml:space="preserve">нформация о бюджетных ассигнованиях на финансовое обеспечение реализации национальных проектов представлена </w:t>
      </w:r>
      <w:r w:rsidRPr="004F0487">
        <w:rPr>
          <w:sz w:val="28"/>
          <w:szCs w:val="28"/>
        </w:rPr>
        <w:t>в</w:t>
      </w:r>
      <w:r w:rsidRPr="004F0487">
        <w:rPr>
          <w:bCs/>
          <w:sz w:val="28"/>
          <w:szCs w:val="28"/>
        </w:rPr>
        <w:t xml:space="preserve"> составе настоящей пояснительной записки</w:t>
      </w:r>
      <w:r w:rsidRPr="004F0487">
        <w:rPr>
          <w:sz w:val="28"/>
          <w:szCs w:val="28"/>
        </w:rPr>
        <w:t xml:space="preserve">. Исполнение мероприятий </w:t>
      </w:r>
      <w:r w:rsidRPr="004F0487">
        <w:rPr>
          <w:iCs/>
          <w:sz w:val="28"/>
          <w:szCs w:val="28"/>
        </w:rPr>
        <w:t>региональных проектов</w:t>
      </w:r>
      <w:r w:rsidRPr="004F0487">
        <w:rPr>
          <w:sz w:val="28"/>
          <w:szCs w:val="28"/>
        </w:rPr>
        <w:t xml:space="preserve"> запланировано в рамках муниципальных программ.</w:t>
      </w:r>
    </w:p>
    <w:p w:rsidR="004F0487" w:rsidRPr="004F0487" w:rsidRDefault="004F0487" w:rsidP="004F0487">
      <w:pPr>
        <w:rPr>
          <w:sz w:val="28"/>
          <w:szCs w:val="28"/>
        </w:rPr>
      </w:pPr>
      <w:r w:rsidRPr="004F0487">
        <w:rPr>
          <w:sz w:val="28"/>
          <w:szCs w:val="28"/>
        </w:rPr>
        <w:t>Объемы бюджетных ассигнований по годам в разрезе муниципальных программ, сгруппированных по основным направлениям, представлены в таблице и на диаграмме.</w:t>
      </w:r>
    </w:p>
    <w:tbl>
      <w:tblPr>
        <w:tblW w:w="9592" w:type="dxa"/>
        <w:tblInd w:w="113" w:type="dxa"/>
        <w:tblLook w:val="04A0" w:firstRow="1" w:lastRow="0" w:firstColumn="1" w:lastColumn="0" w:noHBand="0" w:noVBand="1"/>
      </w:tblPr>
      <w:tblGrid>
        <w:gridCol w:w="4673"/>
        <w:gridCol w:w="1560"/>
        <w:gridCol w:w="1622"/>
        <w:gridCol w:w="1728"/>
        <w:gridCol w:w="9"/>
      </w:tblGrid>
      <w:tr w:rsidR="004F0487" w:rsidRPr="004F0487" w:rsidTr="004F0487">
        <w:trPr>
          <w:trHeight w:val="405"/>
          <w:tblHeader/>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Наименование</w:t>
            </w:r>
          </w:p>
        </w:tc>
        <w:tc>
          <w:tcPr>
            <w:tcW w:w="4919" w:type="dxa"/>
            <w:gridSpan w:val="4"/>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Объем бюджетных ассигнований, тыс. рублей</w:t>
            </w:r>
          </w:p>
        </w:tc>
      </w:tr>
      <w:tr w:rsidR="004F0487" w:rsidRPr="004F0487" w:rsidTr="004F0487">
        <w:trPr>
          <w:gridAfter w:val="1"/>
          <w:wAfter w:w="9" w:type="dxa"/>
          <w:trHeight w:val="480"/>
          <w:tblHeader/>
        </w:trPr>
        <w:tc>
          <w:tcPr>
            <w:tcW w:w="4673" w:type="dxa"/>
            <w:vMerge/>
            <w:tcBorders>
              <w:top w:val="single" w:sz="4" w:space="0" w:color="auto"/>
              <w:left w:val="single" w:sz="4" w:space="0" w:color="auto"/>
              <w:bottom w:val="single" w:sz="4" w:space="0" w:color="auto"/>
              <w:right w:val="single" w:sz="4" w:space="0" w:color="auto"/>
            </w:tcBorders>
            <w:vAlign w:val="center"/>
            <w:hideMark/>
          </w:tcPr>
          <w:p w:rsidR="004F0487" w:rsidRPr="004F0487" w:rsidRDefault="004F0487" w:rsidP="004F0487">
            <w:pPr>
              <w:spacing w:after="0"/>
              <w:ind w:firstLine="0"/>
              <w:jc w:val="left"/>
              <w:rPr>
                <w:color w:val="000000"/>
                <w:sz w:val="22"/>
                <w:szCs w:val="22"/>
              </w:rPr>
            </w:pP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2023 год</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2024 год</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2025 год</w:t>
            </w:r>
          </w:p>
        </w:tc>
      </w:tr>
      <w:tr w:rsidR="004F0487" w:rsidRPr="004F0487" w:rsidTr="004F0487">
        <w:trPr>
          <w:gridAfter w:val="1"/>
          <w:wAfter w:w="9" w:type="dxa"/>
          <w:trHeight w:val="823"/>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rPr>
                <w:b/>
                <w:bCs/>
                <w:color w:val="000000"/>
                <w:sz w:val="22"/>
                <w:szCs w:val="22"/>
              </w:rPr>
            </w:pPr>
            <w:r w:rsidRPr="004F0487">
              <w:rPr>
                <w:b/>
                <w:bCs/>
                <w:color w:val="000000"/>
                <w:sz w:val="22"/>
                <w:szCs w:val="22"/>
              </w:rPr>
              <w:t>Расходы на реализацию муниципальных программ – всего, в том числе по направлениям:</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22 148 940,69</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21 205 650,92</w:t>
            </w:r>
          </w:p>
        </w:tc>
        <w:tc>
          <w:tcPr>
            <w:tcW w:w="1728"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19 948 696,87</w:t>
            </w:r>
          </w:p>
        </w:tc>
      </w:tr>
      <w:tr w:rsidR="004F0487" w:rsidRPr="004F0487" w:rsidTr="004F0487">
        <w:trPr>
          <w:gridAfter w:val="1"/>
          <w:wAfter w:w="9" w:type="dxa"/>
          <w:trHeight w:val="45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numPr>
                <w:ilvl w:val="0"/>
                <w:numId w:val="17"/>
              </w:numPr>
              <w:tabs>
                <w:tab w:val="left" w:pos="175"/>
              </w:tabs>
              <w:spacing w:after="0"/>
              <w:ind w:left="0" w:firstLine="0"/>
              <w:contextualSpacing/>
              <w:rPr>
                <w:b/>
                <w:bCs/>
                <w:snapToGrid w:val="0"/>
                <w:color w:val="000000"/>
                <w:sz w:val="22"/>
                <w:szCs w:val="22"/>
              </w:rPr>
            </w:pPr>
            <w:r w:rsidRPr="004F0487">
              <w:rPr>
                <w:b/>
                <w:bCs/>
                <w:snapToGrid w:val="0"/>
                <w:color w:val="000000"/>
                <w:sz w:val="22"/>
                <w:szCs w:val="22"/>
              </w:rPr>
              <w:t>Социальное направление: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17 602 924,24</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16 980 976,43</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15 549 605,59</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образования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13 623 884,07</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13 732 343,98</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12 739 271,84</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социальной сферы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2 400 329,84</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2 389 393,89</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2 412 945,99</w:t>
            </w:r>
          </w:p>
        </w:tc>
      </w:tr>
      <w:tr w:rsidR="004F0487" w:rsidRPr="004F0487" w:rsidTr="004F0487">
        <w:trPr>
          <w:gridAfter w:val="1"/>
          <w:wAfter w:w="9" w:type="dxa"/>
          <w:trHeight w:val="108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"Социальная поддержка и социальная помощь  для отдельных категорий граждан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259 922,83</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266 112,93</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259 922,83</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"Доступная среда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13 125,00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16 125,00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16 125,00</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гражданского общества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12 740,00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12 740,00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12 740,00</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"Молодежь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109 976,45</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108 300,63</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108 300,63</w:t>
            </w:r>
          </w:p>
        </w:tc>
      </w:tr>
      <w:tr w:rsidR="004F0487" w:rsidRPr="004F0487" w:rsidTr="004F0487">
        <w:trPr>
          <w:gridAfter w:val="1"/>
          <w:wAfter w:w="9" w:type="dxa"/>
          <w:trHeight w:val="12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"Капитальное строительство и реконструкция объектов города Нижневартовска" (в части проектирования и строительства объектов социальной сферы)</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1 182 946,75</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455 960,00</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299,30</w:t>
            </w:r>
          </w:p>
        </w:tc>
      </w:tr>
      <w:tr w:rsidR="004F0487" w:rsidRPr="004F0487" w:rsidTr="004F0487">
        <w:trPr>
          <w:gridAfter w:val="1"/>
          <w:wAfter w:w="9" w:type="dxa"/>
          <w:trHeight w:val="64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b/>
                <w:bCs/>
                <w:color w:val="000000"/>
                <w:sz w:val="22"/>
                <w:szCs w:val="22"/>
              </w:rPr>
            </w:pPr>
            <w:r w:rsidRPr="004F0487">
              <w:rPr>
                <w:b/>
                <w:bCs/>
                <w:color w:val="000000"/>
                <w:sz w:val="22"/>
                <w:szCs w:val="22"/>
              </w:rPr>
              <w:lastRenderedPageBreak/>
              <w:t>2.Обеспечение благоприятных условий проживания:</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3 155 063,52</w:t>
            </w:r>
          </w:p>
        </w:tc>
        <w:tc>
          <w:tcPr>
            <w:tcW w:w="1622"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2 898 789,69</w:t>
            </w:r>
          </w:p>
        </w:tc>
        <w:tc>
          <w:tcPr>
            <w:tcW w:w="1728"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2 819 581,52</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жилищно-коммунального хозяйства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167 808,05</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172 396,94</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169 613,32</w:t>
            </w:r>
          </w:p>
        </w:tc>
      </w:tr>
      <w:tr w:rsidR="004F0487" w:rsidRPr="004F0487" w:rsidTr="004F0487">
        <w:trPr>
          <w:gridAfter w:val="1"/>
          <w:wAfter w:w="9" w:type="dxa"/>
          <w:trHeight w:val="12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"Содержание дорожного хозяйства, организация транспортного обслуживания и благоустройство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2 028 368,36</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2 047 756,17</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1 914 464,38</w:t>
            </w:r>
          </w:p>
        </w:tc>
      </w:tr>
      <w:tr w:rsidR="004F0487" w:rsidRPr="004F0487" w:rsidTr="004F0487">
        <w:trPr>
          <w:gridAfter w:val="1"/>
          <w:wAfter w:w="9" w:type="dxa"/>
          <w:trHeight w:val="6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города Нижневартовска "Улучшение  жилищных условий молодых семей"</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48 423,60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48 144,40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47 816,60</w:t>
            </w:r>
          </w:p>
        </w:tc>
      </w:tr>
      <w:tr w:rsidR="004F0487" w:rsidRPr="004F0487" w:rsidTr="004F0487">
        <w:trPr>
          <w:gridAfter w:val="1"/>
          <w:wAfter w:w="9" w:type="dxa"/>
          <w:trHeight w:val="708"/>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"Обеспечение доступным и комфортным жильем жителей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52 503,40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32 034,70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74 443,70</w:t>
            </w:r>
          </w:p>
        </w:tc>
      </w:tr>
      <w:tr w:rsidR="004F0487" w:rsidRPr="004F0487" w:rsidTr="004F0487">
        <w:trPr>
          <w:gridAfter w:val="1"/>
          <w:wAfter w:w="9" w:type="dxa"/>
          <w:trHeight w:val="1513"/>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"Капитальное строительство и реконструкция объектов города Нижневартовска" (в части проектирования, строительства и содержания автомобильных дорог, строительство объекта благоустройства)</w:t>
            </w:r>
          </w:p>
        </w:tc>
        <w:tc>
          <w:tcPr>
            <w:tcW w:w="1560"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color w:val="000000"/>
                <w:sz w:val="22"/>
                <w:szCs w:val="22"/>
              </w:rPr>
            </w:pPr>
            <w:r w:rsidRPr="004F0487">
              <w:rPr>
                <w:color w:val="000000"/>
                <w:sz w:val="22"/>
                <w:szCs w:val="22"/>
              </w:rPr>
              <w:t>550 990,13</w:t>
            </w:r>
          </w:p>
        </w:tc>
        <w:tc>
          <w:tcPr>
            <w:tcW w:w="1622"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color w:val="000000"/>
                <w:sz w:val="22"/>
                <w:szCs w:val="22"/>
              </w:rPr>
            </w:pPr>
            <w:r w:rsidRPr="004F0487">
              <w:rPr>
                <w:color w:val="000000"/>
                <w:sz w:val="22"/>
                <w:szCs w:val="22"/>
              </w:rPr>
              <w:t>514 380,12</w:t>
            </w:r>
          </w:p>
        </w:tc>
        <w:tc>
          <w:tcPr>
            <w:tcW w:w="1728" w:type="dxa"/>
            <w:tcBorders>
              <w:top w:val="single" w:sz="4" w:space="0" w:color="auto"/>
              <w:left w:val="nil"/>
              <w:bottom w:val="single" w:sz="4" w:space="0" w:color="auto"/>
              <w:right w:val="single" w:sz="4" w:space="0" w:color="auto"/>
            </w:tcBorders>
            <w:shd w:val="clear" w:color="auto" w:fill="auto"/>
            <w:vAlign w:val="center"/>
          </w:tcPr>
          <w:p w:rsidR="004F0487" w:rsidRPr="004F0487" w:rsidRDefault="004F0487" w:rsidP="004F0487">
            <w:pPr>
              <w:spacing w:after="0"/>
              <w:ind w:firstLine="0"/>
              <w:jc w:val="right"/>
              <w:rPr>
                <w:color w:val="000000"/>
                <w:sz w:val="22"/>
                <w:szCs w:val="22"/>
              </w:rPr>
            </w:pPr>
            <w:r w:rsidRPr="004F0487">
              <w:rPr>
                <w:color w:val="000000"/>
                <w:sz w:val="22"/>
                <w:szCs w:val="22"/>
              </w:rPr>
              <w:t>489 143,06</w:t>
            </w:r>
          </w:p>
        </w:tc>
      </w:tr>
      <w:tr w:rsidR="004F0487" w:rsidRPr="004F0487" w:rsidTr="004F0487">
        <w:trPr>
          <w:gridAfter w:val="1"/>
          <w:wAfter w:w="9" w:type="dxa"/>
          <w:trHeight w:val="9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"Формирование современной городской среды в муниципальном образовании город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283 658,42</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60 765,80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61 118,30</w:t>
            </w:r>
          </w:p>
        </w:tc>
      </w:tr>
      <w:tr w:rsidR="004F0487" w:rsidRPr="004F0487" w:rsidTr="004F0487">
        <w:trPr>
          <w:gridAfter w:val="1"/>
          <w:wAfter w:w="9" w:type="dxa"/>
          <w:trHeight w:val="787"/>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градостроительной деятельности и жилищного строительства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23 311,56</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23 311,56</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62 982,16</w:t>
            </w:r>
          </w:p>
        </w:tc>
      </w:tr>
      <w:tr w:rsidR="004F0487" w:rsidRPr="004F0487" w:rsidTr="004F0487">
        <w:trPr>
          <w:gridAfter w:val="1"/>
          <w:wAfter w:w="9" w:type="dxa"/>
          <w:trHeight w:val="46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b/>
                <w:bCs/>
                <w:color w:val="000000"/>
                <w:sz w:val="22"/>
                <w:szCs w:val="22"/>
              </w:rPr>
            </w:pPr>
            <w:r w:rsidRPr="004F0487">
              <w:rPr>
                <w:b/>
                <w:bCs/>
                <w:color w:val="000000"/>
                <w:sz w:val="22"/>
                <w:szCs w:val="22"/>
              </w:rPr>
              <w:t>3. Развитие отраслей экономики: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186 008,60</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197 190,70</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197 419,90</w:t>
            </w:r>
          </w:p>
        </w:tc>
      </w:tr>
      <w:tr w:rsidR="004F0487" w:rsidRPr="004F0487" w:rsidTr="004F0487">
        <w:trPr>
          <w:gridAfter w:val="1"/>
          <w:wAfter w:w="9" w:type="dxa"/>
          <w:trHeight w:val="659"/>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агропромышленного комплекса на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162 377,00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173 559,10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173 788,30</w:t>
            </w:r>
          </w:p>
        </w:tc>
      </w:tr>
      <w:tr w:rsidR="004F0487" w:rsidRPr="004F0487" w:rsidTr="004F0487">
        <w:trPr>
          <w:gridAfter w:val="1"/>
          <w:wAfter w:w="9" w:type="dxa"/>
          <w:trHeight w:val="88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малого и среднего предпринимательства на территории города Нижневартовска"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23 631,60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23 631,60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23 631,60</w:t>
            </w:r>
          </w:p>
        </w:tc>
      </w:tr>
      <w:tr w:rsidR="004F0487" w:rsidRPr="004F0487" w:rsidTr="004F0487">
        <w:trPr>
          <w:gridAfter w:val="1"/>
          <w:wAfter w:w="9" w:type="dxa"/>
          <w:trHeight w:val="55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b/>
                <w:bCs/>
                <w:color w:val="000000"/>
                <w:sz w:val="22"/>
                <w:szCs w:val="22"/>
              </w:rPr>
            </w:pPr>
            <w:r w:rsidRPr="004F0487">
              <w:rPr>
                <w:b/>
                <w:bCs/>
                <w:color w:val="000000"/>
                <w:sz w:val="22"/>
                <w:szCs w:val="22"/>
              </w:rPr>
              <w:t>4. Обеспечение безопасных условий жизнедеятельности: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541 961,05</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280 029,89</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279 411,99</w:t>
            </w:r>
          </w:p>
        </w:tc>
      </w:tr>
      <w:tr w:rsidR="004F0487" w:rsidRPr="004F0487" w:rsidTr="004F0487">
        <w:trPr>
          <w:gridAfter w:val="1"/>
          <w:wAfter w:w="9" w:type="dxa"/>
          <w:trHeight w:val="28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"Профилактика правонарушений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18 049,29</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18 489,19</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17 902,69</w:t>
            </w:r>
          </w:p>
        </w:tc>
      </w:tr>
      <w:tr w:rsidR="004F0487" w:rsidRPr="004F0487" w:rsidTr="004F0487">
        <w:trPr>
          <w:gridAfter w:val="1"/>
          <w:wAfter w:w="9" w:type="dxa"/>
          <w:trHeight w:val="102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sz w:val="22"/>
                <w:szCs w:val="22"/>
              </w:rPr>
            </w:pPr>
            <w:r w:rsidRPr="004F0487">
              <w:rPr>
                <w:sz w:val="22"/>
                <w:szCs w:val="22"/>
              </w:rPr>
              <w:t>Муниципальная программа "Укрепление межнационального и межконфессионального согласия, профилактика экстремизма и терроризма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5 168,80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4 680,00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4 680,00</w:t>
            </w:r>
          </w:p>
        </w:tc>
      </w:tr>
      <w:tr w:rsidR="004F0487" w:rsidRPr="004F0487" w:rsidTr="004F0487">
        <w:trPr>
          <w:gridAfter w:val="1"/>
          <w:wAfter w:w="9" w:type="dxa"/>
          <w:trHeight w:val="184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lastRenderedPageBreak/>
              <w:t>Муниципальная программа "Укрепление пожарной безопасности, защита населения и территории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206 649,05</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206 649,05</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206 649,05</w:t>
            </w:r>
          </w:p>
        </w:tc>
      </w:tr>
      <w:tr w:rsidR="004F0487" w:rsidRPr="004F0487" w:rsidTr="004F0487">
        <w:trPr>
          <w:gridAfter w:val="1"/>
          <w:wAfter w:w="9" w:type="dxa"/>
          <w:trHeight w:val="766"/>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"Оздоровление экологической обстановки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312 093,91</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50 211,65</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50 180,25</w:t>
            </w:r>
          </w:p>
        </w:tc>
      </w:tr>
      <w:tr w:rsidR="004F0487" w:rsidRPr="004F0487" w:rsidTr="004F0487">
        <w:trPr>
          <w:gridAfter w:val="1"/>
          <w:wAfter w:w="9" w:type="dxa"/>
          <w:trHeight w:val="495"/>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rPr>
                <w:b/>
                <w:bCs/>
                <w:color w:val="000000"/>
                <w:sz w:val="22"/>
                <w:szCs w:val="22"/>
              </w:rPr>
            </w:pPr>
            <w:r w:rsidRPr="004F0487">
              <w:rPr>
                <w:b/>
                <w:bCs/>
                <w:color w:val="000000"/>
                <w:sz w:val="22"/>
                <w:szCs w:val="22"/>
              </w:rPr>
              <w:t xml:space="preserve">5. Иные направления: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662 983,28</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848 664,21</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1 102 677,87</w:t>
            </w:r>
          </w:p>
        </w:tc>
      </w:tr>
      <w:tr w:rsidR="004F0487" w:rsidRPr="004F0487" w:rsidTr="004F0487">
        <w:trPr>
          <w:gridAfter w:val="1"/>
          <w:wAfter w:w="9" w:type="dxa"/>
          <w:trHeight w:val="21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101 828,83</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44 608,98</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44 608,98</w:t>
            </w:r>
          </w:p>
        </w:tc>
      </w:tr>
      <w:tr w:rsidR="004F0487" w:rsidRPr="004F0487" w:rsidTr="004F0487">
        <w:trPr>
          <w:gridAfter w:val="1"/>
          <w:wAfter w:w="9" w:type="dxa"/>
          <w:trHeight w:val="701"/>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sz w:val="22"/>
                <w:szCs w:val="22"/>
              </w:rPr>
            </w:pPr>
            <w:r w:rsidRPr="004F0487">
              <w:rPr>
                <w:sz w:val="22"/>
                <w:szCs w:val="22"/>
              </w:rPr>
              <w:t>Муниципальная программа "Управление муниципальными финансами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sz w:val="22"/>
                <w:szCs w:val="22"/>
              </w:rPr>
            </w:pPr>
            <w:r w:rsidRPr="004F0487">
              <w:rPr>
                <w:sz w:val="22"/>
                <w:szCs w:val="22"/>
              </w:rPr>
              <w:t>98 485,60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340 043,55</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596 601,22</w:t>
            </w:r>
          </w:p>
        </w:tc>
      </w:tr>
      <w:tr w:rsidR="004F0487" w:rsidRPr="004F0487" w:rsidTr="004F0487">
        <w:trPr>
          <w:gridAfter w:val="1"/>
          <w:wAfter w:w="9" w:type="dxa"/>
          <w:trHeight w:val="126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"Энергосбережение и повышение энергетической эффективности в муниципальном образовании город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13 763,00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13 763,00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13 763,00</w:t>
            </w:r>
          </w:p>
        </w:tc>
      </w:tr>
      <w:tr w:rsidR="004F0487" w:rsidRPr="004F0487" w:rsidTr="004F0487">
        <w:trPr>
          <w:gridAfter w:val="1"/>
          <w:wAfter w:w="9" w:type="dxa"/>
          <w:trHeight w:val="697"/>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"Развитие муниципальной службы в городе Нижневартовске"</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500,00</w:t>
            </w:r>
          </w:p>
        </w:tc>
        <w:tc>
          <w:tcPr>
            <w:tcW w:w="1622"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500,00</w:t>
            </w:r>
          </w:p>
        </w:tc>
        <w:tc>
          <w:tcPr>
            <w:tcW w:w="1728" w:type="dxa"/>
            <w:tcBorders>
              <w:top w:val="single" w:sz="4" w:space="0" w:color="auto"/>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500,00</w:t>
            </w:r>
          </w:p>
        </w:tc>
      </w:tr>
      <w:tr w:rsidR="004F0487" w:rsidRPr="004F0487" w:rsidTr="004F0487">
        <w:trPr>
          <w:gridAfter w:val="1"/>
          <w:wAfter w:w="9" w:type="dxa"/>
          <w:trHeight w:val="585"/>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"Электронный Нижневартовск"</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22 873,00</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22 873,00</w:t>
            </w:r>
          </w:p>
        </w:tc>
        <w:tc>
          <w:tcPr>
            <w:tcW w:w="1728" w:type="dxa"/>
            <w:tcBorders>
              <w:top w:val="single" w:sz="4" w:space="0" w:color="auto"/>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22 873,00</w:t>
            </w:r>
          </w:p>
        </w:tc>
      </w:tr>
      <w:tr w:rsidR="004F0487" w:rsidRPr="004F0487" w:rsidTr="004F0487">
        <w:trPr>
          <w:gridAfter w:val="1"/>
          <w:wAfter w:w="9" w:type="dxa"/>
          <w:trHeight w:val="113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Муниципальная программа "Материально-техническое и организационное обеспечение деятельности органов местного самоуправления города Нижневартовска"</w:t>
            </w:r>
          </w:p>
        </w:tc>
        <w:tc>
          <w:tcPr>
            <w:tcW w:w="1560" w:type="dxa"/>
            <w:tcBorders>
              <w:top w:val="nil"/>
              <w:left w:val="nil"/>
              <w:bottom w:val="single" w:sz="4" w:space="0" w:color="auto"/>
              <w:right w:val="single" w:sz="4" w:space="0" w:color="auto"/>
            </w:tcBorders>
            <w:shd w:val="clear" w:color="auto" w:fill="auto"/>
            <w:vAlign w:val="center"/>
            <w:hideMark/>
          </w:tcPr>
          <w:p w:rsidR="004F0487" w:rsidRPr="004F0487" w:rsidRDefault="004F0487" w:rsidP="004F0487">
            <w:pPr>
              <w:spacing w:after="0"/>
              <w:ind w:firstLine="0"/>
              <w:jc w:val="right"/>
              <w:rPr>
                <w:sz w:val="22"/>
                <w:szCs w:val="22"/>
              </w:rPr>
            </w:pPr>
            <w:r w:rsidRPr="004F0487">
              <w:rPr>
                <w:sz w:val="22"/>
                <w:szCs w:val="22"/>
              </w:rPr>
              <w:t>425 532,85</w:t>
            </w:r>
          </w:p>
        </w:tc>
        <w:tc>
          <w:tcPr>
            <w:tcW w:w="1622" w:type="dxa"/>
            <w:tcBorders>
              <w:top w:val="nil"/>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sz w:val="22"/>
                <w:szCs w:val="22"/>
              </w:rPr>
            </w:pPr>
            <w:r w:rsidRPr="004F0487">
              <w:rPr>
                <w:sz w:val="22"/>
                <w:szCs w:val="22"/>
              </w:rPr>
              <w:t>426 875,68</w:t>
            </w:r>
          </w:p>
        </w:tc>
        <w:tc>
          <w:tcPr>
            <w:tcW w:w="1728" w:type="dxa"/>
            <w:tcBorders>
              <w:top w:val="nil"/>
              <w:left w:val="nil"/>
              <w:bottom w:val="single" w:sz="4" w:space="0" w:color="auto"/>
              <w:right w:val="single" w:sz="4" w:space="0" w:color="auto"/>
            </w:tcBorders>
            <w:shd w:val="clear" w:color="auto" w:fill="auto"/>
            <w:noWrap/>
            <w:vAlign w:val="center"/>
            <w:hideMark/>
          </w:tcPr>
          <w:p w:rsidR="004F0487" w:rsidRPr="004F0487" w:rsidRDefault="004F0487" w:rsidP="004F0487">
            <w:pPr>
              <w:spacing w:after="0"/>
              <w:ind w:firstLine="0"/>
              <w:jc w:val="right"/>
              <w:rPr>
                <w:sz w:val="22"/>
                <w:szCs w:val="22"/>
              </w:rPr>
            </w:pPr>
            <w:r w:rsidRPr="004F0487">
              <w:rPr>
                <w:sz w:val="22"/>
                <w:szCs w:val="22"/>
              </w:rPr>
              <w:t>424 331,67</w:t>
            </w:r>
          </w:p>
        </w:tc>
      </w:tr>
    </w:tbl>
    <w:p w:rsidR="004F0487" w:rsidRDefault="004F0487" w:rsidP="004F0487">
      <w:pPr>
        <w:spacing w:before="240" w:after="0"/>
        <w:ind w:firstLine="0"/>
        <w:jc w:val="center"/>
        <w:rPr>
          <w:b/>
          <w:sz w:val="28"/>
          <w:szCs w:val="28"/>
        </w:rPr>
      </w:pPr>
    </w:p>
    <w:p w:rsidR="004F0487" w:rsidRDefault="004F0487" w:rsidP="004F0487">
      <w:pPr>
        <w:spacing w:before="240" w:after="0"/>
        <w:ind w:firstLine="0"/>
        <w:jc w:val="center"/>
        <w:rPr>
          <w:b/>
          <w:sz w:val="28"/>
          <w:szCs w:val="28"/>
        </w:rPr>
      </w:pPr>
    </w:p>
    <w:p w:rsidR="004F0487" w:rsidRDefault="004F0487" w:rsidP="004F0487">
      <w:pPr>
        <w:spacing w:before="240" w:after="0"/>
        <w:ind w:firstLine="0"/>
        <w:jc w:val="center"/>
        <w:rPr>
          <w:b/>
          <w:sz w:val="28"/>
          <w:szCs w:val="28"/>
        </w:rPr>
      </w:pPr>
    </w:p>
    <w:p w:rsidR="004F0487" w:rsidRDefault="004F0487" w:rsidP="004F0487">
      <w:pPr>
        <w:spacing w:before="240" w:after="0"/>
        <w:ind w:firstLine="0"/>
        <w:jc w:val="center"/>
        <w:rPr>
          <w:b/>
          <w:sz w:val="28"/>
          <w:szCs w:val="28"/>
        </w:rPr>
      </w:pPr>
    </w:p>
    <w:p w:rsidR="004F0487" w:rsidRDefault="004F0487" w:rsidP="004F0487">
      <w:pPr>
        <w:spacing w:before="240" w:after="0"/>
        <w:ind w:firstLine="0"/>
        <w:jc w:val="center"/>
        <w:rPr>
          <w:b/>
          <w:sz w:val="28"/>
          <w:szCs w:val="28"/>
        </w:rPr>
      </w:pPr>
    </w:p>
    <w:p w:rsidR="004F0487" w:rsidRDefault="004F0487" w:rsidP="004F0487">
      <w:pPr>
        <w:spacing w:before="240" w:after="0"/>
        <w:ind w:firstLine="0"/>
        <w:jc w:val="center"/>
        <w:rPr>
          <w:b/>
          <w:sz w:val="28"/>
          <w:szCs w:val="28"/>
        </w:rPr>
      </w:pPr>
    </w:p>
    <w:p w:rsidR="004F0487" w:rsidRPr="004F0487" w:rsidRDefault="004F0487" w:rsidP="004F0487">
      <w:pPr>
        <w:spacing w:before="240" w:after="0"/>
        <w:ind w:firstLine="0"/>
        <w:jc w:val="center"/>
        <w:rPr>
          <w:b/>
          <w:sz w:val="28"/>
          <w:szCs w:val="28"/>
        </w:rPr>
      </w:pPr>
      <w:r w:rsidRPr="004F0487">
        <w:rPr>
          <w:b/>
          <w:sz w:val="28"/>
          <w:szCs w:val="28"/>
        </w:rPr>
        <w:lastRenderedPageBreak/>
        <w:t>Структура программных направлений бюджета города</w:t>
      </w:r>
    </w:p>
    <w:p w:rsidR="004F0487" w:rsidRPr="004F0487" w:rsidRDefault="004F0487" w:rsidP="004F0487">
      <w:pPr>
        <w:spacing w:after="240"/>
        <w:ind w:firstLine="0"/>
        <w:jc w:val="center"/>
        <w:rPr>
          <w:b/>
          <w:sz w:val="28"/>
          <w:szCs w:val="28"/>
        </w:rPr>
      </w:pPr>
      <w:r w:rsidRPr="004F0487">
        <w:rPr>
          <w:b/>
          <w:sz w:val="28"/>
          <w:szCs w:val="28"/>
        </w:rPr>
        <w:t>на 2022-2024 годы</w:t>
      </w:r>
    </w:p>
    <w:p w:rsidR="004F0487" w:rsidRPr="004F0487" w:rsidRDefault="004F0487" w:rsidP="004F0487">
      <w:pPr>
        <w:widowControl w:val="0"/>
        <w:autoSpaceDE w:val="0"/>
        <w:autoSpaceDN w:val="0"/>
        <w:adjustRightInd w:val="0"/>
        <w:spacing w:after="0"/>
        <w:ind w:firstLine="0"/>
        <w:jc w:val="center"/>
        <w:rPr>
          <w:b/>
          <w:color w:val="7030A0"/>
          <w:sz w:val="28"/>
          <w:szCs w:val="28"/>
        </w:rPr>
      </w:pPr>
      <w:r w:rsidRPr="004F0487">
        <w:rPr>
          <w:b/>
          <w:noProof/>
          <w:color w:val="7030A0"/>
          <w:sz w:val="28"/>
          <w:szCs w:val="28"/>
        </w:rPr>
        <w:drawing>
          <wp:inline distT="0" distB="0" distL="0" distR="0" wp14:anchorId="670A7956" wp14:editId="17DDD41A">
            <wp:extent cx="6115685" cy="3847382"/>
            <wp:effectExtent l="0" t="0" r="0" b="0"/>
            <wp:docPr id="896" name="Диаграмма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F0487" w:rsidRPr="004F0487" w:rsidRDefault="004F0487" w:rsidP="004F0487">
      <w:pPr>
        <w:autoSpaceDE w:val="0"/>
        <w:autoSpaceDN w:val="0"/>
        <w:adjustRightInd w:val="0"/>
        <w:spacing w:before="120" w:after="0"/>
        <w:rPr>
          <w:sz w:val="28"/>
          <w:szCs w:val="28"/>
        </w:rPr>
      </w:pPr>
      <w:r w:rsidRPr="004F0487">
        <w:rPr>
          <w:sz w:val="28"/>
          <w:szCs w:val="28"/>
        </w:rPr>
        <w:t xml:space="preserve">В рамках реализации Национальной стратегии действий в интересах детей (указ Президента Российской Федерации от 1 июня 2012 года №761), в планируемом периоде предусмотрены бюджетные ассигнования на поддержку семьи и детей. На данные цели за счёт средств </w:t>
      </w:r>
      <w:r w:rsidRPr="004F0487">
        <w:rPr>
          <w:rFonts w:ascii="Times New Roman CYR" w:hAnsi="Times New Roman CYR" w:cs="Times New Roman CYR"/>
          <w:sz w:val="28"/>
          <w:szCs w:val="28"/>
        </w:rPr>
        <w:t>бюджета города и бюджетов других уровней в 2023 году планируется направить 15 360 538,25 тыс. рублей, в 2024 году – 14 718 260,38 тыс. рублей и в 2025 году – 13 923 602,25 тыс. рублей. И</w:t>
      </w:r>
      <w:r w:rsidRPr="004F0487">
        <w:rPr>
          <w:sz w:val="28"/>
          <w:szCs w:val="28"/>
        </w:rPr>
        <w:t>нформация об объемах бюджетных ассигнований, направляемых на поддержку семьи и детей, в разрезе муниципальных программ и источников финансирования, представлена в</w:t>
      </w:r>
      <w:r w:rsidRPr="004F0487">
        <w:rPr>
          <w:bCs/>
          <w:sz w:val="28"/>
          <w:szCs w:val="28"/>
        </w:rPr>
        <w:t xml:space="preserve"> составе настоящей пояснительной записки</w:t>
      </w:r>
      <w:r w:rsidRPr="004F0487">
        <w:rPr>
          <w:sz w:val="28"/>
          <w:szCs w:val="28"/>
        </w:rPr>
        <w:t xml:space="preserve">. </w:t>
      </w:r>
    </w:p>
    <w:p w:rsidR="004F0487" w:rsidRDefault="004F0487" w:rsidP="0074605A">
      <w:pPr>
        <w:spacing w:after="0"/>
        <w:rPr>
          <w:sz w:val="28"/>
          <w:szCs w:val="28"/>
        </w:rPr>
      </w:pPr>
      <w:r w:rsidRPr="004F0487">
        <w:rPr>
          <w:sz w:val="28"/>
          <w:szCs w:val="28"/>
        </w:rPr>
        <w:t>На непрограммные направления деятельности на 2023 год запланировано 1 185 504,24</w:t>
      </w:r>
      <w:r w:rsidRPr="004F0487">
        <w:rPr>
          <w:color w:val="FF0000"/>
          <w:sz w:val="28"/>
          <w:szCs w:val="28"/>
        </w:rPr>
        <w:t xml:space="preserve"> </w:t>
      </w:r>
      <w:r w:rsidRPr="004F0487">
        <w:rPr>
          <w:sz w:val="28"/>
          <w:szCs w:val="28"/>
        </w:rPr>
        <w:t>тыс. рублей, на 2024 год – 1 147 926,38</w:t>
      </w:r>
      <w:r w:rsidRPr="004F0487">
        <w:rPr>
          <w:color w:val="FF0000"/>
          <w:sz w:val="28"/>
          <w:szCs w:val="28"/>
        </w:rPr>
        <w:t xml:space="preserve"> </w:t>
      </w:r>
      <w:r w:rsidRPr="004F0487">
        <w:rPr>
          <w:sz w:val="28"/>
          <w:szCs w:val="28"/>
        </w:rPr>
        <w:t>тыс. рублей, на 2025 год –1 112 558,44 тыс. рублей, что составляет 5,1%,</w:t>
      </w:r>
      <w:r w:rsidRPr="004F0487">
        <w:rPr>
          <w:color w:val="FF0000"/>
          <w:sz w:val="28"/>
          <w:szCs w:val="28"/>
        </w:rPr>
        <w:t xml:space="preserve"> </w:t>
      </w:r>
      <w:r w:rsidRPr="004F0487">
        <w:rPr>
          <w:sz w:val="28"/>
          <w:szCs w:val="28"/>
        </w:rPr>
        <w:t>5,1%</w:t>
      </w:r>
      <w:r w:rsidRPr="004F0487">
        <w:rPr>
          <w:color w:val="FF0000"/>
          <w:sz w:val="28"/>
          <w:szCs w:val="28"/>
        </w:rPr>
        <w:t xml:space="preserve"> </w:t>
      </w:r>
      <w:r w:rsidRPr="004F0487">
        <w:rPr>
          <w:sz w:val="28"/>
          <w:szCs w:val="28"/>
        </w:rPr>
        <w:t>и 5,3% соответственно в общем объеме расходов бюджета города.</w:t>
      </w: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74605A" w:rsidRDefault="0074605A" w:rsidP="0074605A">
      <w:pPr>
        <w:spacing w:after="0"/>
        <w:rPr>
          <w:sz w:val="28"/>
          <w:szCs w:val="28"/>
        </w:rPr>
      </w:pPr>
    </w:p>
    <w:p w:rsidR="004F0487" w:rsidRPr="004F0487" w:rsidRDefault="004F0487" w:rsidP="004F0487">
      <w:pPr>
        <w:spacing w:before="120"/>
        <w:rPr>
          <w:sz w:val="28"/>
          <w:szCs w:val="28"/>
        </w:rPr>
      </w:pPr>
      <w:r w:rsidRPr="004F0487">
        <w:rPr>
          <w:sz w:val="28"/>
          <w:szCs w:val="28"/>
        </w:rPr>
        <w:lastRenderedPageBreak/>
        <w:t>Структура расходов бюджета города по отраслевому признаку сложилась следующим образом:</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525"/>
        <w:gridCol w:w="944"/>
        <w:gridCol w:w="1554"/>
        <w:gridCol w:w="942"/>
        <w:gridCol w:w="1623"/>
        <w:gridCol w:w="942"/>
      </w:tblGrid>
      <w:tr w:rsidR="004F0487" w:rsidRPr="004F0487" w:rsidTr="004F0487">
        <w:trPr>
          <w:trHeight w:val="390"/>
          <w:tblHeader/>
        </w:trPr>
        <w:tc>
          <w:tcPr>
            <w:tcW w:w="2388" w:type="dxa"/>
            <w:vMerge w:val="restart"/>
            <w:shd w:val="clear" w:color="auto" w:fill="auto"/>
            <w:vAlign w:val="center"/>
            <w:hideMark/>
          </w:tcPr>
          <w:p w:rsidR="004F0487" w:rsidRPr="004F0487" w:rsidRDefault="004F0487" w:rsidP="004F0487">
            <w:pPr>
              <w:spacing w:after="0"/>
              <w:ind w:right="-270" w:firstLine="0"/>
              <w:jc w:val="center"/>
              <w:rPr>
                <w:color w:val="000000"/>
                <w:sz w:val="22"/>
                <w:szCs w:val="22"/>
              </w:rPr>
            </w:pPr>
            <w:r w:rsidRPr="004F0487">
              <w:rPr>
                <w:color w:val="000000"/>
                <w:sz w:val="22"/>
                <w:szCs w:val="22"/>
              </w:rPr>
              <w:t>Показатели</w:t>
            </w:r>
          </w:p>
        </w:tc>
        <w:tc>
          <w:tcPr>
            <w:tcW w:w="2492" w:type="dxa"/>
            <w:gridSpan w:val="2"/>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2023 год</w:t>
            </w:r>
          </w:p>
        </w:tc>
        <w:tc>
          <w:tcPr>
            <w:tcW w:w="2520" w:type="dxa"/>
            <w:gridSpan w:val="2"/>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2024 год</w:t>
            </w:r>
          </w:p>
        </w:tc>
        <w:tc>
          <w:tcPr>
            <w:tcW w:w="2518" w:type="dxa"/>
            <w:gridSpan w:val="2"/>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2025 год</w:t>
            </w:r>
          </w:p>
        </w:tc>
      </w:tr>
      <w:tr w:rsidR="004F0487" w:rsidRPr="004F0487" w:rsidTr="004F0487">
        <w:trPr>
          <w:trHeight w:val="1005"/>
          <w:tblHeader/>
        </w:trPr>
        <w:tc>
          <w:tcPr>
            <w:tcW w:w="2388" w:type="dxa"/>
            <w:vMerge/>
            <w:vAlign w:val="center"/>
            <w:hideMark/>
          </w:tcPr>
          <w:p w:rsidR="004F0487" w:rsidRPr="004F0487" w:rsidRDefault="004F0487" w:rsidP="004F0487">
            <w:pPr>
              <w:spacing w:after="0"/>
              <w:ind w:firstLine="0"/>
              <w:jc w:val="left"/>
              <w:rPr>
                <w:color w:val="000000"/>
                <w:sz w:val="22"/>
                <w:szCs w:val="22"/>
              </w:rPr>
            </w:pPr>
          </w:p>
        </w:tc>
        <w:tc>
          <w:tcPr>
            <w:tcW w:w="1548"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Проект бюджета,</w:t>
            </w:r>
            <w:r w:rsidRPr="004F0487">
              <w:rPr>
                <w:color w:val="000000"/>
                <w:sz w:val="22"/>
                <w:szCs w:val="22"/>
              </w:rPr>
              <w:br/>
              <w:t>тыс. рублей</w:t>
            </w:r>
          </w:p>
        </w:tc>
        <w:tc>
          <w:tcPr>
            <w:tcW w:w="944"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Уд. вес в общем объеме, %</w:t>
            </w:r>
          </w:p>
        </w:tc>
        <w:tc>
          <w:tcPr>
            <w:tcW w:w="1578"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Проект бюджета,</w:t>
            </w:r>
            <w:r w:rsidRPr="004F0487">
              <w:rPr>
                <w:color w:val="000000"/>
                <w:sz w:val="22"/>
                <w:szCs w:val="22"/>
              </w:rPr>
              <w:br/>
              <w:t>тыс. рублей</w:t>
            </w:r>
          </w:p>
        </w:tc>
        <w:tc>
          <w:tcPr>
            <w:tcW w:w="942"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Уд. вес в общем объеме, %</w:t>
            </w:r>
          </w:p>
        </w:tc>
        <w:tc>
          <w:tcPr>
            <w:tcW w:w="1651"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Проект бюджета,</w:t>
            </w:r>
            <w:r w:rsidRPr="004F0487">
              <w:rPr>
                <w:color w:val="000000"/>
                <w:sz w:val="22"/>
                <w:szCs w:val="22"/>
              </w:rPr>
              <w:br/>
              <w:t>тыс. рублей</w:t>
            </w:r>
          </w:p>
        </w:tc>
        <w:tc>
          <w:tcPr>
            <w:tcW w:w="867"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Уд. вес в общем объеме, %</w:t>
            </w:r>
          </w:p>
        </w:tc>
      </w:tr>
      <w:tr w:rsidR="004F0487" w:rsidRPr="004F0487" w:rsidTr="004F0487">
        <w:trPr>
          <w:trHeight w:val="300"/>
          <w:tblHeader/>
        </w:trPr>
        <w:tc>
          <w:tcPr>
            <w:tcW w:w="2388"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1</w:t>
            </w:r>
          </w:p>
        </w:tc>
        <w:tc>
          <w:tcPr>
            <w:tcW w:w="1548"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2</w:t>
            </w:r>
          </w:p>
        </w:tc>
        <w:tc>
          <w:tcPr>
            <w:tcW w:w="944"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3</w:t>
            </w:r>
          </w:p>
        </w:tc>
        <w:tc>
          <w:tcPr>
            <w:tcW w:w="1578"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4</w:t>
            </w:r>
          </w:p>
        </w:tc>
        <w:tc>
          <w:tcPr>
            <w:tcW w:w="942"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5</w:t>
            </w:r>
          </w:p>
        </w:tc>
        <w:tc>
          <w:tcPr>
            <w:tcW w:w="1651"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6</w:t>
            </w:r>
          </w:p>
        </w:tc>
        <w:tc>
          <w:tcPr>
            <w:tcW w:w="867" w:type="dxa"/>
            <w:shd w:val="clear" w:color="auto" w:fill="auto"/>
            <w:vAlign w:val="center"/>
            <w:hideMark/>
          </w:tcPr>
          <w:p w:rsidR="004F0487" w:rsidRPr="004F0487" w:rsidRDefault="004F0487" w:rsidP="004F0487">
            <w:pPr>
              <w:spacing w:after="0"/>
              <w:ind w:firstLine="0"/>
              <w:jc w:val="center"/>
              <w:rPr>
                <w:color w:val="000000"/>
                <w:sz w:val="22"/>
                <w:szCs w:val="22"/>
              </w:rPr>
            </w:pPr>
            <w:r w:rsidRPr="004F0487">
              <w:rPr>
                <w:color w:val="000000"/>
                <w:sz w:val="22"/>
                <w:szCs w:val="22"/>
              </w:rPr>
              <w:t>7</w:t>
            </w:r>
          </w:p>
        </w:tc>
      </w:tr>
      <w:tr w:rsidR="004F0487" w:rsidRPr="004F0487" w:rsidTr="004F0487">
        <w:trPr>
          <w:trHeight w:val="645"/>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Расходы бюджета – всего, в том числе:</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23 334 444,93</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22 353 577,30</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21 061 255,31</w:t>
            </w:r>
          </w:p>
        </w:tc>
        <w:tc>
          <w:tcPr>
            <w:tcW w:w="867" w:type="dxa"/>
            <w:shd w:val="clear" w:color="auto" w:fill="auto"/>
            <w:vAlign w:val="center"/>
            <w:hideMark/>
          </w:tcPr>
          <w:p w:rsidR="004F0487" w:rsidRPr="004F0487" w:rsidRDefault="004F0487" w:rsidP="004F0487">
            <w:pPr>
              <w:spacing w:after="0"/>
              <w:ind w:firstLine="0"/>
              <w:jc w:val="right"/>
              <w:rPr>
                <w:b/>
                <w:bCs/>
                <w:color w:val="000000"/>
                <w:sz w:val="22"/>
                <w:szCs w:val="22"/>
              </w:rPr>
            </w:pPr>
            <w:r w:rsidRPr="004F0487">
              <w:rPr>
                <w:b/>
                <w:bCs/>
                <w:color w:val="000000"/>
                <w:sz w:val="22"/>
                <w:szCs w:val="22"/>
              </w:rPr>
              <w:t> </w:t>
            </w:r>
          </w:p>
        </w:tc>
      </w:tr>
      <w:tr w:rsidR="004F0487" w:rsidRPr="004F0487" w:rsidTr="004F0487">
        <w:trPr>
          <w:trHeight w:val="600"/>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условно утверждаемые (утвержденные) расходы</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246 532,93</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503 090,60</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 </w:t>
            </w:r>
          </w:p>
        </w:tc>
      </w:tr>
      <w:tr w:rsidR="004F0487" w:rsidRPr="004F0487" w:rsidTr="004F0487">
        <w:trPr>
          <w:trHeight w:val="900"/>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Расходы бюджета (без учета условно утверждаемых (утвержденных) расходов)</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23 334 444,93</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100</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22 107 044,37</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100</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20 558 164,71</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100</w:t>
            </w:r>
          </w:p>
        </w:tc>
      </w:tr>
      <w:tr w:rsidR="004F0487" w:rsidRPr="004F0487" w:rsidTr="004F0487">
        <w:trPr>
          <w:trHeight w:val="645"/>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Производственная сфера - всего, в том числе:</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3 656 505,88</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15,67</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3 150 127,09</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14,25</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3 071 026,42</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14,94</w:t>
            </w:r>
          </w:p>
        </w:tc>
      </w:tr>
      <w:tr w:rsidR="004F0487" w:rsidRPr="004F0487" w:rsidTr="004F0487">
        <w:trPr>
          <w:trHeight w:val="375"/>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Национальная экономика</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2 556 323,91</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10,96</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2 508 830,66</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11,35</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2 427 362,59</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11,81</w:t>
            </w:r>
          </w:p>
        </w:tc>
      </w:tr>
      <w:tr w:rsidR="004F0487" w:rsidRPr="004F0487" w:rsidTr="004F0487">
        <w:trPr>
          <w:trHeight w:val="645"/>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Жилищно-коммунальное хозяйство</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825 957,70</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3,54</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624 990,13</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2,83</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627 388,93</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3,05</w:t>
            </w:r>
          </w:p>
        </w:tc>
      </w:tr>
      <w:tr w:rsidR="004F0487" w:rsidRPr="004F0487" w:rsidTr="004F0487">
        <w:trPr>
          <w:trHeight w:val="36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Охрана окружающей среды</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274 224,27</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1,18</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16 306,30</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0,07</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16 274,90</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0,08</w:t>
            </w:r>
          </w:p>
        </w:tc>
      </w:tr>
      <w:tr w:rsidR="004F0487" w:rsidRPr="004F0487" w:rsidTr="004F0487">
        <w:trPr>
          <w:trHeight w:val="645"/>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Социальная сфера - всего, в том числе:</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17 668 980,94</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75,72</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17 046 800,33</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77,11</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15 615 281,59</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75,96</w:t>
            </w:r>
          </w:p>
        </w:tc>
      </w:tr>
      <w:tr w:rsidR="004F0487" w:rsidRPr="004F0487" w:rsidTr="004F0487">
        <w:trPr>
          <w:trHeight w:val="3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Образование</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14 747 038,02</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63,20</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14 224 188,89</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64,34</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13 230 112,92</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64,35</w:t>
            </w:r>
          </w:p>
        </w:tc>
      </w:tr>
      <w:tr w:rsidR="004F0487" w:rsidRPr="004F0487" w:rsidTr="004F0487">
        <w:trPr>
          <w:trHeight w:val="3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Культура, кинематография</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790 769,03</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3,39</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774 750,24</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3,50</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776 523,47</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3,78</w:t>
            </w:r>
          </w:p>
        </w:tc>
      </w:tr>
      <w:tr w:rsidR="004F0487" w:rsidRPr="004F0487" w:rsidTr="004F0487">
        <w:trPr>
          <w:trHeight w:val="3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Здравоохранение</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4 388,00</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0,02</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4 388,00</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0,02</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4 388,00</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0,02</w:t>
            </w:r>
          </w:p>
        </w:tc>
      </w:tr>
      <w:tr w:rsidR="004F0487" w:rsidRPr="004F0487" w:rsidTr="004F0487">
        <w:trPr>
          <w:trHeight w:val="3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Социальная политика</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478 147,43</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2,05</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484 058,33</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2,19</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477 540,43</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2,32</w:t>
            </w:r>
          </w:p>
        </w:tc>
      </w:tr>
      <w:tr w:rsidR="004F0487" w:rsidRPr="004F0487" w:rsidTr="004F0487">
        <w:trPr>
          <w:trHeight w:val="6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Физическая культура и спорт</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1 648 638,46</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7,07</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1 559 414,87</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7,05</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1 126 716,77</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5,48</w:t>
            </w:r>
          </w:p>
        </w:tc>
      </w:tr>
      <w:tr w:rsidR="004F0487" w:rsidRPr="004F0487" w:rsidTr="004F0487">
        <w:trPr>
          <w:trHeight w:val="600"/>
        </w:trPr>
        <w:tc>
          <w:tcPr>
            <w:tcW w:w="2388" w:type="dxa"/>
            <w:shd w:val="clear" w:color="auto" w:fill="auto"/>
            <w:vAlign w:val="center"/>
            <w:hideMark/>
          </w:tcPr>
          <w:p w:rsidR="004F0487" w:rsidRPr="004F0487" w:rsidRDefault="004F0487" w:rsidP="004F0487">
            <w:pPr>
              <w:spacing w:after="0"/>
              <w:ind w:firstLine="0"/>
              <w:rPr>
                <w:color w:val="000000"/>
                <w:sz w:val="22"/>
                <w:szCs w:val="22"/>
              </w:rPr>
            </w:pPr>
            <w:r w:rsidRPr="004F0487">
              <w:rPr>
                <w:color w:val="000000"/>
                <w:sz w:val="22"/>
                <w:szCs w:val="22"/>
              </w:rPr>
              <w:t>Прочие расходы - всего, в том числе:</w:t>
            </w:r>
          </w:p>
        </w:tc>
        <w:tc>
          <w:tcPr>
            <w:tcW w:w="154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2 008 958,11</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8,61</w:t>
            </w:r>
          </w:p>
        </w:tc>
        <w:tc>
          <w:tcPr>
            <w:tcW w:w="1578"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1 910 116,95</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8,64</w:t>
            </w:r>
          </w:p>
        </w:tc>
        <w:tc>
          <w:tcPr>
            <w:tcW w:w="1651"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1 871 856,70</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9,11</w:t>
            </w:r>
          </w:p>
        </w:tc>
      </w:tr>
      <w:tr w:rsidR="004F0487" w:rsidRPr="004F0487" w:rsidTr="004F0487">
        <w:trPr>
          <w:trHeight w:val="6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Общегосударственные вопросы</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1 693 945,04</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7,26</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1 564 653,48</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7,08</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1 562 617,28</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7,60</w:t>
            </w:r>
          </w:p>
        </w:tc>
      </w:tr>
      <w:tr w:rsidR="004F0487" w:rsidRPr="004F0487" w:rsidTr="004F0487">
        <w:trPr>
          <w:trHeight w:val="9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Национальная безопасность и правоохранительная деятельность</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230 362,64</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0,99</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234 892,14</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1,06</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232 430,04</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1,13</w:t>
            </w:r>
          </w:p>
        </w:tc>
      </w:tr>
      <w:tr w:rsidR="004F0487" w:rsidRPr="004F0487" w:rsidTr="004F0487">
        <w:trPr>
          <w:trHeight w:val="6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t>Средства массовой информации</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7 600,00</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0,03</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7 600,00</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0,03</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7 600,00</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0,04</w:t>
            </w:r>
          </w:p>
        </w:tc>
      </w:tr>
      <w:tr w:rsidR="004F0487" w:rsidRPr="004F0487" w:rsidTr="004F0487">
        <w:trPr>
          <w:trHeight w:val="900"/>
        </w:trPr>
        <w:tc>
          <w:tcPr>
            <w:tcW w:w="2388" w:type="dxa"/>
            <w:shd w:val="clear" w:color="auto" w:fill="auto"/>
            <w:vAlign w:val="center"/>
            <w:hideMark/>
          </w:tcPr>
          <w:p w:rsidR="004F0487" w:rsidRPr="004F0487" w:rsidRDefault="004F0487" w:rsidP="004F0487">
            <w:pPr>
              <w:spacing w:after="0"/>
              <w:ind w:firstLine="0"/>
              <w:rPr>
                <w:i/>
                <w:iCs/>
                <w:color w:val="000000"/>
                <w:sz w:val="22"/>
                <w:szCs w:val="22"/>
              </w:rPr>
            </w:pPr>
            <w:r w:rsidRPr="004F0487">
              <w:rPr>
                <w:i/>
                <w:iCs/>
                <w:color w:val="000000"/>
                <w:sz w:val="22"/>
                <w:szCs w:val="22"/>
              </w:rPr>
              <w:lastRenderedPageBreak/>
              <w:t>Обслуживание государственного и муниципального долга</w:t>
            </w:r>
          </w:p>
        </w:tc>
        <w:tc>
          <w:tcPr>
            <w:tcW w:w="154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77 050,43</w:t>
            </w:r>
          </w:p>
        </w:tc>
        <w:tc>
          <w:tcPr>
            <w:tcW w:w="944"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0,33</w:t>
            </w:r>
          </w:p>
        </w:tc>
        <w:tc>
          <w:tcPr>
            <w:tcW w:w="1578"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102 971,33</w:t>
            </w:r>
          </w:p>
        </w:tc>
        <w:tc>
          <w:tcPr>
            <w:tcW w:w="942"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0,47</w:t>
            </w:r>
          </w:p>
        </w:tc>
        <w:tc>
          <w:tcPr>
            <w:tcW w:w="1651" w:type="dxa"/>
            <w:shd w:val="clear" w:color="auto" w:fill="auto"/>
            <w:vAlign w:val="center"/>
            <w:hideMark/>
          </w:tcPr>
          <w:p w:rsidR="004F0487" w:rsidRPr="004F0487" w:rsidRDefault="004F0487" w:rsidP="004F0487">
            <w:pPr>
              <w:spacing w:after="0"/>
              <w:ind w:firstLine="0"/>
              <w:jc w:val="right"/>
              <w:rPr>
                <w:i/>
                <w:iCs/>
                <w:color w:val="000000"/>
                <w:sz w:val="22"/>
                <w:szCs w:val="22"/>
              </w:rPr>
            </w:pPr>
            <w:r w:rsidRPr="004F0487">
              <w:rPr>
                <w:i/>
                <w:iCs/>
                <w:color w:val="000000"/>
                <w:sz w:val="22"/>
                <w:szCs w:val="22"/>
              </w:rPr>
              <w:t>69 209,38</w:t>
            </w:r>
          </w:p>
        </w:tc>
        <w:tc>
          <w:tcPr>
            <w:tcW w:w="867" w:type="dxa"/>
            <w:shd w:val="clear" w:color="auto" w:fill="auto"/>
            <w:vAlign w:val="center"/>
            <w:hideMark/>
          </w:tcPr>
          <w:p w:rsidR="004F0487" w:rsidRPr="004F0487" w:rsidRDefault="004F0487" w:rsidP="004F0487">
            <w:pPr>
              <w:spacing w:after="0"/>
              <w:ind w:firstLine="0"/>
              <w:jc w:val="right"/>
              <w:rPr>
                <w:color w:val="000000"/>
                <w:sz w:val="22"/>
                <w:szCs w:val="22"/>
              </w:rPr>
            </w:pPr>
            <w:r w:rsidRPr="004F0487">
              <w:rPr>
                <w:color w:val="000000"/>
                <w:sz w:val="22"/>
                <w:szCs w:val="22"/>
              </w:rPr>
              <w:t>0,34</w:t>
            </w:r>
          </w:p>
        </w:tc>
      </w:tr>
    </w:tbl>
    <w:p w:rsidR="004F0487" w:rsidRPr="004F0487" w:rsidRDefault="004F0487" w:rsidP="004F0487">
      <w:pPr>
        <w:widowControl w:val="0"/>
        <w:autoSpaceDE w:val="0"/>
        <w:autoSpaceDN w:val="0"/>
        <w:adjustRightInd w:val="0"/>
        <w:spacing w:before="120" w:after="0"/>
        <w:rPr>
          <w:rFonts w:eastAsia="Calibri"/>
          <w:sz w:val="28"/>
          <w:szCs w:val="28"/>
        </w:rPr>
      </w:pPr>
      <w:r w:rsidRPr="004F0487">
        <w:rPr>
          <w:sz w:val="28"/>
          <w:szCs w:val="28"/>
        </w:rPr>
        <w:t xml:space="preserve">Бюджет </w:t>
      </w:r>
      <w:r w:rsidRPr="004F0487">
        <w:rPr>
          <w:rFonts w:eastAsia="Calibri"/>
          <w:sz w:val="28"/>
          <w:szCs w:val="28"/>
        </w:rPr>
        <w:t>города</w:t>
      </w:r>
      <w:r w:rsidRPr="004F0487">
        <w:rPr>
          <w:sz w:val="28"/>
          <w:szCs w:val="28"/>
        </w:rPr>
        <w:t xml:space="preserve"> в очередном трехлетнем периоде, как и в предыдущие периоды, остается </w:t>
      </w:r>
      <w:r w:rsidRPr="004F0487">
        <w:rPr>
          <w:rFonts w:eastAsia="Calibri"/>
          <w:sz w:val="28"/>
          <w:szCs w:val="28"/>
        </w:rPr>
        <w:t>социально ориентированным</w:t>
      </w:r>
      <w:r w:rsidRPr="004F0487">
        <w:rPr>
          <w:sz w:val="28"/>
          <w:szCs w:val="28"/>
        </w:rPr>
        <w:t>.</w:t>
      </w:r>
      <w:r w:rsidRPr="004F0487">
        <w:rPr>
          <w:rFonts w:eastAsia="Calibri"/>
          <w:sz w:val="28"/>
          <w:szCs w:val="28"/>
        </w:rPr>
        <w:t xml:space="preserve"> Основная доля расходов социальной направленности приходится на обеспечение обязательств в сфере образования.</w:t>
      </w:r>
    </w:p>
    <w:p w:rsidR="004F0487" w:rsidRPr="004F0487" w:rsidRDefault="004F0487" w:rsidP="004F0487">
      <w:pPr>
        <w:rPr>
          <w:sz w:val="28"/>
          <w:szCs w:val="28"/>
        </w:rPr>
      </w:pPr>
      <w:r w:rsidRPr="004F0487">
        <w:rPr>
          <w:sz w:val="28"/>
          <w:szCs w:val="28"/>
        </w:rPr>
        <w:t xml:space="preserve">Распределение проектируемых объемов бюджетных ассигнований по группам видов расходов классификации расходов бюджетов, которые в соответствии со статьей 21 Бюджетного кодекса Российской Федерации являются едиными для бюджетов бюджетной системы Российской Федерации, по годам представлено на диаграммах. </w:t>
      </w:r>
    </w:p>
    <w:p w:rsidR="004F0487" w:rsidRPr="004F0487" w:rsidRDefault="004F0487" w:rsidP="004F0487">
      <w:pPr>
        <w:spacing w:before="120"/>
        <w:ind w:firstLine="0"/>
        <w:rPr>
          <w:sz w:val="28"/>
          <w:szCs w:val="28"/>
        </w:rPr>
      </w:pPr>
      <w:r w:rsidRPr="004F0487">
        <w:rPr>
          <w:rFonts w:ascii="Calibri" w:hAnsi="Calibri"/>
          <w:noProof/>
          <w:color w:val="FF0000"/>
          <w:sz w:val="22"/>
          <w:szCs w:val="22"/>
        </w:rPr>
        <w:drawing>
          <wp:inline distT="0" distB="0" distL="0" distR="0" wp14:anchorId="45206AC5" wp14:editId="07ACF44B">
            <wp:extent cx="6117590" cy="3697356"/>
            <wp:effectExtent l="57150" t="57150" r="35560" b="36830"/>
            <wp:docPr id="897" name="Диаграмма 8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bl>
      <w:tblPr>
        <w:tblStyle w:val="3310"/>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4F0487" w:rsidRPr="00275065" w:rsidTr="00275065">
        <w:trPr>
          <w:trHeight w:val="313"/>
        </w:trPr>
        <w:tc>
          <w:tcPr>
            <w:tcW w:w="9498" w:type="dxa"/>
            <w:shd w:val="clear" w:color="auto" w:fill="auto"/>
          </w:tcPr>
          <w:p w:rsidR="004F0487" w:rsidRPr="00275065" w:rsidRDefault="004F0487" w:rsidP="004F0487">
            <w:pPr>
              <w:ind w:firstLine="459"/>
              <w:rPr>
                <w:sz w:val="18"/>
                <w:szCs w:val="18"/>
              </w:rPr>
            </w:pPr>
            <w:r w:rsidRPr="00275065">
              <w:rPr>
                <w:noProof/>
                <w:kern w:val="24"/>
                <w:sz w:val="18"/>
                <w:szCs w:val="18"/>
              </w:rPr>
              <mc:AlternateContent>
                <mc:Choice Requires="wps">
                  <w:drawing>
                    <wp:anchor distT="0" distB="0" distL="114300" distR="114300" simplePos="0" relativeHeight="251699712" behindDoc="0" locked="0" layoutInCell="1" allowOverlap="1" wp14:anchorId="43EDA9EA" wp14:editId="0F9C5672">
                      <wp:simplePos x="0" y="0"/>
                      <wp:positionH relativeFrom="column">
                        <wp:posOffset>50165</wp:posOffset>
                      </wp:positionH>
                      <wp:positionV relativeFrom="paragraph">
                        <wp:posOffset>39370</wp:posOffset>
                      </wp:positionV>
                      <wp:extent cx="118745" cy="86360"/>
                      <wp:effectExtent l="0" t="0" r="0" b="1905"/>
                      <wp:wrapNone/>
                      <wp:docPr id="904" name="Прямоугольник 9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A9EFA8D" id="Прямоугольник 904" o:spid="_x0000_s1026" style="position:absolute;margin-left:3.95pt;margin-top:3.1pt;width:9.35pt;height:6.8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" fillcolor="#c9f" stroked="f"/>
                  </w:pict>
                </mc:Fallback>
              </mc:AlternateContent>
            </w:r>
            <w:r w:rsidRPr="00275065">
              <w:rPr>
                <w:kern w:val="24"/>
                <w:sz w:val="18"/>
                <w:szCs w:val="18"/>
              </w:rPr>
              <w:t>Предоставление субсидий бюджетным, автономным учреждениям и иным некоммерческим организациям</w:t>
            </w:r>
          </w:p>
        </w:tc>
      </w:tr>
      <w:tr w:rsidR="004F0487" w:rsidRPr="00275065" w:rsidTr="004F0487">
        <w:tc>
          <w:tcPr>
            <w:tcW w:w="9498" w:type="dxa"/>
            <w:shd w:val="clear" w:color="auto" w:fill="auto"/>
          </w:tcPr>
          <w:p w:rsidR="004F0487" w:rsidRPr="00275065" w:rsidRDefault="004F0487" w:rsidP="004F0487">
            <w:pPr>
              <w:ind w:firstLine="459"/>
              <w:rPr>
                <w:sz w:val="18"/>
                <w:szCs w:val="18"/>
              </w:rPr>
            </w:pPr>
            <w:r w:rsidRPr="00275065">
              <w:rPr>
                <w:noProof/>
                <w:sz w:val="18"/>
                <w:szCs w:val="18"/>
              </w:rPr>
              <mc:AlternateContent>
                <mc:Choice Requires="wps">
                  <w:drawing>
                    <wp:anchor distT="0" distB="0" distL="114300" distR="114300" simplePos="0" relativeHeight="251694592" behindDoc="0" locked="0" layoutInCell="1" allowOverlap="1" wp14:anchorId="7BACFE1F" wp14:editId="369DD9A2">
                      <wp:simplePos x="0" y="0"/>
                      <wp:positionH relativeFrom="column">
                        <wp:posOffset>50165</wp:posOffset>
                      </wp:positionH>
                      <wp:positionV relativeFrom="paragraph">
                        <wp:posOffset>36195</wp:posOffset>
                      </wp:positionV>
                      <wp:extent cx="118745" cy="86360"/>
                      <wp:effectExtent l="0" t="0" r="0" b="8890"/>
                      <wp:wrapNone/>
                      <wp:docPr id="903" name="Прямоугольник 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FF5050"/>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82AE6B" id="Прямоугольник 903" o:spid="_x0000_s1026" style="position:absolute;margin-left:3.95pt;margin-top:2.85pt;width:9.35pt;height:6.8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" fillcolor="#ff5050" stroked="f"/>
                  </w:pict>
                </mc:Fallback>
              </mc:AlternateContent>
            </w:r>
            <w:r w:rsidRPr="00275065">
              <w:rPr>
                <w:kern w:val="24"/>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r>
      <w:tr w:rsidR="004F0487" w:rsidRPr="00275065" w:rsidTr="004F0487">
        <w:tc>
          <w:tcPr>
            <w:tcW w:w="9498" w:type="dxa"/>
            <w:shd w:val="clear" w:color="auto" w:fill="auto"/>
          </w:tcPr>
          <w:p w:rsidR="004F0487" w:rsidRPr="00275065" w:rsidRDefault="004F0487" w:rsidP="004F0487">
            <w:pPr>
              <w:ind w:firstLine="459"/>
              <w:rPr>
                <w:sz w:val="18"/>
                <w:szCs w:val="18"/>
              </w:rPr>
            </w:pPr>
            <w:r w:rsidRPr="00275065">
              <w:rPr>
                <w:noProof/>
                <w:sz w:val="18"/>
                <w:szCs w:val="18"/>
              </w:rPr>
              <mc:AlternateContent>
                <mc:Choice Requires="wps">
                  <w:drawing>
                    <wp:anchor distT="0" distB="0" distL="114300" distR="114300" simplePos="0" relativeHeight="251695616" behindDoc="0" locked="0" layoutInCell="1" allowOverlap="1" wp14:anchorId="60B2E4C1" wp14:editId="49FEB633">
                      <wp:simplePos x="0" y="0"/>
                      <wp:positionH relativeFrom="column">
                        <wp:posOffset>52070</wp:posOffset>
                      </wp:positionH>
                      <wp:positionV relativeFrom="paragraph">
                        <wp:posOffset>32385</wp:posOffset>
                      </wp:positionV>
                      <wp:extent cx="118745" cy="86360"/>
                      <wp:effectExtent l="0" t="0" r="0" b="8890"/>
                      <wp:wrapNone/>
                      <wp:docPr id="902" name="Прямоугольник 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92D050"/>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9C7498" id="Прямоугольник 902" o:spid="_x0000_s1026" style="position:absolute;margin-left:4.1pt;margin-top:2.55pt;width:9.35pt;height:6.8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" fillcolor="#92d050" stroked="f"/>
                  </w:pict>
                </mc:Fallback>
              </mc:AlternateContent>
            </w:r>
            <w:r w:rsidRPr="00275065">
              <w:rPr>
                <w:kern w:val="24"/>
                <w:sz w:val="18"/>
                <w:szCs w:val="18"/>
              </w:rPr>
              <w:t xml:space="preserve">Капитальные вложения в объекты государственной (муниципальной) собственности </w:t>
            </w:r>
          </w:p>
        </w:tc>
      </w:tr>
      <w:tr w:rsidR="004F0487" w:rsidRPr="00275065" w:rsidTr="004F0487">
        <w:tc>
          <w:tcPr>
            <w:tcW w:w="9498" w:type="dxa"/>
            <w:shd w:val="clear" w:color="auto" w:fill="auto"/>
          </w:tcPr>
          <w:p w:rsidR="004F0487" w:rsidRPr="00275065" w:rsidRDefault="004F0487" w:rsidP="004F0487">
            <w:pPr>
              <w:ind w:firstLine="459"/>
              <w:rPr>
                <w:sz w:val="18"/>
                <w:szCs w:val="18"/>
              </w:rPr>
            </w:pPr>
            <w:r w:rsidRPr="00275065">
              <w:rPr>
                <w:noProof/>
                <w:kern w:val="24"/>
                <w:sz w:val="18"/>
                <w:szCs w:val="18"/>
              </w:rPr>
              <mc:AlternateContent>
                <mc:Choice Requires="wps">
                  <w:drawing>
                    <wp:anchor distT="0" distB="0" distL="114300" distR="114300" simplePos="0" relativeHeight="251698688" behindDoc="0" locked="0" layoutInCell="1" allowOverlap="1" wp14:anchorId="4BA0A68E" wp14:editId="6D22823B">
                      <wp:simplePos x="0" y="0"/>
                      <wp:positionH relativeFrom="column">
                        <wp:posOffset>50165</wp:posOffset>
                      </wp:positionH>
                      <wp:positionV relativeFrom="paragraph">
                        <wp:posOffset>56515</wp:posOffset>
                      </wp:positionV>
                      <wp:extent cx="118745" cy="86360"/>
                      <wp:effectExtent l="8255" t="5080" r="6350" b="3810"/>
                      <wp:wrapNone/>
                      <wp:docPr id="901" name="Прямоугольник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EA6B14">
                                  <a:alpha val="89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F6F0C3" id="Прямоугольник 901" o:spid="_x0000_s1026" style="position:absolute;margin-left:3.95pt;margin-top:4.45pt;width:9.35pt;height:6.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" fillcolor="#ea6b14" stroked="f">
                      <v:fill opacity="58339f"/>
                    </v:rect>
                  </w:pict>
                </mc:Fallback>
              </mc:AlternateContent>
            </w:r>
            <w:r w:rsidRPr="00275065">
              <w:rPr>
                <w:kern w:val="24"/>
                <w:sz w:val="18"/>
                <w:szCs w:val="18"/>
              </w:rPr>
              <w:t xml:space="preserve">Закупка товаров, работ и услуг для обеспечения государственных (муниципальных) нужд </w:t>
            </w:r>
          </w:p>
        </w:tc>
      </w:tr>
      <w:tr w:rsidR="004F0487" w:rsidRPr="00275065" w:rsidTr="004F0487">
        <w:tc>
          <w:tcPr>
            <w:tcW w:w="9498" w:type="dxa"/>
            <w:shd w:val="clear" w:color="auto" w:fill="auto"/>
          </w:tcPr>
          <w:p w:rsidR="004F0487" w:rsidRPr="00275065" w:rsidRDefault="004F0487" w:rsidP="004F0487">
            <w:pPr>
              <w:ind w:firstLine="459"/>
              <w:rPr>
                <w:sz w:val="18"/>
                <w:szCs w:val="18"/>
              </w:rPr>
            </w:pPr>
            <w:r w:rsidRPr="00275065">
              <w:rPr>
                <w:noProof/>
                <w:sz w:val="18"/>
                <w:szCs w:val="18"/>
              </w:rPr>
              <mc:AlternateContent>
                <mc:Choice Requires="wps">
                  <w:drawing>
                    <wp:anchor distT="0" distB="0" distL="114300" distR="114300" simplePos="0" relativeHeight="251696640" behindDoc="0" locked="0" layoutInCell="1" allowOverlap="1" wp14:anchorId="5FEAF9CF" wp14:editId="547E5516">
                      <wp:simplePos x="0" y="0"/>
                      <wp:positionH relativeFrom="column">
                        <wp:posOffset>52070</wp:posOffset>
                      </wp:positionH>
                      <wp:positionV relativeFrom="paragraph">
                        <wp:posOffset>32385</wp:posOffset>
                      </wp:positionV>
                      <wp:extent cx="118745" cy="86360"/>
                      <wp:effectExtent l="0" t="0" r="0" b="8890"/>
                      <wp:wrapNone/>
                      <wp:docPr id="900" name="Прямоугольник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8745" cy="86360"/>
                              </a:xfrm>
                              <a:prstGeom prst="rect">
                                <a:avLst/>
                              </a:prstGeom>
                              <a:solidFill>
                                <a:srgbClr val="FFFF00"/>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11FB4EE" id="Прямоугольник 900" o:spid="_x0000_s1026" style="position:absolute;margin-left:4.1pt;margin-top:2.55pt;width:9.35pt;height:6.8pt;flip:x;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" fillcolor="yellow" stroked="f" strokeweight="2pt"/>
                  </w:pict>
                </mc:Fallback>
              </mc:AlternateContent>
            </w:r>
            <w:r w:rsidRPr="00275065">
              <w:rPr>
                <w:kern w:val="24"/>
                <w:sz w:val="18"/>
                <w:szCs w:val="18"/>
              </w:rPr>
              <w:t>Иные бюджетные ассигнования</w:t>
            </w:r>
          </w:p>
        </w:tc>
      </w:tr>
      <w:tr w:rsidR="004F0487" w:rsidRPr="00275065" w:rsidTr="004F0487">
        <w:tc>
          <w:tcPr>
            <w:tcW w:w="9498" w:type="dxa"/>
            <w:shd w:val="clear" w:color="auto" w:fill="auto"/>
          </w:tcPr>
          <w:p w:rsidR="004F0487" w:rsidRPr="00275065" w:rsidRDefault="004F0487" w:rsidP="004F0487">
            <w:pPr>
              <w:ind w:firstLine="459"/>
              <w:rPr>
                <w:sz w:val="18"/>
                <w:szCs w:val="18"/>
              </w:rPr>
            </w:pPr>
            <w:r w:rsidRPr="00275065">
              <w:rPr>
                <w:noProof/>
                <w:sz w:val="18"/>
                <w:szCs w:val="18"/>
              </w:rPr>
              <mc:AlternateContent>
                <mc:Choice Requires="wps">
                  <w:drawing>
                    <wp:anchor distT="0" distB="0" distL="114300" distR="114300" simplePos="0" relativeHeight="251693568" behindDoc="0" locked="0" layoutInCell="1" allowOverlap="1" wp14:anchorId="0D93137F" wp14:editId="5E5FB531">
                      <wp:simplePos x="0" y="0"/>
                      <wp:positionH relativeFrom="column">
                        <wp:posOffset>51435</wp:posOffset>
                      </wp:positionH>
                      <wp:positionV relativeFrom="paragraph">
                        <wp:posOffset>55880</wp:posOffset>
                      </wp:positionV>
                      <wp:extent cx="118745" cy="86360"/>
                      <wp:effectExtent l="0" t="0" r="0" b="8890"/>
                      <wp:wrapNone/>
                      <wp:docPr id="899" name="Прямоугольник 8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86360"/>
                              </a:xfrm>
                              <a:prstGeom prst="rect">
                                <a:avLst/>
                              </a:prstGeom>
                              <a:solidFill>
                                <a:srgbClr val="00B0F0">
                                  <a:alpha val="84000"/>
                                </a:srgbClr>
                              </a:solidFill>
                              <a:ln>
                                <a:noFill/>
                              </a:ln>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DE8C1E" id="Прямоугольник 899" o:spid="_x0000_s1026" style="position:absolute;margin-left:4.05pt;margin-top:4.4pt;width:9.35pt;height:6.8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" fillcolor="#00b0f0" stroked="f">
                      <v:fill opacity="54998f"/>
                    </v:rect>
                  </w:pict>
                </mc:Fallback>
              </mc:AlternateContent>
            </w:r>
            <w:r w:rsidRPr="00275065">
              <w:rPr>
                <w:kern w:val="24"/>
                <w:sz w:val="18"/>
                <w:szCs w:val="18"/>
              </w:rPr>
              <w:t>Социальное обеспечение и иные выплаты населению</w:t>
            </w:r>
          </w:p>
        </w:tc>
      </w:tr>
      <w:tr w:rsidR="004F0487" w:rsidRPr="00275065" w:rsidTr="004F0487">
        <w:tc>
          <w:tcPr>
            <w:tcW w:w="9498" w:type="dxa"/>
            <w:shd w:val="clear" w:color="auto" w:fill="auto"/>
          </w:tcPr>
          <w:p w:rsidR="004F0487" w:rsidRPr="00275065" w:rsidRDefault="004F0487" w:rsidP="004F0487">
            <w:pPr>
              <w:ind w:firstLine="459"/>
              <w:rPr>
                <w:noProof/>
                <w:kern w:val="24"/>
                <w:sz w:val="18"/>
                <w:szCs w:val="18"/>
              </w:rPr>
            </w:pPr>
            <w:r w:rsidRPr="00275065">
              <w:rPr>
                <w:noProof/>
                <w:sz w:val="18"/>
                <w:szCs w:val="18"/>
              </w:rPr>
              <mc:AlternateContent>
                <mc:Choice Requires="wps">
                  <w:drawing>
                    <wp:anchor distT="0" distB="0" distL="114300" distR="114300" simplePos="0" relativeHeight="251697664" behindDoc="0" locked="0" layoutInCell="1" allowOverlap="1" wp14:anchorId="18B712A3" wp14:editId="4252B807">
                      <wp:simplePos x="0" y="0"/>
                      <wp:positionH relativeFrom="column">
                        <wp:posOffset>50165</wp:posOffset>
                      </wp:positionH>
                      <wp:positionV relativeFrom="paragraph">
                        <wp:posOffset>40640</wp:posOffset>
                      </wp:positionV>
                      <wp:extent cx="118745" cy="86360"/>
                      <wp:effectExtent l="8255" t="8255" r="6350" b="635"/>
                      <wp:wrapNone/>
                      <wp:docPr id="898" name="Прямоугольник 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18745" cy="86360"/>
                              </a:xfrm>
                              <a:prstGeom prst="rect">
                                <a:avLst/>
                              </a:prstGeom>
                              <a:solidFill>
                                <a:srgbClr val="CC0099">
                                  <a:alpha val="84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1B2C14" id="Прямоугольник 898" o:spid="_x0000_s1026" style="position:absolute;margin-left:3.95pt;margin-top:3.2pt;width:9.35pt;height:6.8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" fillcolor="#c09" stroked="f">
                      <v:fill opacity="54998f"/>
                    </v:rect>
                  </w:pict>
                </mc:Fallback>
              </mc:AlternateContent>
            </w:r>
            <w:r w:rsidRPr="00275065">
              <w:rPr>
                <w:noProof/>
                <w:kern w:val="24"/>
                <w:sz w:val="18"/>
                <w:szCs w:val="18"/>
              </w:rPr>
              <w:t>Обслуживание государственного (муниципального) долга</w:t>
            </w:r>
          </w:p>
        </w:tc>
      </w:tr>
    </w:tbl>
    <w:p w:rsidR="004F0487" w:rsidRPr="004F0487" w:rsidRDefault="004F0487" w:rsidP="004F0487">
      <w:pPr>
        <w:spacing w:before="120" w:after="0"/>
        <w:rPr>
          <w:sz w:val="28"/>
          <w:szCs w:val="28"/>
        </w:rPr>
      </w:pPr>
      <w:r w:rsidRPr="004F0487">
        <w:rPr>
          <w:sz w:val="28"/>
          <w:szCs w:val="28"/>
        </w:rPr>
        <w:lastRenderedPageBreak/>
        <w:t>Согласно данным диаграммы, основной объем бюджетных ассигнований приходится на предоставление субсидий бюджетным, автономным учреждениям и иным некоммерческим организациям:</w:t>
      </w:r>
    </w:p>
    <w:p w:rsidR="004F0487" w:rsidRPr="004F0487" w:rsidRDefault="004F0487" w:rsidP="004F0487">
      <w:pPr>
        <w:spacing w:after="0"/>
        <w:rPr>
          <w:sz w:val="28"/>
          <w:szCs w:val="28"/>
        </w:rPr>
      </w:pPr>
      <w:r w:rsidRPr="004F0487">
        <w:rPr>
          <w:sz w:val="28"/>
          <w:szCs w:val="28"/>
        </w:rPr>
        <w:t xml:space="preserve"> на муниципальные задания на оказание муниципальных услуг (выполнение работ) на 2023 год предусмотрено 15 370 636,56 тыс. рублей,</w:t>
      </w:r>
      <w:r w:rsidRPr="004F0487">
        <w:rPr>
          <w:color w:val="FF0000"/>
          <w:sz w:val="28"/>
          <w:szCs w:val="28"/>
        </w:rPr>
        <w:t xml:space="preserve"> </w:t>
      </w:r>
      <w:r w:rsidRPr="004F0487">
        <w:rPr>
          <w:sz w:val="28"/>
          <w:szCs w:val="28"/>
        </w:rPr>
        <w:t xml:space="preserve">на 2024 год – 15 607 564,44 тыс. рублей, на 2025 год – 14 595 176,69 тыс. рублей; </w:t>
      </w:r>
    </w:p>
    <w:p w:rsidR="004F0487" w:rsidRPr="004F0487" w:rsidRDefault="004F0487" w:rsidP="004F0487">
      <w:pPr>
        <w:spacing w:after="0"/>
        <w:rPr>
          <w:sz w:val="28"/>
          <w:szCs w:val="28"/>
        </w:rPr>
      </w:pPr>
      <w:r w:rsidRPr="004F0487">
        <w:rPr>
          <w:sz w:val="28"/>
          <w:szCs w:val="28"/>
        </w:rPr>
        <w:t>на иные цели на 2023 год предусмотрено 943 735,08 тыс. рублей,</w:t>
      </w:r>
      <w:r w:rsidRPr="004F0487">
        <w:rPr>
          <w:color w:val="FF0000"/>
          <w:sz w:val="28"/>
          <w:szCs w:val="28"/>
        </w:rPr>
        <w:t xml:space="preserve"> </w:t>
      </w:r>
      <w:r w:rsidRPr="004F0487">
        <w:rPr>
          <w:sz w:val="28"/>
          <w:szCs w:val="28"/>
        </w:rPr>
        <w:t>на 2024 год – 1 035 239,36 тыс. рублей, на 2025 год – 931 014,35 тыс. рублей;</w:t>
      </w:r>
    </w:p>
    <w:p w:rsidR="004F0487" w:rsidRPr="004F0487" w:rsidRDefault="004F0487" w:rsidP="004F0487">
      <w:pPr>
        <w:spacing w:after="0"/>
        <w:rPr>
          <w:sz w:val="28"/>
          <w:szCs w:val="28"/>
        </w:rPr>
      </w:pPr>
      <w:r w:rsidRPr="004F0487">
        <w:rPr>
          <w:sz w:val="28"/>
          <w:szCs w:val="28"/>
        </w:rPr>
        <w:t>иным некоммерческим организациям на 2023 год предусмотрено            58 061,66 тыс. рублей,</w:t>
      </w:r>
      <w:r w:rsidRPr="004F0487">
        <w:rPr>
          <w:color w:val="FF0000"/>
          <w:sz w:val="28"/>
          <w:szCs w:val="28"/>
        </w:rPr>
        <w:t xml:space="preserve"> </w:t>
      </w:r>
      <w:r w:rsidRPr="004F0487">
        <w:rPr>
          <w:sz w:val="28"/>
          <w:szCs w:val="28"/>
        </w:rPr>
        <w:t>на 2024 год – 48 179,06 тыс. рублей, 2025 год – 48 227,96 тыс. рублей.</w:t>
      </w:r>
    </w:p>
    <w:p w:rsidR="004F0487" w:rsidRPr="004F0487" w:rsidRDefault="004F0487" w:rsidP="004F04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r w:rsidRPr="004F0487">
        <w:rPr>
          <w:sz w:val="28"/>
          <w:szCs w:val="28"/>
        </w:rPr>
        <w:t>Капитальные вложения в объекты муниципальной собственности аккумулируют бюджетные инвестиции:</w:t>
      </w:r>
    </w:p>
    <w:p w:rsidR="004F0487" w:rsidRPr="004F0487" w:rsidRDefault="004F0487" w:rsidP="004F04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sz w:val="28"/>
          <w:szCs w:val="28"/>
          <w:lang w:eastAsia="en-US"/>
        </w:rPr>
      </w:pPr>
      <w:r w:rsidRPr="004F0487">
        <w:rPr>
          <w:rFonts w:eastAsia="Calibri"/>
          <w:sz w:val="28"/>
          <w:szCs w:val="28"/>
          <w:lang w:eastAsia="en-US"/>
        </w:rPr>
        <w:t xml:space="preserve">- </w:t>
      </w:r>
      <w:r w:rsidRPr="004F0487">
        <w:rPr>
          <w:sz w:val="28"/>
          <w:szCs w:val="28"/>
        </w:rPr>
        <w:t xml:space="preserve">по капитальным вложениям в объекты капитального строительства муниципальной собственности </w:t>
      </w:r>
      <w:r w:rsidRPr="004F0487">
        <w:rPr>
          <w:rFonts w:eastAsia="Calibri"/>
          <w:sz w:val="28"/>
          <w:szCs w:val="28"/>
          <w:lang w:eastAsia="en-US"/>
        </w:rPr>
        <w:t>в сумме 1 621 101,15 тыс. рублей на 2023 год, в сумме 790 227,59 тыс. рублей на 2024 год, в сумме 351 348,87 тыс. рублей на 2025 год;</w:t>
      </w:r>
    </w:p>
    <w:p w:rsidR="004F0487" w:rsidRPr="004F0487" w:rsidRDefault="004F0487" w:rsidP="004F0487">
      <w:pPr>
        <w:spacing w:after="0"/>
        <w:rPr>
          <w:sz w:val="28"/>
          <w:szCs w:val="28"/>
        </w:rPr>
      </w:pPr>
      <w:r w:rsidRPr="004F0487">
        <w:rPr>
          <w:sz w:val="28"/>
          <w:szCs w:val="28"/>
        </w:rPr>
        <w:t>- на приобретение в муниципальную собственность жилых помещений (квартир) в целях предоставления (переселения) граждан в сумме 99 856,95 тыс. рублей на 2023 год, в сумме 22 168,40 тыс. рублей на 2024 год, в сумме 64 577,40 тыс. рублей на 2025 год;</w:t>
      </w:r>
    </w:p>
    <w:p w:rsidR="004F0487" w:rsidRPr="004F0487" w:rsidRDefault="004F0487" w:rsidP="004F0487">
      <w:pPr>
        <w:spacing w:after="0"/>
        <w:rPr>
          <w:sz w:val="28"/>
          <w:szCs w:val="28"/>
        </w:rPr>
      </w:pPr>
      <w:r w:rsidRPr="004F0487">
        <w:rPr>
          <w:sz w:val="28"/>
          <w:szCs w:val="28"/>
        </w:rPr>
        <w:t>- на строительство автомобильных дорог в сумме 299 987,85 тыс. рублей на 2023 год, в сумме 235 179,19 тыс. рублей на 2024 год, в сумме 286 771,47 тыс. рублей на 2025 год;</w:t>
      </w:r>
    </w:p>
    <w:p w:rsidR="004F0487" w:rsidRPr="004F0487" w:rsidRDefault="004F0487" w:rsidP="004F0487">
      <w:pPr>
        <w:spacing w:after="0"/>
        <w:rPr>
          <w:sz w:val="28"/>
          <w:szCs w:val="28"/>
        </w:rPr>
      </w:pPr>
      <w:r w:rsidRPr="004F0487">
        <w:rPr>
          <w:sz w:val="28"/>
          <w:szCs w:val="28"/>
        </w:rPr>
        <w:t>- на строительство коммунальной инфраструктуры (инженерное обеспечение) в сумме 38 609,60 тыс. рублей на 2023 год, в сумме 77 219,30 тыс. рублей на 2024 год;</w:t>
      </w:r>
    </w:p>
    <w:p w:rsidR="004F0487" w:rsidRPr="004F0487" w:rsidRDefault="004F0487" w:rsidP="004F04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Calibri"/>
          <w:sz w:val="28"/>
          <w:szCs w:val="28"/>
          <w:lang w:eastAsia="en-US"/>
        </w:rPr>
      </w:pPr>
      <w:r w:rsidRPr="004F0487">
        <w:rPr>
          <w:rFonts w:eastAsia="Calibri"/>
          <w:sz w:val="28"/>
          <w:szCs w:val="28"/>
          <w:lang w:eastAsia="en-US"/>
        </w:rPr>
        <w:t xml:space="preserve">- </w:t>
      </w:r>
      <w:r w:rsidRPr="004F0487">
        <w:rPr>
          <w:sz w:val="28"/>
          <w:szCs w:val="28"/>
        </w:rPr>
        <w:t xml:space="preserve">на создание объектов социальной </w:t>
      </w:r>
      <w:r w:rsidRPr="004F0487">
        <w:rPr>
          <w:rFonts w:eastAsia="Calibri"/>
          <w:sz w:val="28"/>
          <w:szCs w:val="28"/>
          <w:lang w:eastAsia="en-US"/>
        </w:rPr>
        <w:t>инфраструктуры в сумме 1 182 646,75 тыс. рублей на 2023 год, в сумме 455 660,70 тыс. рублей на 2024 год.</w:t>
      </w:r>
    </w:p>
    <w:p w:rsidR="004F0487" w:rsidRPr="004F0487" w:rsidRDefault="004F0487" w:rsidP="004F0487">
      <w:pPr>
        <w:spacing w:after="0"/>
        <w:rPr>
          <w:sz w:val="28"/>
          <w:szCs w:val="28"/>
        </w:rPr>
      </w:pPr>
      <w:r w:rsidRPr="004F0487">
        <w:rPr>
          <w:sz w:val="28"/>
          <w:szCs w:val="28"/>
        </w:rPr>
        <w:t xml:space="preserve">Основной объем бюджетных инвестиций составляют средства бюджетов других уровней, предусмотренные на условиях долевого софинансирования, их объем на 2023 год – 921 135,60 тыс. рублей, на 2024 год – 614 853,00 тыс. рублей, на 2025 год – 58 765,40 тыс. рублей. </w:t>
      </w:r>
    </w:p>
    <w:p w:rsidR="004F0487" w:rsidRDefault="004F0487" w:rsidP="004F0487">
      <w:pPr>
        <w:rPr>
          <w:sz w:val="28"/>
          <w:szCs w:val="28"/>
        </w:rPr>
      </w:pPr>
      <w:r w:rsidRPr="004F0487">
        <w:rPr>
          <w:sz w:val="28"/>
          <w:szCs w:val="28"/>
        </w:rPr>
        <w:t xml:space="preserve">В соответствии с нормами статьи 158 Бюджетного Кодекса Российской Федерации полномочие по планированию соответствующих расходов бюджета закреплено за главными распорядителями средств бюджета города. Объемы бюджетных ассигнований </w:t>
      </w:r>
      <w:r w:rsidRPr="004F0487">
        <w:rPr>
          <w:sz w:val="24"/>
          <w:szCs w:val="24"/>
        </w:rPr>
        <w:t>(</w:t>
      </w:r>
      <w:r w:rsidRPr="004F0487">
        <w:rPr>
          <w:sz w:val="28"/>
          <w:szCs w:val="28"/>
        </w:rPr>
        <w:t>без учета условно утверждаемых (утвержденных) расходов) по главным распорядителям средств бюджета города представлены в таблице.</w:t>
      </w:r>
    </w:p>
    <w:p w:rsidR="004F0487" w:rsidRDefault="004F0487" w:rsidP="004F0487">
      <w:pPr>
        <w:rPr>
          <w:sz w:val="28"/>
          <w:szCs w:val="28"/>
        </w:rPr>
      </w:pPr>
    </w:p>
    <w:p w:rsidR="00275065" w:rsidRDefault="00275065" w:rsidP="004F0487">
      <w:pPr>
        <w:rPr>
          <w:sz w:val="28"/>
          <w:szCs w:val="28"/>
        </w:rPr>
      </w:pPr>
    </w:p>
    <w:p w:rsidR="00275065" w:rsidRDefault="00275065" w:rsidP="004F0487">
      <w:pPr>
        <w:rPr>
          <w:sz w:val="28"/>
          <w:szCs w:val="28"/>
        </w:rPr>
      </w:pPr>
    </w:p>
    <w:p w:rsidR="004F0487" w:rsidRPr="004F0487" w:rsidRDefault="004F0487" w:rsidP="004F0487">
      <w:pPr>
        <w:rPr>
          <w:sz w:val="28"/>
          <w:szCs w:val="28"/>
        </w:rPr>
      </w:pPr>
    </w:p>
    <w:tbl>
      <w:tblPr>
        <w:tblW w:w="968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1701"/>
        <w:gridCol w:w="1701"/>
        <w:gridCol w:w="1701"/>
      </w:tblGrid>
      <w:tr w:rsidR="004F0487" w:rsidRPr="004F0487" w:rsidTr="004F0487">
        <w:trPr>
          <w:trHeight w:val="315"/>
        </w:trPr>
        <w:tc>
          <w:tcPr>
            <w:tcW w:w="4582" w:type="dxa"/>
            <w:vMerge w:val="restart"/>
            <w:shd w:val="clear" w:color="auto" w:fill="auto"/>
            <w:noWrap/>
            <w:vAlign w:val="center"/>
            <w:hideMark/>
          </w:tcPr>
          <w:p w:rsidR="004F0487" w:rsidRPr="004F0487" w:rsidRDefault="004F0487" w:rsidP="004F0487">
            <w:pPr>
              <w:spacing w:after="0"/>
              <w:ind w:firstLine="0"/>
              <w:jc w:val="center"/>
              <w:rPr>
                <w:bCs/>
                <w:sz w:val="24"/>
                <w:szCs w:val="24"/>
              </w:rPr>
            </w:pPr>
            <w:r w:rsidRPr="004F0487">
              <w:rPr>
                <w:bCs/>
                <w:sz w:val="24"/>
                <w:szCs w:val="24"/>
              </w:rPr>
              <w:lastRenderedPageBreak/>
              <w:t>Наименование</w:t>
            </w:r>
          </w:p>
        </w:tc>
        <w:tc>
          <w:tcPr>
            <w:tcW w:w="5103" w:type="dxa"/>
            <w:gridSpan w:val="3"/>
            <w:shd w:val="clear" w:color="auto" w:fill="auto"/>
            <w:noWrap/>
            <w:vAlign w:val="center"/>
          </w:tcPr>
          <w:p w:rsidR="004F0487" w:rsidRPr="004F0487" w:rsidRDefault="004F0487" w:rsidP="004F0487">
            <w:pPr>
              <w:spacing w:after="0"/>
              <w:ind w:firstLine="0"/>
              <w:jc w:val="center"/>
              <w:rPr>
                <w:bCs/>
                <w:sz w:val="24"/>
                <w:szCs w:val="24"/>
              </w:rPr>
            </w:pPr>
            <w:r w:rsidRPr="004F0487">
              <w:rPr>
                <w:sz w:val="24"/>
                <w:szCs w:val="24"/>
              </w:rPr>
              <w:t>Объем бюджетных ассигнований</w:t>
            </w:r>
            <w:r w:rsidRPr="004F0487">
              <w:rPr>
                <w:bCs/>
                <w:sz w:val="24"/>
                <w:szCs w:val="24"/>
              </w:rPr>
              <w:t xml:space="preserve">, </w:t>
            </w:r>
          </w:p>
          <w:p w:rsidR="004F0487" w:rsidRPr="004F0487" w:rsidRDefault="004F0487" w:rsidP="004F0487">
            <w:pPr>
              <w:spacing w:after="0"/>
              <w:ind w:firstLine="0"/>
              <w:jc w:val="center"/>
              <w:rPr>
                <w:bCs/>
                <w:sz w:val="24"/>
                <w:szCs w:val="24"/>
              </w:rPr>
            </w:pPr>
            <w:r w:rsidRPr="004F0487">
              <w:rPr>
                <w:bCs/>
                <w:sz w:val="24"/>
                <w:szCs w:val="24"/>
              </w:rPr>
              <w:t>тыс. рублей</w:t>
            </w:r>
          </w:p>
        </w:tc>
      </w:tr>
      <w:tr w:rsidR="004F0487" w:rsidRPr="004F0487" w:rsidTr="004F0487">
        <w:trPr>
          <w:trHeight w:val="595"/>
        </w:trPr>
        <w:tc>
          <w:tcPr>
            <w:tcW w:w="4582" w:type="dxa"/>
            <w:vMerge/>
            <w:shd w:val="clear" w:color="auto" w:fill="auto"/>
            <w:noWrap/>
            <w:vAlign w:val="center"/>
          </w:tcPr>
          <w:p w:rsidR="004F0487" w:rsidRPr="004F0487" w:rsidRDefault="004F0487" w:rsidP="004F0487">
            <w:pPr>
              <w:spacing w:after="0"/>
              <w:ind w:firstLine="0"/>
              <w:jc w:val="center"/>
              <w:rPr>
                <w:bCs/>
                <w:sz w:val="24"/>
                <w:szCs w:val="24"/>
              </w:rPr>
            </w:pPr>
          </w:p>
        </w:tc>
        <w:tc>
          <w:tcPr>
            <w:tcW w:w="1701" w:type="dxa"/>
            <w:shd w:val="clear" w:color="auto" w:fill="auto"/>
            <w:noWrap/>
            <w:vAlign w:val="center"/>
          </w:tcPr>
          <w:p w:rsidR="004F0487" w:rsidRPr="004F0487" w:rsidRDefault="004F0487" w:rsidP="004F0487">
            <w:pPr>
              <w:spacing w:after="0"/>
              <w:ind w:firstLine="0"/>
              <w:jc w:val="center"/>
              <w:rPr>
                <w:bCs/>
                <w:sz w:val="24"/>
                <w:szCs w:val="24"/>
              </w:rPr>
            </w:pPr>
            <w:r w:rsidRPr="004F0487">
              <w:rPr>
                <w:bCs/>
                <w:sz w:val="24"/>
                <w:szCs w:val="24"/>
              </w:rPr>
              <w:t>2023 год</w:t>
            </w:r>
          </w:p>
        </w:tc>
        <w:tc>
          <w:tcPr>
            <w:tcW w:w="1701" w:type="dxa"/>
            <w:shd w:val="clear" w:color="auto" w:fill="auto"/>
            <w:noWrap/>
            <w:vAlign w:val="center"/>
          </w:tcPr>
          <w:p w:rsidR="004F0487" w:rsidRPr="004F0487" w:rsidRDefault="004F0487" w:rsidP="004F0487">
            <w:pPr>
              <w:spacing w:after="0"/>
              <w:ind w:firstLine="0"/>
              <w:jc w:val="center"/>
              <w:rPr>
                <w:bCs/>
                <w:sz w:val="24"/>
                <w:szCs w:val="24"/>
              </w:rPr>
            </w:pPr>
            <w:r w:rsidRPr="004F0487">
              <w:rPr>
                <w:bCs/>
                <w:sz w:val="24"/>
                <w:szCs w:val="24"/>
              </w:rPr>
              <w:t>2024 год</w:t>
            </w:r>
          </w:p>
        </w:tc>
        <w:tc>
          <w:tcPr>
            <w:tcW w:w="1701" w:type="dxa"/>
            <w:shd w:val="clear" w:color="auto" w:fill="auto"/>
            <w:noWrap/>
            <w:vAlign w:val="center"/>
          </w:tcPr>
          <w:p w:rsidR="004F0487" w:rsidRPr="004F0487" w:rsidRDefault="004F0487" w:rsidP="004F0487">
            <w:pPr>
              <w:spacing w:after="0"/>
              <w:ind w:firstLine="0"/>
              <w:jc w:val="center"/>
              <w:rPr>
                <w:bCs/>
                <w:sz w:val="24"/>
                <w:szCs w:val="24"/>
              </w:rPr>
            </w:pPr>
            <w:r w:rsidRPr="004F0487">
              <w:rPr>
                <w:bCs/>
                <w:sz w:val="24"/>
                <w:szCs w:val="24"/>
              </w:rPr>
              <w:t>2025 год</w:t>
            </w:r>
          </w:p>
        </w:tc>
      </w:tr>
      <w:tr w:rsidR="004F0487" w:rsidRPr="004F0487" w:rsidTr="004F0487">
        <w:trPr>
          <w:trHeight w:val="315"/>
        </w:trPr>
        <w:tc>
          <w:tcPr>
            <w:tcW w:w="4582" w:type="dxa"/>
            <w:shd w:val="clear" w:color="auto" w:fill="auto"/>
            <w:noWrap/>
            <w:vAlign w:val="center"/>
            <w:hideMark/>
          </w:tcPr>
          <w:p w:rsidR="004F0487" w:rsidRPr="004F0487" w:rsidRDefault="004F0487" w:rsidP="004F0487">
            <w:pPr>
              <w:spacing w:after="0"/>
              <w:ind w:firstLine="0"/>
              <w:rPr>
                <w:sz w:val="24"/>
                <w:szCs w:val="24"/>
              </w:rPr>
            </w:pPr>
            <w:r w:rsidRPr="004F0487">
              <w:rPr>
                <w:sz w:val="24"/>
                <w:szCs w:val="24"/>
              </w:rPr>
              <w:t>Дума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66 077,50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63 577,50</w:t>
            </w:r>
          </w:p>
        </w:tc>
        <w:tc>
          <w:tcPr>
            <w:tcW w:w="1701" w:type="dxa"/>
            <w:tcBorders>
              <w:top w:val="single" w:sz="4" w:space="0" w:color="auto"/>
              <w:left w:val="single" w:sz="8"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63 577,50</w:t>
            </w:r>
          </w:p>
        </w:tc>
      </w:tr>
      <w:tr w:rsidR="004F0487" w:rsidRPr="004F0487" w:rsidTr="004F0487">
        <w:trPr>
          <w:trHeight w:val="315"/>
        </w:trPr>
        <w:tc>
          <w:tcPr>
            <w:tcW w:w="4582" w:type="dxa"/>
            <w:shd w:val="clear" w:color="auto" w:fill="auto"/>
            <w:noWrap/>
            <w:vAlign w:val="center"/>
          </w:tcPr>
          <w:p w:rsidR="004F0487" w:rsidRPr="004F0487" w:rsidRDefault="004F0487" w:rsidP="004F0487">
            <w:pPr>
              <w:spacing w:after="0"/>
              <w:ind w:firstLine="0"/>
              <w:rPr>
                <w:sz w:val="24"/>
                <w:szCs w:val="24"/>
              </w:rPr>
            </w:pPr>
            <w:r w:rsidRPr="004F0487">
              <w:rPr>
                <w:sz w:val="24"/>
                <w:szCs w:val="24"/>
              </w:rPr>
              <w:t>Контрольно-счетный орган муниципального образования - счетная палата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55 420,28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52 920,28</w:t>
            </w:r>
          </w:p>
        </w:tc>
        <w:tc>
          <w:tcPr>
            <w:tcW w:w="1701" w:type="dxa"/>
            <w:tcBorders>
              <w:top w:val="single" w:sz="4" w:space="0" w:color="auto"/>
              <w:left w:val="single" w:sz="8"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52 920,28</w:t>
            </w:r>
          </w:p>
        </w:tc>
      </w:tr>
      <w:tr w:rsidR="004F0487" w:rsidRPr="004F0487" w:rsidTr="004F0487">
        <w:trPr>
          <w:trHeight w:val="315"/>
        </w:trPr>
        <w:tc>
          <w:tcPr>
            <w:tcW w:w="4582" w:type="dxa"/>
            <w:tcBorders>
              <w:bottom w:val="single" w:sz="4" w:space="0" w:color="auto"/>
            </w:tcBorders>
            <w:shd w:val="clear" w:color="auto" w:fill="auto"/>
            <w:noWrap/>
            <w:vAlign w:val="center"/>
            <w:hideMark/>
          </w:tcPr>
          <w:p w:rsidR="004F0487" w:rsidRPr="004F0487" w:rsidRDefault="004F0487" w:rsidP="004F0487">
            <w:pPr>
              <w:spacing w:after="0"/>
              <w:ind w:firstLine="0"/>
              <w:rPr>
                <w:sz w:val="24"/>
                <w:szCs w:val="24"/>
              </w:rPr>
            </w:pPr>
            <w:r w:rsidRPr="004F0487">
              <w:rPr>
                <w:sz w:val="24"/>
                <w:szCs w:val="24"/>
              </w:rPr>
              <w:t>администрация города</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4 380 596,44</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3 054 125,39</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2 610 841,18</w:t>
            </w:r>
          </w:p>
        </w:tc>
      </w:tr>
      <w:tr w:rsidR="004F0487" w:rsidRPr="004F0487" w:rsidTr="004F0487">
        <w:trPr>
          <w:trHeight w:val="315"/>
        </w:trPr>
        <w:tc>
          <w:tcPr>
            <w:tcW w:w="4582" w:type="dxa"/>
            <w:tcBorders>
              <w:top w:val="single" w:sz="4" w:space="0" w:color="auto"/>
              <w:right w:val="single" w:sz="4" w:space="0" w:color="auto"/>
            </w:tcBorders>
            <w:shd w:val="clear" w:color="auto" w:fill="auto"/>
            <w:noWrap/>
            <w:vAlign w:val="center"/>
          </w:tcPr>
          <w:p w:rsidR="004F0487" w:rsidRPr="004F0487" w:rsidRDefault="004F0487" w:rsidP="004F0487">
            <w:pPr>
              <w:spacing w:after="0"/>
              <w:ind w:firstLine="0"/>
              <w:rPr>
                <w:sz w:val="24"/>
                <w:szCs w:val="24"/>
              </w:rPr>
            </w:pPr>
            <w:r w:rsidRPr="004F0487">
              <w:rPr>
                <w:sz w:val="24"/>
                <w:szCs w:val="24"/>
              </w:rPr>
              <w:t>департамент жилищно-коммунального хозяйства администрации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2 480 984,62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2 504 961,32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2 368 885,91</w:t>
            </w:r>
          </w:p>
        </w:tc>
      </w:tr>
      <w:tr w:rsidR="004F0487" w:rsidRPr="004F0487" w:rsidTr="004F0487">
        <w:trPr>
          <w:trHeight w:val="315"/>
        </w:trPr>
        <w:tc>
          <w:tcPr>
            <w:tcW w:w="4582" w:type="dxa"/>
            <w:tcBorders>
              <w:top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ind w:firstLine="0"/>
              <w:rPr>
                <w:sz w:val="24"/>
                <w:szCs w:val="24"/>
              </w:rPr>
            </w:pPr>
            <w:r w:rsidRPr="004F0487">
              <w:rPr>
                <w:sz w:val="24"/>
                <w:szCs w:val="24"/>
              </w:rPr>
              <w:t>департамент образования администрации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13 648 250,16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13 758 220,07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12 765 147,93</w:t>
            </w:r>
          </w:p>
        </w:tc>
      </w:tr>
      <w:tr w:rsidR="004F0487" w:rsidRPr="004F0487" w:rsidTr="004F0487">
        <w:trPr>
          <w:trHeight w:val="315"/>
        </w:trPr>
        <w:tc>
          <w:tcPr>
            <w:tcW w:w="4582" w:type="dxa"/>
            <w:tcBorders>
              <w:top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ind w:firstLine="0"/>
              <w:rPr>
                <w:sz w:val="24"/>
                <w:szCs w:val="24"/>
              </w:rPr>
            </w:pPr>
            <w:r w:rsidRPr="004F0487">
              <w:rPr>
                <w:sz w:val="24"/>
                <w:szCs w:val="24"/>
              </w:rPr>
              <w:t>департамент по социальной политике администрации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2 512 175,14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2 502 729,19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2 526 281,29</w:t>
            </w:r>
          </w:p>
        </w:tc>
      </w:tr>
      <w:tr w:rsidR="004F0487" w:rsidRPr="004F0487" w:rsidTr="004F0487">
        <w:trPr>
          <w:trHeight w:val="315"/>
        </w:trPr>
        <w:tc>
          <w:tcPr>
            <w:tcW w:w="4582" w:type="dxa"/>
            <w:tcBorders>
              <w:top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ind w:firstLine="0"/>
              <w:rPr>
                <w:sz w:val="24"/>
                <w:szCs w:val="24"/>
              </w:rPr>
            </w:pPr>
            <w:r w:rsidRPr="004F0487">
              <w:rPr>
                <w:sz w:val="24"/>
                <w:szCs w:val="24"/>
              </w:rPr>
              <w:t>департамент финансов администрации города Нижневартовска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190 940,79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417 043,55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sz w:val="24"/>
                <w:szCs w:val="24"/>
              </w:rPr>
            </w:pPr>
            <w:r w:rsidRPr="004F0487">
              <w:rPr>
                <w:sz w:val="24"/>
                <w:szCs w:val="24"/>
              </w:rPr>
              <w:t>673 601,22</w:t>
            </w:r>
          </w:p>
        </w:tc>
      </w:tr>
      <w:tr w:rsidR="004F0487" w:rsidRPr="004F0487" w:rsidTr="004F0487">
        <w:trPr>
          <w:trHeight w:val="453"/>
        </w:trPr>
        <w:tc>
          <w:tcPr>
            <w:tcW w:w="4582" w:type="dxa"/>
            <w:tcBorders>
              <w:top w:val="single" w:sz="4" w:space="0" w:color="auto"/>
              <w:right w:val="single" w:sz="4" w:space="0" w:color="auto"/>
            </w:tcBorders>
            <w:shd w:val="clear" w:color="auto" w:fill="auto"/>
            <w:noWrap/>
            <w:vAlign w:val="center"/>
          </w:tcPr>
          <w:p w:rsidR="004F0487" w:rsidRPr="004F0487" w:rsidRDefault="004F0487" w:rsidP="004F0487">
            <w:pPr>
              <w:spacing w:after="0"/>
              <w:ind w:firstLine="0"/>
              <w:jc w:val="left"/>
              <w:rPr>
                <w:b/>
                <w:sz w:val="24"/>
                <w:szCs w:val="24"/>
              </w:rPr>
            </w:pPr>
            <w:r w:rsidRPr="004F0487">
              <w:rPr>
                <w:b/>
                <w:sz w:val="24"/>
                <w:szCs w:val="24"/>
              </w:rPr>
              <w:t>Всего</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b/>
                <w:sz w:val="24"/>
                <w:szCs w:val="24"/>
              </w:rPr>
            </w:pPr>
            <w:r w:rsidRPr="004F0487">
              <w:rPr>
                <w:b/>
                <w:sz w:val="24"/>
                <w:szCs w:val="24"/>
              </w:rPr>
              <w:t>23 334 444,93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b/>
                <w:sz w:val="24"/>
                <w:szCs w:val="24"/>
              </w:rPr>
            </w:pPr>
            <w:r w:rsidRPr="004F0487">
              <w:rPr>
                <w:b/>
                <w:sz w:val="24"/>
                <w:szCs w:val="24"/>
              </w:rPr>
              <w:t>22 353 577,30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0487" w:rsidRPr="004F0487" w:rsidRDefault="004F0487" w:rsidP="004F0487">
            <w:pPr>
              <w:spacing w:after="0" w:line="276" w:lineRule="auto"/>
              <w:ind w:firstLine="0"/>
              <w:jc w:val="right"/>
              <w:rPr>
                <w:b/>
                <w:sz w:val="24"/>
                <w:szCs w:val="24"/>
              </w:rPr>
            </w:pPr>
            <w:r w:rsidRPr="004F0487">
              <w:rPr>
                <w:b/>
                <w:sz w:val="24"/>
                <w:szCs w:val="24"/>
              </w:rPr>
              <w:t>21 061 255,31</w:t>
            </w:r>
          </w:p>
        </w:tc>
      </w:tr>
    </w:tbl>
    <w:p w:rsidR="004F0487" w:rsidRPr="004F0487" w:rsidRDefault="004F0487" w:rsidP="004F0487">
      <w:pPr>
        <w:spacing w:before="120" w:after="0"/>
        <w:rPr>
          <w:sz w:val="28"/>
          <w:szCs w:val="28"/>
        </w:rPr>
      </w:pPr>
      <w:r w:rsidRPr="004F0487">
        <w:rPr>
          <w:sz w:val="28"/>
          <w:szCs w:val="28"/>
        </w:rPr>
        <w:t xml:space="preserve">В пределах доведенного предельного объема бюджетных ассигнований главными распорядителями средств бюджета города самостоятельно определены направления расходования средств исходя из их приоритетности, достижения планируемых результатов деятельности по оказанию соответствующих муниципальных услуг.  </w:t>
      </w:r>
    </w:p>
    <w:p w:rsidR="004F0487" w:rsidRPr="004F0487" w:rsidRDefault="004F0487" w:rsidP="004F0487">
      <w:pPr>
        <w:spacing w:after="0"/>
        <w:rPr>
          <w:sz w:val="28"/>
          <w:szCs w:val="28"/>
        </w:rPr>
      </w:pPr>
      <w:r w:rsidRPr="004F0487">
        <w:rPr>
          <w:sz w:val="28"/>
          <w:szCs w:val="28"/>
        </w:rPr>
        <w:t xml:space="preserve">Сеть учреждений муниципального образования на 2023-2025 годы -                    97 учреждений:  </w:t>
      </w:r>
    </w:p>
    <w:p w:rsidR="004F0487" w:rsidRPr="004F0487" w:rsidRDefault="004F0487" w:rsidP="004F0487">
      <w:pPr>
        <w:spacing w:after="0"/>
        <w:rPr>
          <w:sz w:val="28"/>
          <w:szCs w:val="28"/>
        </w:rPr>
      </w:pPr>
      <w:r w:rsidRPr="004F0487">
        <w:rPr>
          <w:sz w:val="28"/>
          <w:szCs w:val="28"/>
        </w:rPr>
        <w:t>- 3 казенных учреждения;</w:t>
      </w:r>
    </w:p>
    <w:p w:rsidR="004F0487" w:rsidRPr="004F0487" w:rsidRDefault="004F0487" w:rsidP="004F0487">
      <w:pPr>
        <w:spacing w:after="0"/>
        <w:rPr>
          <w:sz w:val="28"/>
          <w:szCs w:val="28"/>
        </w:rPr>
      </w:pPr>
      <w:r w:rsidRPr="004F0487">
        <w:rPr>
          <w:sz w:val="28"/>
          <w:szCs w:val="28"/>
        </w:rPr>
        <w:t>- 49 бюджетных учреждений;</w:t>
      </w:r>
    </w:p>
    <w:p w:rsidR="004F0487" w:rsidRPr="004F0487" w:rsidRDefault="004F0487" w:rsidP="004F0487">
      <w:pPr>
        <w:spacing w:after="0"/>
        <w:rPr>
          <w:sz w:val="28"/>
          <w:szCs w:val="28"/>
        </w:rPr>
      </w:pPr>
      <w:r w:rsidRPr="004F0487">
        <w:rPr>
          <w:sz w:val="28"/>
          <w:szCs w:val="28"/>
        </w:rPr>
        <w:t>- 38 автономных учреждений;</w:t>
      </w:r>
    </w:p>
    <w:p w:rsidR="004F0487" w:rsidRPr="004F0487" w:rsidRDefault="004F0487" w:rsidP="004F0487">
      <w:pPr>
        <w:spacing w:after="0"/>
        <w:rPr>
          <w:sz w:val="28"/>
          <w:szCs w:val="28"/>
        </w:rPr>
      </w:pPr>
      <w:r w:rsidRPr="004F0487">
        <w:rPr>
          <w:sz w:val="28"/>
          <w:szCs w:val="28"/>
        </w:rPr>
        <w:t>- 3 органа местного самоуправления города Нижневартовска;</w:t>
      </w:r>
    </w:p>
    <w:p w:rsidR="004F0487" w:rsidRPr="004F0487" w:rsidRDefault="004F0487" w:rsidP="004F0487">
      <w:pPr>
        <w:spacing w:after="0"/>
        <w:rPr>
          <w:sz w:val="28"/>
          <w:szCs w:val="28"/>
        </w:rPr>
      </w:pPr>
      <w:r w:rsidRPr="004F0487">
        <w:rPr>
          <w:sz w:val="28"/>
          <w:szCs w:val="28"/>
        </w:rPr>
        <w:t>- 4 отраслевых (функциональных) органа администрации города, обладающих правами юридического лица.</w:t>
      </w:r>
    </w:p>
    <w:p w:rsidR="004F0487" w:rsidRPr="004F0487" w:rsidRDefault="004F0487" w:rsidP="004F0487">
      <w:pPr>
        <w:spacing w:before="120"/>
        <w:rPr>
          <w:sz w:val="28"/>
          <w:szCs w:val="28"/>
        </w:rPr>
      </w:pPr>
      <w:r w:rsidRPr="004F0487">
        <w:rPr>
          <w:sz w:val="28"/>
          <w:szCs w:val="28"/>
        </w:rPr>
        <w:t>Более подробное пояснение о планируемых расходах бюджета города на 2023 год и на плановый период 2024 и 2025 годов приводится в обоснованиях бюджетных ассигнований по муниципальным программам и непрограммным направлениям деятельности.</w:t>
      </w:r>
    </w:p>
    <w:p w:rsidR="00FB7CFB" w:rsidRPr="00FB7CFB" w:rsidRDefault="00FB7CFB" w:rsidP="00732919">
      <w:pPr>
        <w:spacing w:before="240" w:after="0"/>
        <w:ind w:firstLine="0"/>
        <w:jc w:val="center"/>
        <w:rPr>
          <w:b/>
          <w:sz w:val="28"/>
          <w:szCs w:val="28"/>
        </w:rPr>
      </w:pPr>
      <w:r w:rsidRPr="00FB7CFB">
        <w:rPr>
          <w:b/>
          <w:noProof/>
          <w:sz w:val="28"/>
          <w:szCs w:val="28"/>
        </w:rPr>
        <w:t>Муниципальная</w:t>
      </w:r>
      <w:r w:rsidRPr="00FB7CFB">
        <w:rPr>
          <w:b/>
          <w:sz w:val="28"/>
          <w:szCs w:val="28"/>
        </w:rPr>
        <w:t xml:space="preserve"> программа </w:t>
      </w:r>
    </w:p>
    <w:p w:rsidR="00FB7CFB" w:rsidRPr="00FB7CFB" w:rsidRDefault="00FB7CFB" w:rsidP="00732919">
      <w:pPr>
        <w:spacing w:after="240"/>
        <w:ind w:firstLine="0"/>
        <w:jc w:val="center"/>
        <w:rPr>
          <w:b/>
          <w:sz w:val="28"/>
          <w:szCs w:val="28"/>
        </w:rPr>
      </w:pPr>
      <w:r w:rsidRPr="00FB7CFB">
        <w:rPr>
          <w:b/>
          <w:sz w:val="28"/>
          <w:szCs w:val="28"/>
        </w:rPr>
        <w:t>"Развитие образования города Нижневартовска"</w:t>
      </w:r>
    </w:p>
    <w:p w:rsidR="00FB7CFB" w:rsidRPr="00FB7CFB" w:rsidRDefault="00FB7CFB" w:rsidP="00FB7CFB">
      <w:pPr>
        <w:spacing w:after="0"/>
        <w:rPr>
          <w:rFonts w:eastAsia="Calibri"/>
          <w:sz w:val="28"/>
          <w:szCs w:val="28"/>
          <w:lang w:eastAsia="en-US"/>
        </w:rPr>
      </w:pPr>
      <w:r w:rsidRPr="00FB7CFB">
        <w:rPr>
          <w:sz w:val="28"/>
          <w:szCs w:val="28"/>
        </w:rPr>
        <w:t>Целью муниципальной программы "Развитие образования города Нижневартовска" (далее – программа) является о</w:t>
      </w:r>
      <w:r w:rsidRPr="00FB7CFB">
        <w:rPr>
          <w:rFonts w:eastAsia="Calibri"/>
          <w:sz w:val="28"/>
          <w:szCs w:val="28"/>
          <w:lang w:eastAsia="en-US"/>
        </w:rPr>
        <w:t xml:space="preserve">беспечение условий для развития муниципальной системы образования в соответствии с требованиями современной образовательной политики, социально-экономическим развитием города Нижневартовска и потребностями личности.  </w:t>
      </w:r>
    </w:p>
    <w:p w:rsidR="00FB7CFB" w:rsidRPr="00FB7CFB" w:rsidRDefault="00FB7CFB" w:rsidP="00FB7CFB">
      <w:pPr>
        <w:spacing w:after="0"/>
        <w:rPr>
          <w:rFonts w:eastAsia="Calibri"/>
          <w:sz w:val="28"/>
          <w:szCs w:val="28"/>
          <w:lang w:eastAsia="en-US"/>
        </w:rPr>
      </w:pPr>
      <w:r w:rsidRPr="00FB7CFB">
        <w:rPr>
          <w:rFonts w:eastAsia="Calibri"/>
          <w:sz w:val="28"/>
          <w:szCs w:val="28"/>
          <w:lang w:eastAsia="en-US"/>
        </w:rPr>
        <w:lastRenderedPageBreak/>
        <w:t>Ответственным исполнителем проектируемых объемов бюджетных ассигнований по программе является департамент образования администрации города Нижневартовска.</w:t>
      </w:r>
    </w:p>
    <w:p w:rsidR="00FB7CFB" w:rsidRPr="00FB7CFB" w:rsidRDefault="00FB7CFB" w:rsidP="00FB7CFB">
      <w:pPr>
        <w:spacing w:before="120"/>
        <w:rPr>
          <w:sz w:val="12"/>
          <w:szCs w:val="12"/>
        </w:rPr>
      </w:pPr>
      <w:r w:rsidRPr="00FB7CFB">
        <w:rPr>
          <w:sz w:val="28"/>
          <w:szCs w:val="28"/>
        </w:rPr>
        <w:t xml:space="preserve">Для достижения цели программы в проекте </w:t>
      </w:r>
      <w:r w:rsidRPr="00FB7CFB">
        <w:rPr>
          <w:sz w:val="28"/>
          <w:szCs w:val="24"/>
        </w:rPr>
        <w:t xml:space="preserve">бюджета </w:t>
      </w:r>
      <w:r w:rsidRPr="00FB7CFB">
        <w:rPr>
          <w:sz w:val="28"/>
          <w:szCs w:val="28"/>
        </w:rPr>
        <w:t xml:space="preserve">на 2023 год и на плановый период 2024 и 2025 годов предусмотрены </w:t>
      </w:r>
      <w:r w:rsidRPr="00FB7CFB">
        <w:rPr>
          <w:sz w:val="28"/>
          <w:szCs w:val="24"/>
        </w:rPr>
        <w:t xml:space="preserve">бюджетные ассигнования в сумме 40 095 499,89 </w:t>
      </w:r>
      <w:r w:rsidRPr="00FB7CFB">
        <w:rPr>
          <w:sz w:val="28"/>
          <w:szCs w:val="28"/>
        </w:rPr>
        <w:t>тыс. рублей. Распределение объемов бюджетных ассигнований по годам представлено в таблице:</w:t>
      </w:r>
    </w:p>
    <w:tbl>
      <w:tblPr>
        <w:tblStyle w:val="350"/>
        <w:tblW w:w="0" w:type="auto"/>
        <w:tblInd w:w="108" w:type="dxa"/>
        <w:tblLook w:val="04A0" w:firstRow="1" w:lastRow="0" w:firstColumn="1" w:lastColumn="0" w:noHBand="0" w:noVBand="1"/>
      </w:tblPr>
      <w:tblGrid>
        <w:gridCol w:w="1418"/>
        <w:gridCol w:w="1417"/>
        <w:gridCol w:w="1276"/>
        <w:gridCol w:w="1418"/>
        <w:gridCol w:w="1277"/>
        <w:gridCol w:w="1274"/>
        <w:gridCol w:w="1559"/>
      </w:tblGrid>
      <w:tr w:rsidR="00FB7CFB" w:rsidRPr="00FB7CFB" w:rsidTr="00FB7CFB">
        <w:trPr>
          <w:trHeight w:val="369"/>
        </w:trPr>
        <w:tc>
          <w:tcPr>
            <w:tcW w:w="4111" w:type="dxa"/>
            <w:gridSpan w:val="3"/>
            <w:vAlign w:val="center"/>
          </w:tcPr>
          <w:p w:rsidR="00FB7CFB" w:rsidRPr="00FB7CFB" w:rsidRDefault="00FB7CFB" w:rsidP="00FB7CFB">
            <w:pPr>
              <w:spacing w:before="120" w:after="0"/>
              <w:ind w:firstLine="0"/>
              <w:jc w:val="center"/>
              <w:rPr>
                <w:sz w:val="18"/>
                <w:szCs w:val="18"/>
              </w:rPr>
            </w:pPr>
            <w:r w:rsidRPr="00FB7CFB">
              <w:rPr>
                <w:sz w:val="18"/>
                <w:szCs w:val="18"/>
              </w:rPr>
              <w:t>2023 год</w:t>
            </w:r>
          </w:p>
        </w:tc>
        <w:tc>
          <w:tcPr>
            <w:tcW w:w="3969" w:type="dxa"/>
            <w:gridSpan w:val="3"/>
            <w:vAlign w:val="center"/>
          </w:tcPr>
          <w:p w:rsidR="00FB7CFB" w:rsidRPr="00FB7CFB" w:rsidRDefault="00FB7CFB" w:rsidP="00FB7CFB">
            <w:pPr>
              <w:spacing w:before="120" w:after="0"/>
              <w:ind w:firstLine="0"/>
              <w:jc w:val="center"/>
              <w:rPr>
                <w:sz w:val="18"/>
                <w:szCs w:val="18"/>
              </w:rPr>
            </w:pPr>
            <w:r w:rsidRPr="00FB7CFB">
              <w:rPr>
                <w:sz w:val="18"/>
                <w:szCs w:val="18"/>
              </w:rPr>
              <w:t>2024 год</w:t>
            </w:r>
          </w:p>
        </w:tc>
        <w:tc>
          <w:tcPr>
            <w:tcW w:w="1559" w:type="dxa"/>
            <w:vAlign w:val="center"/>
          </w:tcPr>
          <w:p w:rsidR="00FB7CFB" w:rsidRPr="00FB7CFB" w:rsidRDefault="00FB7CFB" w:rsidP="00FB7CFB">
            <w:pPr>
              <w:spacing w:before="120" w:after="0"/>
              <w:ind w:firstLine="0"/>
              <w:jc w:val="center"/>
              <w:rPr>
                <w:sz w:val="18"/>
                <w:szCs w:val="18"/>
              </w:rPr>
            </w:pPr>
            <w:r w:rsidRPr="00FB7CFB">
              <w:rPr>
                <w:sz w:val="18"/>
                <w:szCs w:val="18"/>
              </w:rPr>
              <w:t>2025 год</w:t>
            </w:r>
          </w:p>
        </w:tc>
      </w:tr>
      <w:tr w:rsidR="00FB7CFB" w:rsidRPr="00FB7CFB" w:rsidTr="00FB7CFB">
        <w:tc>
          <w:tcPr>
            <w:tcW w:w="1418"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417"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6"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418"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7"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4"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559"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решения,</w:t>
            </w:r>
          </w:p>
          <w:p w:rsidR="00FB7CFB" w:rsidRPr="00FB7CFB" w:rsidRDefault="00FB7CFB" w:rsidP="00FB7CFB">
            <w:pPr>
              <w:spacing w:after="0"/>
              <w:ind w:firstLine="0"/>
              <w:jc w:val="center"/>
              <w:rPr>
                <w:sz w:val="18"/>
                <w:szCs w:val="18"/>
              </w:rPr>
            </w:pPr>
            <w:r w:rsidRPr="00FB7CFB">
              <w:rPr>
                <w:sz w:val="18"/>
                <w:szCs w:val="18"/>
              </w:rPr>
              <w:t>тыс. рублей</w:t>
            </w:r>
          </w:p>
        </w:tc>
      </w:tr>
      <w:tr w:rsidR="00FB7CFB" w:rsidRPr="00FB7CFB" w:rsidTr="00FB7CFB">
        <w:trPr>
          <w:trHeight w:val="465"/>
        </w:trPr>
        <w:tc>
          <w:tcPr>
            <w:tcW w:w="1418" w:type="dxa"/>
            <w:vAlign w:val="center"/>
          </w:tcPr>
          <w:p w:rsidR="00FB7CFB" w:rsidRPr="00FB7CFB" w:rsidRDefault="00FB7CFB" w:rsidP="00FB7CFB">
            <w:pPr>
              <w:spacing w:before="120" w:after="0"/>
              <w:ind w:firstLine="0"/>
              <w:jc w:val="right"/>
              <w:rPr>
                <w:sz w:val="18"/>
                <w:szCs w:val="18"/>
              </w:rPr>
            </w:pPr>
            <w:r w:rsidRPr="00FB7CFB">
              <w:rPr>
                <w:sz w:val="18"/>
                <w:szCs w:val="18"/>
              </w:rPr>
              <w:t>11 753 847,81</w:t>
            </w:r>
          </w:p>
        </w:tc>
        <w:tc>
          <w:tcPr>
            <w:tcW w:w="1417" w:type="dxa"/>
            <w:vAlign w:val="center"/>
          </w:tcPr>
          <w:p w:rsidR="00FB7CFB" w:rsidRPr="00FB7CFB" w:rsidRDefault="00FB7CFB" w:rsidP="00FB7CFB">
            <w:pPr>
              <w:spacing w:before="120" w:after="0"/>
              <w:ind w:firstLine="0"/>
              <w:jc w:val="right"/>
              <w:rPr>
                <w:sz w:val="18"/>
                <w:szCs w:val="18"/>
              </w:rPr>
            </w:pPr>
            <w:r w:rsidRPr="00FB7CFB">
              <w:rPr>
                <w:sz w:val="18"/>
                <w:szCs w:val="18"/>
              </w:rPr>
              <w:t>+1 870 036,26</w:t>
            </w:r>
          </w:p>
        </w:tc>
        <w:tc>
          <w:tcPr>
            <w:tcW w:w="1276" w:type="dxa"/>
            <w:vAlign w:val="center"/>
          </w:tcPr>
          <w:p w:rsidR="00FB7CFB" w:rsidRPr="00FB7CFB" w:rsidRDefault="00FB7CFB" w:rsidP="00FB7CFB">
            <w:pPr>
              <w:spacing w:before="120" w:after="0"/>
              <w:ind w:firstLine="0"/>
              <w:jc w:val="right"/>
              <w:rPr>
                <w:sz w:val="18"/>
                <w:szCs w:val="18"/>
              </w:rPr>
            </w:pPr>
            <w:r w:rsidRPr="00FB7CFB">
              <w:rPr>
                <w:sz w:val="18"/>
                <w:szCs w:val="18"/>
              </w:rPr>
              <w:t>13 623 884,07</w:t>
            </w:r>
          </w:p>
        </w:tc>
        <w:tc>
          <w:tcPr>
            <w:tcW w:w="1418" w:type="dxa"/>
            <w:vAlign w:val="center"/>
          </w:tcPr>
          <w:p w:rsidR="00FB7CFB" w:rsidRPr="00FB7CFB" w:rsidRDefault="00FB7CFB" w:rsidP="00FB7CFB">
            <w:pPr>
              <w:spacing w:before="120" w:after="0"/>
              <w:ind w:firstLine="0"/>
              <w:jc w:val="right"/>
              <w:rPr>
                <w:sz w:val="18"/>
                <w:szCs w:val="18"/>
              </w:rPr>
            </w:pPr>
            <w:r w:rsidRPr="00FB7CFB">
              <w:rPr>
                <w:sz w:val="18"/>
                <w:szCs w:val="18"/>
              </w:rPr>
              <w:t>11 673 347, 21</w:t>
            </w:r>
          </w:p>
        </w:tc>
        <w:tc>
          <w:tcPr>
            <w:tcW w:w="1277" w:type="dxa"/>
            <w:vAlign w:val="center"/>
          </w:tcPr>
          <w:p w:rsidR="00FB7CFB" w:rsidRPr="00FB7CFB" w:rsidRDefault="00FB7CFB" w:rsidP="00FB7CFB">
            <w:pPr>
              <w:spacing w:before="120" w:after="0"/>
              <w:ind w:firstLine="0"/>
              <w:jc w:val="right"/>
              <w:rPr>
                <w:sz w:val="18"/>
                <w:szCs w:val="18"/>
              </w:rPr>
            </w:pPr>
            <w:r w:rsidRPr="00FB7CFB">
              <w:rPr>
                <w:sz w:val="18"/>
                <w:szCs w:val="18"/>
              </w:rPr>
              <w:t>+2 058 996,77</w:t>
            </w:r>
          </w:p>
        </w:tc>
        <w:tc>
          <w:tcPr>
            <w:tcW w:w="1274" w:type="dxa"/>
            <w:vAlign w:val="center"/>
          </w:tcPr>
          <w:p w:rsidR="00FB7CFB" w:rsidRPr="00FB7CFB" w:rsidRDefault="00FB7CFB" w:rsidP="00FB7CFB">
            <w:pPr>
              <w:spacing w:before="120" w:after="0"/>
              <w:ind w:firstLine="0"/>
              <w:jc w:val="right"/>
              <w:rPr>
                <w:sz w:val="18"/>
                <w:szCs w:val="18"/>
              </w:rPr>
            </w:pPr>
            <w:r w:rsidRPr="00FB7CFB">
              <w:rPr>
                <w:sz w:val="18"/>
                <w:szCs w:val="18"/>
              </w:rPr>
              <w:t>13 732 343,98</w:t>
            </w:r>
          </w:p>
        </w:tc>
        <w:tc>
          <w:tcPr>
            <w:tcW w:w="1559" w:type="dxa"/>
            <w:vAlign w:val="center"/>
          </w:tcPr>
          <w:p w:rsidR="00FB7CFB" w:rsidRPr="00FB7CFB" w:rsidRDefault="00FB7CFB" w:rsidP="00FB7CFB">
            <w:pPr>
              <w:spacing w:before="120" w:after="0"/>
              <w:ind w:firstLine="0"/>
              <w:jc w:val="right"/>
              <w:rPr>
                <w:sz w:val="18"/>
                <w:szCs w:val="18"/>
              </w:rPr>
            </w:pPr>
            <w:r w:rsidRPr="00FB7CFB">
              <w:rPr>
                <w:sz w:val="18"/>
                <w:szCs w:val="18"/>
              </w:rPr>
              <w:t>12 739 271,84</w:t>
            </w:r>
          </w:p>
        </w:tc>
      </w:tr>
    </w:tbl>
    <w:p w:rsidR="00FB7CFB" w:rsidRPr="00FB7CFB" w:rsidRDefault="00FB7CFB" w:rsidP="00FB7CFB">
      <w:pPr>
        <w:tabs>
          <w:tab w:val="left" w:pos="851"/>
        </w:tabs>
        <w:spacing w:before="120" w:after="0"/>
        <w:rPr>
          <w:sz w:val="28"/>
          <w:szCs w:val="28"/>
        </w:rPr>
      </w:pPr>
      <w:r w:rsidRPr="00FB7CFB">
        <w:rPr>
          <w:sz w:val="28"/>
          <w:szCs w:val="28"/>
        </w:rPr>
        <w:t>Изменение параметров финансового обеспечения реализации программы обусловлено применением общих подходов к формированию проекта бюджета города, в числе которых финансовое обеспечение расходов, связанных с началом функционирования вводимых в 2023 году объектов образования города (средняя общеобразовательная школа на 1125 учащихся в квартале 25 и детский сад на 320 мест в квартале 21).</w:t>
      </w:r>
    </w:p>
    <w:p w:rsidR="00FB7CFB" w:rsidRPr="00FB7CFB" w:rsidRDefault="00FB7CFB" w:rsidP="00FB7CFB">
      <w:pPr>
        <w:tabs>
          <w:tab w:val="left" w:pos="851"/>
        </w:tabs>
        <w:spacing w:after="0"/>
        <w:rPr>
          <w:sz w:val="28"/>
          <w:szCs w:val="28"/>
        </w:rPr>
      </w:pPr>
      <w:r w:rsidRPr="00FB7CFB">
        <w:rPr>
          <w:sz w:val="28"/>
          <w:szCs w:val="28"/>
        </w:rPr>
        <w:t>Кроме того, изменения объемов программы связаны с планированием в 2023 году бюджетных ассигнований за счет бюджета города на реализацию инициативных проектов.</w:t>
      </w:r>
    </w:p>
    <w:p w:rsidR="00FB7CFB" w:rsidRPr="00FB7CFB" w:rsidRDefault="00FB7CFB" w:rsidP="00FB7CFB">
      <w:pPr>
        <w:spacing w:before="120"/>
        <w:rPr>
          <w:sz w:val="28"/>
          <w:szCs w:val="28"/>
          <w:lang w:eastAsia="en-US"/>
        </w:rPr>
      </w:pPr>
      <w:r w:rsidRPr="00FB7CFB">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FB7CFB" w:rsidRPr="00FB7CFB" w:rsidRDefault="00FB7CFB" w:rsidP="00FB7CFB">
      <w:pPr>
        <w:spacing w:after="0"/>
        <w:rPr>
          <w:sz w:val="28"/>
          <w:szCs w:val="28"/>
          <w:lang w:eastAsia="en-US"/>
        </w:rPr>
      </w:pPr>
      <w:r w:rsidRPr="00FB7CFB">
        <w:rPr>
          <w:noProof/>
          <w:sz w:val="24"/>
          <w:szCs w:val="24"/>
        </w:rPr>
        <mc:AlternateContent>
          <mc:Choice Requires="wps">
            <w:drawing>
              <wp:anchor distT="0" distB="0" distL="114300" distR="114300" simplePos="0" relativeHeight="251636224" behindDoc="1" locked="0" layoutInCell="1" allowOverlap="1" wp14:anchorId="578E3428" wp14:editId="0573BDF3">
                <wp:simplePos x="0" y="0"/>
                <wp:positionH relativeFrom="column">
                  <wp:posOffset>72805</wp:posOffset>
                </wp:positionH>
                <wp:positionV relativeFrom="paragraph">
                  <wp:posOffset>112782</wp:posOffset>
                </wp:positionV>
                <wp:extent cx="5971126" cy="360000"/>
                <wp:effectExtent l="76200" t="38100" r="86995" b="116840"/>
                <wp:wrapNone/>
                <wp:docPr id="30" name="Поле 3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1126"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78E3428" id="_x0000_t202" coordsize="21600,21600" o:spt="202" path="m,l,21600r21600,l21600,xe">
                <v:stroke joinstyle="miter"/>
                <v:path gradientshapeok="t" o:connecttype="rect"/>
              </v:shapetype>
              <v:shape id="Поле 30" o:spid="_x0000_s1046" type="#_x0000_t202" alt="Название: Исполнение бюджетной росписи Администрации города за 2012 год" style="position:absolute;left:0;text-align:left;margin-left:5.75pt;margin-top:8.9pt;width:470.15pt;height:28.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" fillcolor="#e0e0e0" strokecolor="#7f7f7f">
                <v:shadow on="t" color="black" opacity="24903f" origin=",.5" offset="0,.55556mm"/>
                <v:textbox inset="0,0,0,0">
                  <w:txbxContent>
                    <w:p w:rsidR="0074605A" w:rsidRPr="001E74CF"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FB7CFB" w:rsidRPr="00FB7CFB" w:rsidRDefault="00FB7CFB" w:rsidP="00FB7CFB">
      <w:pPr>
        <w:spacing w:after="0"/>
        <w:rPr>
          <w:sz w:val="28"/>
          <w:szCs w:val="28"/>
          <w:lang w:eastAsia="en-US"/>
        </w:rPr>
      </w:pPr>
    </w:p>
    <w:p w:rsidR="00FB7CFB" w:rsidRPr="00FB7CFB" w:rsidRDefault="00FB7CFB" w:rsidP="00FB7CFB">
      <w:pPr>
        <w:tabs>
          <w:tab w:val="left" w:pos="851"/>
        </w:tabs>
        <w:spacing w:after="0"/>
        <w:ind w:firstLine="284"/>
        <w:jc w:val="left"/>
        <w:rPr>
          <w:sz w:val="28"/>
          <w:szCs w:val="28"/>
        </w:rPr>
      </w:pPr>
      <w:r w:rsidRPr="00FB7CFB">
        <w:rPr>
          <w:noProof/>
          <w:color w:val="FF0000"/>
        </w:rPr>
        <w:drawing>
          <wp:inline distT="0" distB="0" distL="0" distR="0" wp14:anchorId="444AB778" wp14:editId="016D462C">
            <wp:extent cx="1914525" cy="1914525"/>
            <wp:effectExtent l="0" t="0" r="0" b="0"/>
            <wp:docPr id="32" name="Диаграмма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FB7CFB">
        <w:rPr>
          <w:noProof/>
        </w:rPr>
        <w:drawing>
          <wp:inline distT="0" distB="0" distL="0" distR="0" wp14:anchorId="5829B5B6" wp14:editId="532CFC01">
            <wp:extent cx="1938020" cy="1924050"/>
            <wp:effectExtent l="0" t="0" r="0" b="0"/>
            <wp:docPr id="33" name="Диаграмма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FB7CFB">
        <w:rPr>
          <w:noProof/>
        </w:rPr>
        <w:drawing>
          <wp:inline distT="0" distB="0" distL="0" distR="0" wp14:anchorId="7FCCA573" wp14:editId="68F42CFA">
            <wp:extent cx="1895475" cy="1914525"/>
            <wp:effectExtent l="0" t="0" r="0" b="0"/>
            <wp:docPr id="35" name="Диаграмма 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32919" w:rsidRDefault="00732919" w:rsidP="00FB7CFB">
      <w:pPr>
        <w:tabs>
          <w:tab w:val="left" w:pos="851"/>
        </w:tabs>
        <w:spacing w:after="0"/>
        <w:ind w:firstLine="426"/>
        <w:jc w:val="left"/>
        <w:rPr>
          <w:sz w:val="28"/>
          <w:szCs w:val="28"/>
        </w:rPr>
      </w:pPr>
    </w:p>
    <w:p w:rsidR="00732919" w:rsidRDefault="00732919" w:rsidP="00FB7CFB">
      <w:pPr>
        <w:tabs>
          <w:tab w:val="left" w:pos="851"/>
        </w:tabs>
        <w:spacing w:after="0"/>
        <w:ind w:firstLine="426"/>
        <w:jc w:val="left"/>
        <w:rPr>
          <w:sz w:val="28"/>
          <w:szCs w:val="28"/>
        </w:rPr>
      </w:pPr>
    </w:p>
    <w:p w:rsidR="00732919" w:rsidRDefault="00732919" w:rsidP="00FB7CFB">
      <w:pPr>
        <w:tabs>
          <w:tab w:val="left" w:pos="851"/>
        </w:tabs>
        <w:spacing w:after="0"/>
        <w:ind w:firstLine="426"/>
        <w:jc w:val="left"/>
        <w:rPr>
          <w:sz w:val="28"/>
          <w:szCs w:val="28"/>
        </w:rPr>
      </w:pPr>
    </w:p>
    <w:p w:rsidR="00732919" w:rsidRDefault="00732919" w:rsidP="00FB7CFB">
      <w:pPr>
        <w:tabs>
          <w:tab w:val="left" w:pos="851"/>
        </w:tabs>
        <w:spacing w:after="0"/>
        <w:ind w:firstLine="426"/>
        <w:jc w:val="left"/>
        <w:rPr>
          <w:sz w:val="28"/>
          <w:szCs w:val="28"/>
        </w:rPr>
      </w:pPr>
    </w:p>
    <w:p w:rsidR="00732919" w:rsidRDefault="00732919" w:rsidP="00FB7CFB">
      <w:pPr>
        <w:tabs>
          <w:tab w:val="left" w:pos="851"/>
        </w:tabs>
        <w:spacing w:after="0"/>
        <w:ind w:firstLine="426"/>
        <w:jc w:val="left"/>
        <w:rPr>
          <w:sz w:val="28"/>
          <w:szCs w:val="28"/>
        </w:rPr>
      </w:pPr>
    </w:p>
    <w:p w:rsidR="00732919" w:rsidRDefault="00732919" w:rsidP="00FB7CFB">
      <w:pPr>
        <w:tabs>
          <w:tab w:val="left" w:pos="851"/>
        </w:tabs>
        <w:spacing w:after="0"/>
        <w:ind w:firstLine="426"/>
        <w:jc w:val="left"/>
        <w:rPr>
          <w:sz w:val="28"/>
          <w:szCs w:val="28"/>
        </w:rPr>
      </w:pPr>
    </w:p>
    <w:p w:rsidR="00FB7CFB" w:rsidRPr="00FB7CFB" w:rsidRDefault="00FB7CFB" w:rsidP="00FB7CFB">
      <w:pPr>
        <w:tabs>
          <w:tab w:val="left" w:pos="851"/>
        </w:tabs>
        <w:spacing w:after="0"/>
        <w:ind w:firstLine="426"/>
        <w:jc w:val="left"/>
        <w:rPr>
          <w:sz w:val="28"/>
          <w:szCs w:val="28"/>
        </w:rPr>
      </w:pPr>
      <w:r w:rsidRPr="00FB7CFB">
        <w:rPr>
          <w:noProof/>
          <w:sz w:val="24"/>
          <w:szCs w:val="24"/>
        </w:rPr>
        <w:lastRenderedPageBreak/>
        <mc:AlternateContent>
          <mc:Choice Requires="wps">
            <w:drawing>
              <wp:anchor distT="0" distB="0" distL="114300" distR="114300" simplePos="0" relativeHeight="251637248" behindDoc="1" locked="0" layoutInCell="1" allowOverlap="1" wp14:anchorId="7A6E6AED" wp14:editId="79090CD1">
                <wp:simplePos x="0" y="0"/>
                <wp:positionH relativeFrom="column">
                  <wp:posOffset>175260</wp:posOffset>
                </wp:positionH>
                <wp:positionV relativeFrom="paragraph">
                  <wp:posOffset>203200</wp:posOffset>
                </wp:positionV>
                <wp:extent cx="5760000" cy="360000"/>
                <wp:effectExtent l="57150" t="57150" r="69850" b="116840"/>
                <wp:wrapNone/>
                <wp:docPr id="31"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A6E6AED" id="Поле 6" o:spid="_x0000_s1047" type="#_x0000_t202" alt="Название: Исполнение бюджетной росписи Администрации города за 2012 год" style="position:absolute;left:0;text-align:left;margin-left:13.8pt;margin-top:16pt;width:453.55pt;height:28.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" fillcolor="#e0e0e0" strokecolor="#7f7f7f">
                <v:shadow on="t" color="black" opacity="24903f" origin=",.5" offset="0,.55556mm"/>
                <v:textbox inset="0,0,0,0">
                  <w:txbxContent>
                    <w:p w:rsidR="0074605A" w:rsidRPr="001440B0"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FB7CFB" w:rsidRPr="00FB7CFB" w:rsidRDefault="00FB7CFB" w:rsidP="00FB7CFB">
      <w:pPr>
        <w:tabs>
          <w:tab w:val="left" w:pos="851"/>
        </w:tabs>
        <w:spacing w:after="0"/>
        <w:ind w:firstLine="426"/>
        <w:jc w:val="left"/>
        <w:rPr>
          <w:sz w:val="28"/>
          <w:szCs w:val="28"/>
        </w:rPr>
      </w:pPr>
    </w:p>
    <w:p w:rsidR="00FB7CFB" w:rsidRPr="00FB7CFB" w:rsidRDefault="00FB7CFB" w:rsidP="00FB7CFB">
      <w:pPr>
        <w:spacing w:before="240" w:after="0"/>
        <w:ind w:firstLine="0"/>
        <w:rPr>
          <w:sz w:val="28"/>
          <w:szCs w:val="28"/>
        </w:rPr>
      </w:pPr>
      <w:r w:rsidRPr="00FB7CFB">
        <w:rPr>
          <w:noProof/>
          <w:sz w:val="28"/>
          <w:szCs w:val="28"/>
        </w:rPr>
        <w:drawing>
          <wp:inline distT="0" distB="0" distL="0" distR="0" wp14:anchorId="6B3D9E64" wp14:editId="35F254E5">
            <wp:extent cx="5962650" cy="4267200"/>
            <wp:effectExtent l="38100" t="57150" r="38100" b="3810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B7CFB" w:rsidRPr="00FB7CFB" w:rsidRDefault="00FB7CFB" w:rsidP="00FB7CFB">
      <w:pPr>
        <w:widowControl w:val="0"/>
        <w:autoSpaceDE w:val="0"/>
        <w:autoSpaceDN w:val="0"/>
        <w:adjustRightInd w:val="0"/>
        <w:spacing w:before="120"/>
        <w:rPr>
          <w:b/>
          <w:sz w:val="28"/>
          <w:szCs w:val="28"/>
        </w:rPr>
      </w:pPr>
      <w:r w:rsidRPr="00FB7CFB">
        <w:rPr>
          <w:bCs/>
          <w:sz w:val="28"/>
          <w:szCs w:val="28"/>
        </w:rPr>
        <w:t>Бюджетные ассигнования на реализацию данной программы предусмотрены по следующим структурным элементам (основным мероприятиям):</w:t>
      </w:r>
    </w:p>
    <w:tbl>
      <w:tblPr>
        <w:tblStyle w:val="350"/>
        <w:tblW w:w="0" w:type="auto"/>
        <w:tblLayout w:type="fixed"/>
        <w:tblLook w:val="04A0" w:firstRow="1" w:lastRow="0" w:firstColumn="1" w:lastColumn="0" w:noHBand="0" w:noVBand="1"/>
      </w:tblPr>
      <w:tblGrid>
        <w:gridCol w:w="534"/>
        <w:gridCol w:w="4394"/>
        <w:gridCol w:w="1559"/>
        <w:gridCol w:w="1559"/>
        <w:gridCol w:w="1701"/>
      </w:tblGrid>
      <w:tr w:rsidR="00FB7CFB" w:rsidRPr="00FB7CFB" w:rsidTr="00732919">
        <w:trPr>
          <w:tblHeader/>
        </w:trPr>
        <w:tc>
          <w:tcPr>
            <w:tcW w:w="534" w:type="dxa"/>
            <w:vMerge w:val="restart"/>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 п/п</w:t>
            </w:r>
          </w:p>
        </w:tc>
        <w:tc>
          <w:tcPr>
            <w:tcW w:w="4394" w:type="dxa"/>
            <w:vMerge w:val="restart"/>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rPr>
            </w:pPr>
            <w:r w:rsidRPr="00FB7CFB">
              <w:rPr>
                <w:sz w:val="24"/>
                <w:szCs w:val="24"/>
              </w:rPr>
              <w:t>Наименование                             структурного элемента</w:t>
            </w:r>
          </w:p>
          <w:p w:rsidR="00FB7CFB" w:rsidRPr="00FB7CFB" w:rsidRDefault="00FB7CFB" w:rsidP="00FB7CFB">
            <w:pPr>
              <w:spacing w:after="0"/>
              <w:ind w:firstLine="0"/>
              <w:jc w:val="center"/>
              <w:rPr>
                <w:sz w:val="24"/>
                <w:szCs w:val="24"/>
              </w:rPr>
            </w:pPr>
            <w:r w:rsidRPr="00FB7CFB">
              <w:rPr>
                <w:sz w:val="24"/>
                <w:szCs w:val="24"/>
              </w:rPr>
              <w:t xml:space="preserve">(основного мероприятия), </w:t>
            </w:r>
          </w:p>
          <w:p w:rsidR="00FB7CFB" w:rsidRPr="00FB7CFB" w:rsidRDefault="00FB7CFB" w:rsidP="00FB7CFB">
            <w:pPr>
              <w:spacing w:after="0"/>
              <w:ind w:firstLine="0"/>
              <w:jc w:val="center"/>
              <w:rPr>
                <w:sz w:val="24"/>
                <w:szCs w:val="24"/>
                <w:lang w:eastAsia="en-US"/>
              </w:rPr>
            </w:pPr>
            <w:r w:rsidRPr="00FB7CFB">
              <w:rPr>
                <w:sz w:val="24"/>
                <w:szCs w:val="24"/>
              </w:rPr>
              <w:t>источника финансирования</w:t>
            </w:r>
          </w:p>
        </w:tc>
        <w:tc>
          <w:tcPr>
            <w:tcW w:w="4819" w:type="dxa"/>
            <w:gridSpan w:val="3"/>
            <w:tcBorders>
              <w:top w:val="single" w:sz="4" w:space="0" w:color="auto"/>
              <w:left w:val="single" w:sz="4" w:space="0" w:color="auto"/>
              <w:bottom w:val="single" w:sz="4" w:space="0" w:color="auto"/>
              <w:right w:val="single" w:sz="4" w:space="0" w:color="auto"/>
            </w:tcBorders>
            <w:hideMark/>
          </w:tcPr>
          <w:p w:rsidR="00883A83" w:rsidRDefault="00FB7CFB" w:rsidP="00FB7CFB">
            <w:pPr>
              <w:spacing w:after="0"/>
              <w:ind w:firstLine="0"/>
              <w:jc w:val="center"/>
              <w:rPr>
                <w:sz w:val="24"/>
                <w:szCs w:val="24"/>
              </w:rPr>
            </w:pPr>
            <w:r w:rsidRPr="00FB7CFB">
              <w:rPr>
                <w:sz w:val="24"/>
                <w:szCs w:val="24"/>
              </w:rPr>
              <w:t xml:space="preserve">Объем бюджетных ассигнований,           </w:t>
            </w:r>
          </w:p>
          <w:p w:rsidR="00FB7CFB" w:rsidRPr="00FB7CFB" w:rsidRDefault="00FB7CFB" w:rsidP="00FB7CFB">
            <w:pPr>
              <w:spacing w:after="0"/>
              <w:ind w:firstLine="0"/>
              <w:jc w:val="center"/>
              <w:rPr>
                <w:sz w:val="24"/>
                <w:szCs w:val="24"/>
                <w:lang w:eastAsia="en-US"/>
              </w:rPr>
            </w:pPr>
            <w:r w:rsidRPr="00FB7CFB">
              <w:rPr>
                <w:sz w:val="24"/>
                <w:szCs w:val="24"/>
              </w:rPr>
              <w:t>тыс. рублей</w:t>
            </w:r>
          </w:p>
        </w:tc>
      </w:tr>
      <w:tr w:rsidR="00FB7CFB" w:rsidRPr="00FB7CFB" w:rsidTr="00732919">
        <w:trPr>
          <w:tblHeader/>
        </w:trPr>
        <w:tc>
          <w:tcPr>
            <w:tcW w:w="534"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sz w:val="24"/>
                <w:szCs w:val="24"/>
                <w:lang w:eastAsia="en-US"/>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2023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2024 год</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2025 год</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1.</w:t>
            </w: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Реализация основных общеобразовательных программ в организациях дошкольного образования,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5 955 185,60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6 100 410,53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5 518 612,92</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1 270 626,90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1 208 608,53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1 211 008,22</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4 684 558,7</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4 891 802,00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4 307 604,70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w:t>
            </w: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Реализация основных общеобразовательных программ в общеобразовательных организациях,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5 899 782,98</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5 924 211,02</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5 617 224,73</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629 151,68</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592 510,12</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590 050,43</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5 270 631,30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5 331 700,90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5 027 174,30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3.</w:t>
            </w: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 xml:space="preserve">Реализация дополнительных общеобразовательных программ в организациях дополнительного </w:t>
            </w:r>
            <w:r w:rsidRPr="00FB7CFB">
              <w:rPr>
                <w:sz w:val="24"/>
                <w:szCs w:val="24"/>
              </w:rPr>
              <w:lastRenderedPageBreak/>
              <w:t xml:space="preserve">образования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lastRenderedPageBreak/>
              <w:t>332 393,14</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330 844,77</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330 904,77</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4.</w:t>
            </w: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Развитие функционирования и обеспечения системы персонифицированного финансирования дополнительного образования детей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24 000,00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24 000,00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24 000,00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5.</w:t>
            </w:r>
          </w:p>
        </w:tc>
        <w:tc>
          <w:tcPr>
            <w:tcW w:w="4394"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Методическое обеспечение муниципальной системы образования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60 387,52</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59 579,44</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59 579,44</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6.</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xml:space="preserve">Организация мероприятий, направленных на укрепление здоровья, формирование физических и волевых качеств у детей и подростков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1 905,30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1 905,30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1 905,30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7.</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xml:space="preserve">Выявление, поддержка и сопровождение одаренных детей, лидеров в сфере образования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5 558,70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5 558,70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5 558,70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8.</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xml:space="preserve">Развитие кадрового потенциала, повышения престижа и значимости педагогической профессии в сфере образования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1 192,70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1 192,70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1 192,70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9.</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xml:space="preserve">Организация и проведение мероприятий с участием работников системы образования и общественности, направленных на решение актуальных задач в сфере образования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850,90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850,90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850,90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10.</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xml:space="preserve">Реализация </w:t>
            </w:r>
            <w:r w:rsidRPr="00FB7CFB">
              <w:rPr>
                <w:rFonts w:eastAsia="Calibri"/>
                <w:sz w:val="24"/>
                <w:szCs w:val="24"/>
                <w:lang w:eastAsia="en-US"/>
              </w:rPr>
              <w:t>управленческих функций в области образования и создание условий для развития муниципальной системы образования</w:t>
            </w:r>
            <w:r w:rsidRPr="00FB7CFB">
              <w:rPr>
                <w:sz w:val="24"/>
                <w:szCs w:val="24"/>
              </w:rPr>
              <w:t>,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132 683,03</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123 647,31</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123 647,31</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120 565,73</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111 530,01</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111 530,01</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12 117,30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12 117,30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12 117,30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11.</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Создание условий для организации  отдыха детей в каникулярное время в лагерях, организованных на базе образовательных организаций,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73 939,63</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73 939,63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73 939,63</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25 445,63</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25 445,63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25 445,63</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36 370,50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36 370,50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36 370,50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12.</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xml:space="preserve">Организация и проведение воспитательной и просветительской работы среди детей и молодежи, направленной на предупреждение экстремистской деятельности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170,00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170,00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170,00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lastRenderedPageBreak/>
              <w:t>13.</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xml:space="preserve">Проведение конкурса социальных роликов и принтов, направленного на гармонизацию межнациональных отношений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150,00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150,00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150,0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14.</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Ежемесячное денежное вознаграждение за классное руководство педагогическим работникам муниципальных образовательных организаций, реализующих образовательные программы начального общего, основного общего и среднего общего образования, в том числе адаптированные образовательные программы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216 861,10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216 861,10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216 861,10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r w:rsidRPr="00FB7CFB">
              <w:rPr>
                <w:sz w:val="24"/>
                <w:szCs w:val="24"/>
              </w:rPr>
              <w:t>15.</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Организация питания обучающихся начальных классов общеобразовательных организаций,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271 408,10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271 384,30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262 265,20</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32 224,00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32 224,00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31 137,00</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color w:val="000000"/>
                <w:sz w:val="24"/>
                <w:szCs w:val="24"/>
              </w:rPr>
            </w:pPr>
            <w:r w:rsidRPr="00FB7CFB">
              <w:rPr>
                <w:color w:val="000000"/>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132 034,20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132 010,50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132 194,40</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color w:val="000000"/>
                <w:sz w:val="24"/>
                <w:szCs w:val="24"/>
              </w:rPr>
            </w:pPr>
            <w:r w:rsidRPr="00FB7CFB">
              <w:rPr>
                <w:color w:val="000000"/>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107 149,90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107 149,80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98 933,80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16.</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Организация отдыха и оздоровления детей (приобретение путевок, организация сопровождения групп детей до места отдыха и обратно, проведение семинаров, страхование детей)</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79 682,40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79 682,40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79 682,40</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74 682,40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74 682,40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74 682,40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17.</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Содействие трудоустройству граждан,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18 585,30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18 585,30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18 585,30</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5 000,00</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13 585,30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13 585,30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13 585,30</w:t>
            </w:r>
          </w:p>
        </w:tc>
      </w:tr>
      <w:tr w:rsidR="00FB7CFB" w:rsidRPr="00FB7CFB" w:rsidTr="00FB7CFB">
        <w:tc>
          <w:tcPr>
            <w:tcW w:w="534" w:type="dxa"/>
            <w:vMerge w:val="restart"/>
            <w:tcBorders>
              <w:top w:val="single" w:sz="4" w:space="0" w:color="auto"/>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18.</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Реализация мероприятий по модернизации школьных систем образования</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4 786,00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179 247,13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79 502,12</w:t>
            </w:r>
          </w:p>
        </w:tc>
      </w:tr>
      <w:tr w:rsidR="00FB7CFB" w:rsidRPr="00FB7CFB" w:rsidTr="00FB7CFB">
        <w:tc>
          <w:tcPr>
            <w:tcW w:w="534" w:type="dxa"/>
            <w:vMerge/>
            <w:tcBorders>
              <w:left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4 786,00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18 167,93</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9 718,22</w:t>
            </w:r>
          </w:p>
        </w:tc>
      </w:tr>
      <w:tr w:rsidR="00FB7CFB" w:rsidRPr="00FB7CFB" w:rsidTr="00FB7CFB">
        <w:tc>
          <w:tcPr>
            <w:tcW w:w="534" w:type="dxa"/>
            <w:vMerge/>
            <w:tcBorders>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161 079,20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69 783,90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19.</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2400F7">
            <w:pPr>
              <w:spacing w:after="0"/>
              <w:ind w:firstLine="0"/>
              <w:rPr>
                <w:sz w:val="24"/>
                <w:szCs w:val="24"/>
              </w:rPr>
            </w:pPr>
            <w:r w:rsidRPr="00FB7CFB">
              <w:rPr>
                <w:sz w:val="24"/>
                <w:szCs w:val="24"/>
              </w:rPr>
              <w:t xml:space="preserve">Инициативный проект "Благоустройство земельного участка у входа в МБОУ "Гимназия №2"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3 404,17</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20.</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2400F7">
            <w:pPr>
              <w:spacing w:after="0"/>
              <w:ind w:firstLine="0"/>
              <w:rPr>
                <w:sz w:val="24"/>
                <w:szCs w:val="24"/>
              </w:rPr>
            </w:pPr>
            <w:r w:rsidRPr="00FB7CFB">
              <w:rPr>
                <w:sz w:val="24"/>
                <w:szCs w:val="24"/>
              </w:rPr>
              <w:t xml:space="preserve">Инициативный проект "Модернизация спортивной площадки у Муниципального бюджетного общеобразовательного учреждения </w:t>
            </w:r>
            <w:r w:rsidRPr="00FB7CFB">
              <w:rPr>
                <w:sz w:val="24"/>
                <w:szCs w:val="24"/>
              </w:rPr>
              <w:lastRenderedPageBreak/>
              <w:t>"Средняя школа</w:t>
            </w:r>
            <w:r w:rsidR="002400F7">
              <w:rPr>
                <w:sz w:val="24"/>
                <w:szCs w:val="24"/>
              </w:rPr>
              <w:t xml:space="preserve"> </w:t>
            </w:r>
            <w:r w:rsidRPr="00FB7CFB">
              <w:rPr>
                <w:sz w:val="24"/>
                <w:szCs w:val="24"/>
              </w:rPr>
              <w:t xml:space="preserve">№13" </w:t>
            </w:r>
            <w:r w:rsidRPr="00FB7CFB">
              <w:rPr>
                <w:color w:val="000000"/>
                <w:sz w:val="24"/>
                <w:szCs w:val="24"/>
              </w:rPr>
              <w:t>(</w:t>
            </w:r>
            <w:r w:rsidRPr="00FB7CFB">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lastRenderedPageBreak/>
              <w:t>5 060,00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c>
          <w:tcPr>
            <w:tcW w:w="534"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center"/>
              <w:rPr>
                <w:sz w:val="24"/>
                <w:szCs w:val="24"/>
                <w:lang w:eastAsia="en-US"/>
              </w:rPr>
            </w:pPr>
            <w:r w:rsidRPr="00FB7CFB">
              <w:rPr>
                <w:sz w:val="24"/>
                <w:szCs w:val="24"/>
                <w:lang w:eastAsia="en-US"/>
              </w:rPr>
              <w:t>21.</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xml:space="preserve">Инициативный проект "Создание безопасных, комфортных и социально привлекательных физкультурно-оздоровительных зон для вовлечения большего числа жителей микрорайонов В-1.1, 16, 16а, 15, 15а и обучающихся ближайших учебных заведений к круглогодичным занятиям спортом на территории муниципального бюджетного общеобразовательного учреждения "Лицей№2" </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5 284,30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rPr>
          <w:trHeight w:val="497"/>
        </w:trPr>
        <w:tc>
          <w:tcPr>
            <w:tcW w:w="534" w:type="dxa"/>
            <w:vMerge w:val="restart"/>
            <w:tcBorders>
              <w:top w:val="single" w:sz="4" w:space="0" w:color="auto"/>
              <w:left w:val="single" w:sz="4" w:space="0" w:color="auto"/>
              <w:right w:val="single" w:sz="4" w:space="0" w:color="auto"/>
            </w:tcBorders>
          </w:tcPr>
          <w:p w:rsidR="00FB7CFB" w:rsidRPr="00FB7CFB" w:rsidRDefault="00FB7CFB" w:rsidP="00FB7CFB">
            <w:pPr>
              <w:spacing w:after="0"/>
              <w:ind w:firstLine="0"/>
              <w:jc w:val="left"/>
              <w:rPr>
                <w:sz w:val="24"/>
                <w:szCs w:val="24"/>
                <w:lang w:eastAsia="en-US"/>
              </w:rPr>
            </w:pPr>
            <w:r w:rsidRPr="00FB7CFB">
              <w:rPr>
                <w:sz w:val="24"/>
                <w:szCs w:val="24"/>
                <w:lang w:eastAsia="en-US"/>
              </w:rPr>
              <w:t>22.</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Региональный проект "Современная школа",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508 643,60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320 123,45</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324 639,32</w:t>
            </w:r>
          </w:p>
        </w:tc>
      </w:tr>
      <w:tr w:rsidR="00FB7CFB" w:rsidRPr="00FB7CFB" w:rsidTr="00FB7CFB">
        <w:trPr>
          <w:trHeight w:val="272"/>
        </w:trPr>
        <w:tc>
          <w:tcPr>
            <w:tcW w:w="534" w:type="dxa"/>
            <w:vMerge/>
            <w:tcBorders>
              <w:left w:val="single" w:sz="4" w:space="0" w:color="auto"/>
              <w:right w:val="single" w:sz="4" w:space="0" w:color="auto"/>
            </w:tcBorders>
          </w:tcPr>
          <w:p w:rsidR="00FB7CFB" w:rsidRPr="00FB7CFB" w:rsidRDefault="00FB7CFB" w:rsidP="00FB7CFB">
            <w:pPr>
              <w:spacing w:after="0"/>
              <w:ind w:firstLine="0"/>
              <w:jc w:val="left"/>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50 864,40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54 889,65</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56 256,42</w:t>
            </w:r>
          </w:p>
        </w:tc>
      </w:tr>
      <w:tr w:rsidR="00FB7CFB" w:rsidRPr="00FB7CFB" w:rsidTr="00FB7CFB">
        <w:trPr>
          <w:trHeight w:val="272"/>
        </w:trPr>
        <w:tc>
          <w:tcPr>
            <w:tcW w:w="534" w:type="dxa"/>
            <w:vMerge/>
            <w:tcBorders>
              <w:left w:val="single" w:sz="4" w:space="0" w:color="auto"/>
              <w:bottom w:val="single" w:sz="4" w:space="0" w:color="auto"/>
              <w:right w:val="single" w:sz="4" w:space="0" w:color="auto"/>
            </w:tcBorders>
          </w:tcPr>
          <w:p w:rsidR="00FB7CFB" w:rsidRPr="00FB7CFB" w:rsidRDefault="00FB7CFB" w:rsidP="00FB7CFB">
            <w:pPr>
              <w:spacing w:after="0"/>
              <w:ind w:firstLine="0"/>
              <w:jc w:val="left"/>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457 779,20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265 233,80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268 382,90</w:t>
            </w:r>
          </w:p>
        </w:tc>
      </w:tr>
      <w:tr w:rsidR="00FB7CFB" w:rsidRPr="00FB7CFB" w:rsidTr="00FB7CFB">
        <w:trPr>
          <w:trHeight w:val="272"/>
        </w:trPr>
        <w:tc>
          <w:tcPr>
            <w:tcW w:w="534" w:type="dxa"/>
            <w:vMerge w:val="restart"/>
            <w:tcBorders>
              <w:top w:val="single" w:sz="4" w:space="0" w:color="auto"/>
              <w:left w:val="single" w:sz="4" w:space="0" w:color="auto"/>
              <w:right w:val="single" w:sz="4" w:space="0" w:color="auto"/>
            </w:tcBorders>
          </w:tcPr>
          <w:p w:rsidR="00FB7CFB" w:rsidRPr="00FB7CFB" w:rsidRDefault="00FB7CFB" w:rsidP="00FB7CFB">
            <w:pPr>
              <w:spacing w:after="0"/>
              <w:ind w:firstLine="0"/>
              <w:jc w:val="left"/>
              <w:rPr>
                <w:sz w:val="24"/>
                <w:szCs w:val="24"/>
                <w:lang w:eastAsia="en-US"/>
              </w:rPr>
            </w:pPr>
            <w:r w:rsidRPr="00FB7CFB">
              <w:rPr>
                <w:sz w:val="24"/>
                <w:szCs w:val="24"/>
                <w:lang w:eastAsia="en-US"/>
              </w:rPr>
              <w:t>23.</w:t>
            </w: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Региональный проект "Цифровая образовательная среда",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21 969,60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rPr>
          <w:trHeight w:val="272"/>
        </w:trPr>
        <w:tc>
          <w:tcPr>
            <w:tcW w:w="534" w:type="dxa"/>
            <w:vMerge/>
            <w:tcBorders>
              <w:left w:val="single" w:sz="4" w:space="0" w:color="auto"/>
              <w:right w:val="single" w:sz="4" w:space="0" w:color="auto"/>
            </w:tcBorders>
          </w:tcPr>
          <w:p w:rsidR="00FB7CFB" w:rsidRPr="00FB7CFB" w:rsidRDefault="00FB7CFB" w:rsidP="00FB7CFB">
            <w:pPr>
              <w:spacing w:after="0"/>
              <w:ind w:firstLine="0"/>
              <w:jc w:val="left"/>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1 647,80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rPr>
          <w:trHeight w:val="272"/>
        </w:trPr>
        <w:tc>
          <w:tcPr>
            <w:tcW w:w="534" w:type="dxa"/>
            <w:vMerge/>
            <w:tcBorders>
              <w:left w:val="single" w:sz="4" w:space="0" w:color="auto"/>
              <w:right w:val="single" w:sz="4" w:space="0" w:color="auto"/>
            </w:tcBorders>
          </w:tcPr>
          <w:p w:rsidR="00FB7CFB" w:rsidRPr="00FB7CFB" w:rsidRDefault="00FB7CFB" w:rsidP="00FB7CFB">
            <w:pPr>
              <w:spacing w:after="0"/>
              <w:ind w:firstLine="0"/>
              <w:jc w:val="left"/>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color w:val="000000"/>
                <w:sz w:val="24"/>
                <w:szCs w:val="24"/>
              </w:rPr>
            </w:pPr>
            <w:r w:rsidRPr="00FB7CFB">
              <w:rPr>
                <w:color w:val="000000"/>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12 396,30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r w:rsidR="00FB7CFB" w:rsidRPr="00FB7CFB" w:rsidTr="00FB7CFB">
        <w:trPr>
          <w:trHeight w:val="272"/>
        </w:trPr>
        <w:tc>
          <w:tcPr>
            <w:tcW w:w="534" w:type="dxa"/>
            <w:vMerge/>
            <w:tcBorders>
              <w:left w:val="single" w:sz="4" w:space="0" w:color="auto"/>
              <w:bottom w:val="single" w:sz="4" w:space="0" w:color="auto"/>
              <w:right w:val="single" w:sz="4" w:space="0" w:color="auto"/>
            </w:tcBorders>
          </w:tcPr>
          <w:p w:rsidR="00FB7CFB" w:rsidRPr="00FB7CFB" w:rsidRDefault="00FB7CFB" w:rsidP="00FB7CFB">
            <w:pPr>
              <w:spacing w:after="0"/>
              <w:ind w:firstLine="0"/>
              <w:jc w:val="left"/>
              <w:rPr>
                <w:sz w:val="24"/>
                <w:szCs w:val="24"/>
                <w:lang w:eastAsia="en-US"/>
              </w:rPr>
            </w:pPr>
          </w:p>
        </w:tc>
        <w:tc>
          <w:tcPr>
            <w:tcW w:w="4394"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color w:val="000000"/>
                <w:sz w:val="24"/>
                <w:szCs w:val="24"/>
              </w:rPr>
            </w:pPr>
            <w:r w:rsidRPr="00FB7CFB">
              <w:rPr>
                <w:color w:val="000000"/>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7 925,50</w:t>
            </w:r>
          </w:p>
        </w:tc>
        <w:tc>
          <w:tcPr>
            <w:tcW w:w="1559"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0,00</w:t>
            </w:r>
          </w:p>
        </w:tc>
      </w:tr>
    </w:tbl>
    <w:p w:rsidR="00FB7CFB" w:rsidRPr="00FB7CFB" w:rsidRDefault="00FB7CFB" w:rsidP="00FB7CFB">
      <w:pPr>
        <w:spacing w:before="120" w:after="0"/>
        <w:rPr>
          <w:color w:val="FF0000"/>
          <w:sz w:val="28"/>
          <w:szCs w:val="28"/>
        </w:rPr>
      </w:pPr>
      <w:r w:rsidRPr="00FB7CFB">
        <w:rPr>
          <w:sz w:val="28"/>
          <w:szCs w:val="28"/>
        </w:rPr>
        <w:t>При формировании объема бюджетных ассигнований на 2023 год по данной программе более 80% планируемых ассигнований - это межбюджетные трансферты, предоставляемые из бюджета автономного округа и федерального бюджета, из них:</w:t>
      </w:r>
      <w:r w:rsidRPr="00FB7CFB">
        <w:rPr>
          <w:color w:val="FF0000"/>
          <w:sz w:val="28"/>
          <w:szCs w:val="28"/>
        </w:rPr>
        <w:t xml:space="preserve">  </w:t>
      </w:r>
    </w:p>
    <w:p w:rsidR="00FB7CFB" w:rsidRPr="00FB7CFB" w:rsidRDefault="00FB7CFB" w:rsidP="00FB7CFB">
      <w:pPr>
        <w:spacing w:after="0"/>
        <w:rPr>
          <w:sz w:val="28"/>
          <w:szCs w:val="28"/>
        </w:rPr>
      </w:pPr>
      <w:r w:rsidRPr="00FB7CFB">
        <w:rPr>
          <w:sz w:val="28"/>
          <w:szCs w:val="28"/>
        </w:rPr>
        <w:t>субвенции на получение образования и осуществление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объединяющей такие направления как: реализация основных общеобразовательных программ общего и дошкольного образования, организация проведения единого государственного экзамена - 9 185 873,90 тыс. рублей;</w:t>
      </w:r>
    </w:p>
    <w:p w:rsidR="00FB7CFB" w:rsidRPr="00FB7CFB" w:rsidRDefault="00FB7CFB" w:rsidP="00FB7CFB">
      <w:pPr>
        <w:spacing w:after="0"/>
        <w:rPr>
          <w:sz w:val="28"/>
          <w:szCs w:val="28"/>
        </w:rPr>
      </w:pPr>
      <w:r w:rsidRPr="00FB7CFB">
        <w:rPr>
          <w:sz w:val="28"/>
          <w:szCs w:val="28"/>
        </w:rPr>
        <w:t>субвенции на социальную поддержку отдельных категорий обучающихся в виде предоставления двухразового питания в муниципальных и частных общеобразовательных организациях и субсидии на организацию бесплатного горячего питания обучающихся, получающих начальное общее образование в муниципальных и частных образовательных организациях в общем объеме 833 631,20 тыс. рублей;</w:t>
      </w:r>
    </w:p>
    <w:p w:rsidR="00FB7CFB" w:rsidRPr="00FB7CFB" w:rsidRDefault="00FB7CFB" w:rsidP="00FB7CFB">
      <w:pPr>
        <w:spacing w:after="0"/>
        <w:rPr>
          <w:sz w:val="28"/>
          <w:szCs w:val="28"/>
        </w:rPr>
      </w:pPr>
      <w:r w:rsidRPr="00FB7CFB">
        <w:rPr>
          <w:sz w:val="28"/>
          <w:szCs w:val="28"/>
        </w:rPr>
        <w:t>иные межбюджетные трансферты на ежемесячное денежное вознаграждение за классное руководство педагогическим работникам муниципальных образовательных организаций - 216 861,10 тыс. рублей.</w:t>
      </w:r>
    </w:p>
    <w:p w:rsidR="00732919" w:rsidRDefault="00FB7CFB" w:rsidP="00732919">
      <w:pPr>
        <w:tabs>
          <w:tab w:val="left" w:pos="851"/>
        </w:tabs>
        <w:rPr>
          <w:sz w:val="28"/>
          <w:szCs w:val="28"/>
        </w:rPr>
      </w:pPr>
      <w:r w:rsidRPr="00FB7CFB">
        <w:rPr>
          <w:sz w:val="28"/>
          <w:szCs w:val="28"/>
        </w:rPr>
        <w:t xml:space="preserve">субвенции на выплаты компенсации части родительской платы за присмотр и уход за детьми в образовательных организациях, реализующих </w:t>
      </w:r>
      <w:r w:rsidRPr="00FB7CFB">
        <w:rPr>
          <w:sz w:val="28"/>
          <w:szCs w:val="28"/>
        </w:rPr>
        <w:lastRenderedPageBreak/>
        <w:t>образовательные программы дошкольного образования - 168 552,00 тыс.</w:t>
      </w:r>
      <w:r w:rsidR="00EF08AA">
        <w:rPr>
          <w:sz w:val="28"/>
          <w:szCs w:val="28"/>
        </w:rPr>
        <w:t xml:space="preserve"> </w:t>
      </w:r>
      <w:r w:rsidRPr="00FB7CFB">
        <w:rPr>
          <w:sz w:val="28"/>
          <w:szCs w:val="28"/>
        </w:rPr>
        <w:t>рублей.</w:t>
      </w:r>
    </w:p>
    <w:p w:rsidR="00FB7CFB" w:rsidRPr="00FB7CFB" w:rsidRDefault="00FB7CFB" w:rsidP="00EF08AA">
      <w:pPr>
        <w:tabs>
          <w:tab w:val="left" w:pos="851"/>
        </w:tabs>
        <w:spacing w:after="0"/>
        <w:rPr>
          <w:sz w:val="28"/>
          <w:szCs w:val="28"/>
        </w:rPr>
      </w:pPr>
      <w:r w:rsidRPr="00FB7CFB">
        <w:rPr>
          <w:sz w:val="28"/>
          <w:szCs w:val="28"/>
        </w:rPr>
        <w:t>Объем бюджетных ассигнований, предусмотренный на реализацию основного мероприятия "Реализация основных общеобразовательных программ в организациях дошкольного образования" в 2023 году запланирован на:</w:t>
      </w:r>
    </w:p>
    <w:p w:rsidR="00FB7CFB" w:rsidRPr="00FB7CFB" w:rsidRDefault="00FB7CFB" w:rsidP="00EF08AA">
      <w:pPr>
        <w:numPr>
          <w:ilvl w:val="0"/>
          <w:numId w:val="12"/>
        </w:numPr>
        <w:tabs>
          <w:tab w:val="left" w:pos="851"/>
        </w:tabs>
        <w:spacing w:after="0"/>
        <w:ind w:left="0" w:firstLine="709"/>
        <w:rPr>
          <w:sz w:val="28"/>
          <w:szCs w:val="28"/>
        </w:rPr>
      </w:pPr>
      <w:r w:rsidRPr="00FB7CFB">
        <w:rPr>
          <w:sz w:val="28"/>
          <w:szCs w:val="28"/>
        </w:rPr>
        <w:t xml:space="preserve"> выполнение муниципального задания по оказанию муниципальных услуг (выполнению работ) муниципальными бюджетными и автономными дошкольными образовательными организациями (32 детских сада) в сумме      5 563 498,83 тыс. рублей, а также иные цели в сумме 130 471,97 тыс. рублей.</w:t>
      </w:r>
    </w:p>
    <w:p w:rsidR="00FB7CFB" w:rsidRPr="00FB7CFB" w:rsidRDefault="00FB7CFB" w:rsidP="00EF08AA">
      <w:pPr>
        <w:spacing w:after="0"/>
        <w:rPr>
          <w:color w:val="FF0000"/>
          <w:sz w:val="28"/>
          <w:szCs w:val="28"/>
        </w:rPr>
      </w:pPr>
      <w:r w:rsidRPr="00FB7CFB">
        <w:rPr>
          <w:sz w:val="28"/>
          <w:szCs w:val="28"/>
        </w:rPr>
        <w:t>Субсидии на иные цели в основном планируется направить на:</w:t>
      </w:r>
    </w:p>
    <w:p w:rsidR="00FB7CFB" w:rsidRPr="00FB7CFB" w:rsidRDefault="00FB7CFB" w:rsidP="00EF08AA">
      <w:pPr>
        <w:tabs>
          <w:tab w:val="left" w:pos="3060"/>
        </w:tabs>
        <w:spacing w:after="0"/>
        <w:rPr>
          <w:color w:val="000000"/>
          <w:sz w:val="28"/>
          <w:szCs w:val="28"/>
        </w:rPr>
      </w:pPr>
      <w:r w:rsidRPr="00FB7CFB">
        <w:rPr>
          <w:color w:val="000000"/>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FB7CFB">
        <w:rPr>
          <w:color w:val="000000"/>
          <w:sz w:val="24"/>
          <w:szCs w:val="24"/>
        </w:rPr>
        <w:t xml:space="preserve"> – </w:t>
      </w:r>
      <w:r w:rsidRPr="00FB7CFB">
        <w:rPr>
          <w:color w:val="000000"/>
          <w:sz w:val="28"/>
          <w:szCs w:val="28"/>
        </w:rPr>
        <w:t>94 602,00 тыс. рублей;</w:t>
      </w:r>
    </w:p>
    <w:p w:rsidR="00FB7CFB" w:rsidRPr="00FB7CFB" w:rsidRDefault="00FB7CFB" w:rsidP="00EF08AA">
      <w:pPr>
        <w:tabs>
          <w:tab w:val="left" w:pos="426"/>
        </w:tabs>
        <w:spacing w:after="0"/>
        <w:rPr>
          <w:color w:val="000000"/>
          <w:sz w:val="28"/>
          <w:szCs w:val="28"/>
        </w:rPr>
      </w:pPr>
      <w:r w:rsidRPr="00FB7CFB">
        <w:rPr>
          <w:color w:val="000000"/>
          <w:sz w:val="28"/>
          <w:szCs w:val="28"/>
        </w:rPr>
        <w:t>выплаты социального характера работникам учреждений, установленные муниципальными правовыми актами – 15 024,50 тыс. рублей;</w:t>
      </w:r>
    </w:p>
    <w:p w:rsidR="00FB7CFB" w:rsidRPr="00FB7CFB" w:rsidRDefault="00FB7CFB" w:rsidP="00EF08AA">
      <w:pPr>
        <w:tabs>
          <w:tab w:val="left" w:pos="3060"/>
        </w:tabs>
        <w:spacing w:after="0"/>
        <w:rPr>
          <w:color w:val="000000"/>
          <w:sz w:val="28"/>
          <w:szCs w:val="28"/>
        </w:rPr>
      </w:pPr>
      <w:r w:rsidRPr="00FB7CFB">
        <w:rPr>
          <w:color w:val="000000"/>
          <w:sz w:val="28"/>
          <w:szCs w:val="28"/>
        </w:rPr>
        <w:t xml:space="preserve"> капитальный ремонт – 13 214,47 тыс. рублей.</w:t>
      </w:r>
    </w:p>
    <w:p w:rsidR="00FB7CFB" w:rsidRPr="00FB7CFB" w:rsidRDefault="00FB7CFB" w:rsidP="00EF08AA">
      <w:pPr>
        <w:numPr>
          <w:ilvl w:val="0"/>
          <w:numId w:val="4"/>
        </w:numPr>
        <w:tabs>
          <w:tab w:val="left" w:pos="993"/>
        </w:tabs>
        <w:spacing w:after="0"/>
        <w:ind w:left="0" w:firstLine="709"/>
        <w:rPr>
          <w:sz w:val="28"/>
          <w:szCs w:val="28"/>
        </w:rPr>
      </w:pPr>
      <w:r w:rsidRPr="00FB7CFB">
        <w:rPr>
          <w:sz w:val="28"/>
          <w:szCs w:val="28"/>
        </w:rPr>
        <w:t>предоставление субсидий частным организациям, осуществляющим образовательную деятельность по реализации образовательных программ дошкольного образования (2 частные организации), в сумме 104 153,80 тыс. рублей (средства бюджета автономного округа), из них:</w:t>
      </w:r>
    </w:p>
    <w:p w:rsidR="00FB7CFB" w:rsidRPr="00FB7CFB" w:rsidRDefault="00FB7CFB" w:rsidP="00EF08AA">
      <w:pPr>
        <w:autoSpaceDE w:val="0"/>
        <w:autoSpaceDN w:val="0"/>
        <w:adjustRightInd w:val="0"/>
        <w:spacing w:after="0"/>
        <w:rPr>
          <w:color w:val="000000"/>
          <w:sz w:val="28"/>
          <w:szCs w:val="28"/>
          <w:lang w:eastAsia="en-US"/>
        </w:rPr>
      </w:pPr>
      <w:r w:rsidRPr="00FB7CFB">
        <w:rPr>
          <w:color w:val="000000"/>
          <w:sz w:val="28"/>
          <w:szCs w:val="28"/>
          <w:lang w:eastAsia="en-US"/>
        </w:rPr>
        <w:t xml:space="preserve">- на возмещение затрат по реализации образовательных программ дошкольного образования – 86 345,80 тыс. рублей; </w:t>
      </w:r>
    </w:p>
    <w:p w:rsidR="00FB7CFB" w:rsidRPr="00FB7CFB" w:rsidRDefault="00FB7CFB" w:rsidP="00EF08AA">
      <w:pPr>
        <w:autoSpaceDE w:val="0"/>
        <w:autoSpaceDN w:val="0"/>
        <w:adjustRightInd w:val="0"/>
        <w:spacing w:after="0"/>
        <w:rPr>
          <w:rFonts w:eastAsia="Calibri"/>
          <w:sz w:val="28"/>
          <w:szCs w:val="28"/>
          <w:lang w:eastAsia="en-US"/>
        </w:rPr>
      </w:pPr>
      <w:r w:rsidRPr="00FB7CFB">
        <w:rPr>
          <w:color w:val="000000"/>
          <w:sz w:val="28"/>
          <w:szCs w:val="28"/>
          <w:lang w:eastAsia="en-US"/>
        </w:rPr>
        <w:t xml:space="preserve">- на финансовое обеспечение затрат на создание условий для осуществления присмотра и ухода за детьми, содержания детей, получающих дошкольное образование в частных организациях, осуществляющих образовательную деятельность по реализации образовательных программ дошкольного образования – 17 808,00 тыс. рублей. </w:t>
      </w:r>
      <w:r w:rsidRPr="00FB7CFB">
        <w:rPr>
          <w:rFonts w:eastAsia="Calibri"/>
          <w:color w:val="000000"/>
          <w:sz w:val="28"/>
          <w:szCs w:val="28"/>
          <w:lang w:eastAsia="en-US"/>
        </w:rPr>
        <w:t xml:space="preserve">Расчет данного объема субсидии произведен исходя из </w:t>
      </w:r>
      <w:r w:rsidRPr="00FB7CFB">
        <w:rPr>
          <w:rFonts w:eastAsia="Calibri"/>
          <w:noProof/>
          <w:color w:val="000000"/>
          <w:sz w:val="28"/>
          <w:szCs w:val="28"/>
        </w:rPr>
        <w:t xml:space="preserve">размера финансового обеспечения в расчете </w:t>
      </w:r>
      <w:r w:rsidRPr="00FB7CFB">
        <w:rPr>
          <w:rFonts w:eastAsia="Calibri"/>
          <w:noProof/>
          <w:sz w:val="28"/>
          <w:szCs w:val="28"/>
        </w:rPr>
        <w:t xml:space="preserve">на 1 ребенка за услуги присмотра и ухода для </w:t>
      </w:r>
      <w:r w:rsidRPr="00FB7CFB">
        <w:rPr>
          <w:rFonts w:eastAsia="Calibri"/>
          <w:sz w:val="28"/>
          <w:szCs w:val="28"/>
          <w:lang w:eastAsia="en-US"/>
        </w:rPr>
        <w:t>частных дошкольных образовательных организаций</w:t>
      </w:r>
      <w:r w:rsidRPr="00FB7CFB">
        <w:rPr>
          <w:rFonts w:eastAsia="Calibri"/>
          <w:noProof/>
          <w:sz w:val="28"/>
          <w:szCs w:val="28"/>
        </w:rPr>
        <w:t xml:space="preserve"> </w:t>
      </w:r>
      <w:r w:rsidRPr="00FB7CFB">
        <w:rPr>
          <w:rFonts w:eastAsia="Calibri"/>
          <w:sz w:val="28"/>
          <w:szCs w:val="28"/>
          <w:lang w:eastAsia="en-US"/>
        </w:rPr>
        <w:t xml:space="preserve">– 4 000,00 рублей в месяц и </w:t>
      </w:r>
      <w:r w:rsidRPr="00FB7CFB">
        <w:rPr>
          <w:rFonts w:eastAsia="Calibri"/>
          <w:noProof/>
          <w:sz w:val="28"/>
          <w:szCs w:val="28"/>
        </w:rPr>
        <w:t xml:space="preserve">среднегодового количества "сертификатов дошкольника", представленных в </w:t>
      </w:r>
      <w:r w:rsidRPr="00FB7CFB">
        <w:rPr>
          <w:rFonts w:eastAsia="Calibri"/>
          <w:sz w:val="28"/>
          <w:szCs w:val="28"/>
          <w:lang w:eastAsia="en-US"/>
        </w:rPr>
        <w:t>частные дошкольные образовательные организации (к</w:t>
      </w:r>
      <w:r w:rsidRPr="00FB7CFB">
        <w:rPr>
          <w:sz w:val="28"/>
          <w:szCs w:val="28"/>
        </w:rPr>
        <w:t xml:space="preserve">оличество получателей услуги частной </w:t>
      </w:r>
      <w:r w:rsidRPr="00FB7CFB">
        <w:rPr>
          <w:rFonts w:eastAsia="Calibri"/>
          <w:sz w:val="28"/>
          <w:szCs w:val="28"/>
          <w:lang w:eastAsia="en-US"/>
        </w:rPr>
        <w:t>дошкольной образовательной организации</w:t>
      </w:r>
      <w:r w:rsidRPr="00FB7CFB">
        <w:rPr>
          <w:sz w:val="28"/>
          <w:szCs w:val="28"/>
        </w:rPr>
        <w:t>) – 371</w:t>
      </w:r>
      <w:r w:rsidRPr="00FB7CFB">
        <w:rPr>
          <w:rFonts w:eastAsia="Calibri"/>
          <w:sz w:val="28"/>
          <w:szCs w:val="28"/>
          <w:lang w:eastAsia="en-US"/>
        </w:rPr>
        <w:t>.</w:t>
      </w:r>
    </w:p>
    <w:p w:rsidR="00FB7CFB" w:rsidRPr="00FB7CFB" w:rsidRDefault="00FB7CFB" w:rsidP="00EF08AA">
      <w:pPr>
        <w:numPr>
          <w:ilvl w:val="0"/>
          <w:numId w:val="4"/>
        </w:numPr>
        <w:tabs>
          <w:tab w:val="left" w:pos="-2977"/>
          <w:tab w:val="left" w:pos="993"/>
        </w:tabs>
        <w:autoSpaceDE w:val="0"/>
        <w:autoSpaceDN w:val="0"/>
        <w:adjustRightInd w:val="0"/>
        <w:spacing w:after="0"/>
        <w:ind w:left="0" w:firstLine="709"/>
        <w:rPr>
          <w:rFonts w:eastAsia="Calibri"/>
          <w:color w:val="000000"/>
          <w:sz w:val="28"/>
          <w:szCs w:val="28"/>
          <w:lang w:eastAsia="en-US"/>
        </w:rPr>
      </w:pPr>
      <w:r w:rsidRPr="00FB7CFB">
        <w:rPr>
          <w:rFonts w:eastAsia="Calibri"/>
          <w:color w:val="000000"/>
          <w:sz w:val="28"/>
          <w:szCs w:val="28"/>
          <w:lang w:eastAsia="en-US"/>
        </w:rPr>
        <w:t xml:space="preserve">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сумме 157 061,00 тыс. рублей из расчета на </w:t>
      </w:r>
      <w:r w:rsidRPr="00FB7CFB">
        <w:rPr>
          <w:rFonts w:eastAsia="Calibri"/>
          <w:sz w:val="28"/>
          <w:szCs w:val="28"/>
          <w:lang w:eastAsia="en-US"/>
        </w:rPr>
        <w:t>18 505 детей</w:t>
      </w:r>
      <w:r w:rsidRPr="00FB7CFB">
        <w:rPr>
          <w:rFonts w:eastAsia="Calibri"/>
          <w:color w:val="000000"/>
          <w:sz w:val="28"/>
          <w:szCs w:val="28"/>
          <w:lang w:eastAsia="en-US"/>
        </w:rPr>
        <w:t>, посещающих дошкольные образовательные организации (в том числе группы в школах), пользующихся компенсацией.</w:t>
      </w:r>
    </w:p>
    <w:p w:rsidR="00FB7CFB" w:rsidRPr="00FB7CFB" w:rsidRDefault="00FB7CFB" w:rsidP="00EF08AA">
      <w:pPr>
        <w:tabs>
          <w:tab w:val="left" w:pos="-2977"/>
          <w:tab w:val="left" w:pos="993"/>
        </w:tabs>
        <w:autoSpaceDE w:val="0"/>
        <w:autoSpaceDN w:val="0"/>
        <w:adjustRightInd w:val="0"/>
        <w:spacing w:before="120" w:after="0"/>
        <w:ind w:firstLine="0"/>
        <w:rPr>
          <w:rFonts w:eastAsia="Calibri"/>
          <w:color w:val="000000"/>
          <w:sz w:val="28"/>
          <w:szCs w:val="28"/>
          <w:lang w:eastAsia="en-US"/>
        </w:rPr>
      </w:pPr>
      <w:r w:rsidRPr="00FB7CFB">
        <w:rPr>
          <w:rFonts w:eastAsia="Calibri"/>
          <w:color w:val="000000"/>
          <w:sz w:val="28"/>
          <w:szCs w:val="28"/>
          <w:lang w:eastAsia="en-US"/>
        </w:rPr>
        <w:tab/>
        <w:t>Бюджетные ассигнования по основному мероприятию "Реализация основных общеобразовательных программ в общеобразовательных организациях" в 2023 году запланированы на:</w:t>
      </w:r>
    </w:p>
    <w:p w:rsidR="00FB7CFB" w:rsidRPr="00FB7CFB" w:rsidRDefault="00FB7CFB" w:rsidP="00EF08AA">
      <w:pPr>
        <w:numPr>
          <w:ilvl w:val="0"/>
          <w:numId w:val="4"/>
        </w:numPr>
        <w:tabs>
          <w:tab w:val="left" w:pos="-2977"/>
          <w:tab w:val="left" w:pos="993"/>
        </w:tabs>
        <w:spacing w:after="0"/>
        <w:ind w:left="0" w:firstLine="709"/>
        <w:rPr>
          <w:sz w:val="28"/>
          <w:szCs w:val="28"/>
          <w:lang w:eastAsia="ar-SA"/>
        </w:rPr>
      </w:pPr>
      <w:r w:rsidRPr="00FB7CFB">
        <w:rPr>
          <w:sz w:val="28"/>
          <w:szCs w:val="28"/>
          <w:lang w:eastAsia="ar-SA"/>
        </w:rPr>
        <w:t xml:space="preserve"> выполнение муниципального задания по оказанию муниципальных услуг (выполнению работ) муниципальными бюджетными </w:t>
      </w:r>
      <w:r w:rsidRPr="00FB7CFB">
        <w:rPr>
          <w:sz w:val="28"/>
          <w:szCs w:val="28"/>
          <w:lang w:eastAsia="ar-SA"/>
        </w:rPr>
        <w:lastRenderedPageBreak/>
        <w:t>общеобразовательными организациями (35 школ) в сумме 5 741 012,38 тыс. рублей, а также иные цели в сумме 123 363,00 тыс. рублей.</w:t>
      </w:r>
    </w:p>
    <w:p w:rsidR="00FB7CFB" w:rsidRPr="00FB7CFB" w:rsidRDefault="00FB7CFB" w:rsidP="00EF08AA">
      <w:pPr>
        <w:spacing w:after="0"/>
        <w:rPr>
          <w:color w:val="FF0000"/>
          <w:sz w:val="28"/>
          <w:szCs w:val="28"/>
        </w:rPr>
      </w:pPr>
      <w:r w:rsidRPr="00FB7CFB">
        <w:rPr>
          <w:sz w:val="28"/>
          <w:szCs w:val="28"/>
        </w:rPr>
        <w:t>Субсидии на иные цели в основном планируется направить на:</w:t>
      </w:r>
    </w:p>
    <w:p w:rsidR="00FB7CFB" w:rsidRPr="00FB7CFB" w:rsidRDefault="00FB7CFB" w:rsidP="00EF08AA">
      <w:pPr>
        <w:tabs>
          <w:tab w:val="left" w:pos="3060"/>
        </w:tabs>
        <w:spacing w:after="0"/>
        <w:rPr>
          <w:color w:val="000000"/>
          <w:sz w:val="28"/>
          <w:szCs w:val="28"/>
        </w:rPr>
      </w:pPr>
      <w:r w:rsidRPr="00FB7CFB">
        <w:rPr>
          <w:color w:val="000000"/>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FB7CFB">
        <w:rPr>
          <w:color w:val="000000"/>
          <w:sz w:val="24"/>
          <w:szCs w:val="24"/>
        </w:rPr>
        <w:t xml:space="preserve"> – </w:t>
      </w:r>
      <w:r w:rsidRPr="00FB7CFB">
        <w:rPr>
          <w:color w:val="000000"/>
          <w:sz w:val="28"/>
          <w:szCs w:val="28"/>
        </w:rPr>
        <w:t>67 536,00 тыс. рублей;</w:t>
      </w:r>
    </w:p>
    <w:p w:rsidR="00FB7CFB" w:rsidRPr="00FB7CFB" w:rsidRDefault="00FB7CFB" w:rsidP="00EF08AA">
      <w:pPr>
        <w:tabs>
          <w:tab w:val="left" w:pos="426"/>
        </w:tabs>
        <w:spacing w:after="0"/>
        <w:rPr>
          <w:color w:val="000000"/>
          <w:sz w:val="28"/>
          <w:szCs w:val="28"/>
        </w:rPr>
      </w:pPr>
      <w:r w:rsidRPr="00FB7CFB">
        <w:rPr>
          <w:color w:val="000000"/>
          <w:sz w:val="28"/>
          <w:szCs w:val="28"/>
        </w:rPr>
        <w:t>выплаты социального характера работникам учреждений, установленные муниципальными правовыми актами – 21 882,00 тыс. рублей.</w:t>
      </w:r>
    </w:p>
    <w:p w:rsidR="00FB7CFB" w:rsidRPr="00FB7CFB" w:rsidRDefault="00FB7CFB" w:rsidP="00EF08AA">
      <w:pPr>
        <w:numPr>
          <w:ilvl w:val="0"/>
          <w:numId w:val="4"/>
        </w:numPr>
        <w:tabs>
          <w:tab w:val="left" w:pos="993"/>
        </w:tabs>
        <w:spacing w:after="0"/>
        <w:ind w:left="0" w:firstLine="709"/>
        <w:rPr>
          <w:sz w:val="28"/>
          <w:szCs w:val="28"/>
        </w:rPr>
      </w:pPr>
      <w:r w:rsidRPr="00FB7CFB">
        <w:rPr>
          <w:sz w:val="28"/>
          <w:szCs w:val="28"/>
        </w:rPr>
        <w:t>предоставление субсидий некоммерческой организации - частному образовательному учреждению "Православная гимназия в честь Казанской иконы Божией Матери" в сумме 33 327,90 тыс. рублей, из них:</w:t>
      </w:r>
    </w:p>
    <w:p w:rsidR="00FB7CFB" w:rsidRPr="00FB7CFB" w:rsidRDefault="00FB7CFB" w:rsidP="00EF08AA">
      <w:pPr>
        <w:spacing w:after="0"/>
        <w:rPr>
          <w:sz w:val="28"/>
          <w:szCs w:val="28"/>
        </w:rPr>
      </w:pPr>
      <w:r w:rsidRPr="00FB7CFB">
        <w:rPr>
          <w:sz w:val="28"/>
          <w:szCs w:val="28"/>
        </w:rPr>
        <w:t>на реализацию основных общеобразовательных программ (средства бюджета автономного округа) – 23 125,30 тыс. рублей;</w:t>
      </w:r>
    </w:p>
    <w:p w:rsidR="00FB7CFB" w:rsidRPr="00FB7CFB" w:rsidRDefault="00FB7CFB" w:rsidP="00EF08AA">
      <w:pPr>
        <w:spacing w:after="0"/>
        <w:rPr>
          <w:sz w:val="28"/>
          <w:szCs w:val="28"/>
        </w:rPr>
      </w:pPr>
      <w:r w:rsidRPr="00FB7CFB">
        <w:rPr>
          <w:sz w:val="28"/>
          <w:szCs w:val="28"/>
        </w:rPr>
        <w:t>на социальную поддержку отдельных категорий обучающихся в виде предоставления двухразового питания (средства бюджета автономного округа) – 6 890,90 тыс. рублей;</w:t>
      </w:r>
    </w:p>
    <w:p w:rsidR="00FB7CFB" w:rsidRPr="00FB7CFB" w:rsidRDefault="00FB7CFB" w:rsidP="00EF08AA">
      <w:pPr>
        <w:spacing w:after="0"/>
        <w:rPr>
          <w:sz w:val="28"/>
          <w:szCs w:val="28"/>
        </w:rPr>
      </w:pPr>
      <w:r w:rsidRPr="00FB7CFB">
        <w:rPr>
          <w:sz w:val="28"/>
          <w:szCs w:val="28"/>
        </w:rPr>
        <w:t>на возмещение затрат по оплате коммунальных услуг, работ и услуг по содержанию имущества, эксплуатации систем охранной сигнализации, обеспечению пожарной безопасности (средства  бюджета города) – 2 900,00 тыс. рублей;</w:t>
      </w:r>
    </w:p>
    <w:p w:rsidR="00FB7CFB" w:rsidRPr="00FB7CFB" w:rsidRDefault="00FB7CFB" w:rsidP="00EF08AA">
      <w:pPr>
        <w:spacing w:after="0"/>
        <w:rPr>
          <w:sz w:val="28"/>
          <w:szCs w:val="28"/>
        </w:rPr>
      </w:pPr>
      <w:r w:rsidRPr="00FB7CFB">
        <w:rPr>
          <w:sz w:val="28"/>
          <w:szCs w:val="28"/>
        </w:rPr>
        <w:t xml:space="preserve">на дополнительное финансовое обеспечение мероприятий по организации питания обучающихся (средства бюджета города). Данный объем бюджетных ассигнований рассчитан исходя из среднегодового количества обучающихся с 5 по 11 классы (за исключением отдельной категории) и стоимости горячего питания в учебное время (завтрак) – 411,70 тыс. рублей. </w:t>
      </w:r>
    </w:p>
    <w:p w:rsidR="00FB7CFB" w:rsidRPr="00FB7CFB" w:rsidRDefault="00FB7CFB" w:rsidP="00EF08AA">
      <w:pPr>
        <w:numPr>
          <w:ilvl w:val="0"/>
          <w:numId w:val="4"/>
        </w:numPr>
        <w:spacing w:after="0"/>
        <w:ind w:left="0" w:firstLine="567"/>
        <w:contextualSpacing/>
        <w:rPr>
          <w:sz w:val="28"/>
          <w:szCs w:val="28"/>
        </w:rPr>
      </w:pPr>
      <w:r w:rsidRPr="00FB7CFB">
        <w:rPr>
          <w:sz w:val="28"/>
          <w:szCs w:val="28"/>
        </w:rPr>
        <w:t xml:space="preserve">  оказание социальной поддержки отдельных категорий обучающихся, обучение которых организовано на дому, в виде предоставления денежной компенсации за двухразовое питание (средства бюджета автономного округа) в сумме 2 079,70 тыс. рублей.</w:t>
      </w:r>
    </w:p>
    <w:p w:rsidR="00FB7CFB" w:rsidRPr="00FB7CFB" w:rsidRDefault="00FB7CFB" w:rsidP="00EF08AA">
      <w:pPr>
        <w:spacing w:before="120" w:after="0"/>
        <w:ind w:firstLine="567"/>
        <w:rPr>
          <w:sz w:val="28"/>
          <w:szCs w:val="28"/>
        </w:rPr>
      </w:pPr>
      <w:r w:rsidRPr="00FB7CFB">
        <w:rPr>
          <w:sz w:val="28"/>
          <w:szCs w:val="28"/>
        </w:rPr>
        <w:t>Объем бюджетных ассигнований, предусмотренный на реализацию основного мероприятия "Реализация дополнительных общеобразовательных программ в организациях дополнительного образования", в 2023 году запланирован на выполнение муниципального задания по оказанию муниципальных услуг (выполнению работ) муниципальными автономными учреждениями дополнительного образования города Нижневартовска "Центр детского творчества" и "Центр детского и юношеского технического творчества "Патриот" в сумме 324 251,14 тыс. рублей, а также иные цели в сумме 8 142,00 тыс. рублей.</w:t>
      </w:r>
    </w:p>
    <w:p w:rsidR="00FB7CFB" w:rsidRPr="00FB7CFB" w:rsidRDefault="00FB7CFB" w:rsidP="00AB1630">
      <w:pPr>
        <w:spacing w:after="0"/>
        <w:rPr>
          <w:color w:val="FF0000"/>
          <w:sz w:val="28"/>
          <w:szCs w:val="28"/>
        </w:rPr>
      </w:pPr>
      <w:r w:rsidRPr="00FB7CFB">
        <w:rPr>
          <w:sz w:val="28"/>
          <w:szCs w:val="28"/>
        </w:rPr>
        <w:t>Субсидии на иные цели планируется направить на:</w:t>
      </w:r>
    </w:p>
    <w:p w:rsidR="00FB7CFB" w:rsidRPr="00FB7CFB" w:rsidRDefault="00FB7CFB" w:rsidP="00AB1630">
      <w:pPr>
        <w:tabs>
          <w:tab w:val="left" w:pos="3060"/>
        </w:tabs>
        <w:spacing w:after="0"/>
        <w:rPr>
          <w:color w:val="000000"/>
          <w:sz w:val="28"/>
          <w:szCs w:val="28"/>
        </w:rPr>
      </w:pPr>
      <w:r w:rsidRPr="00FB7CFB">
        <w:rPr>
          <w:color w:val="000000"/>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FB7CFB">
        <w:rPr>
          <w:color w:val="000000"/>
          <w:sz w:val="24"/>
          <w:szCs w:val="24"/>
        </w:rPr>
        <w:t xml:space="preserve"> – </w:t>
      </w:r>
      <w:r w:rsidRPr="00FB7CFB">
        <w:rPr>
          <w:color w:val="000000"/>
          <w:sz w:val="28"/>
          <w:szCs w:val="28"/>
        </w:rPr>
        <w:t>6 514,00 тыс. рублей;</w:t>
      </w:r>
    </w:p>
    <w:p w:rsidR="00FB7CFB" w:rsidRPr="00FB7CFB" w:rsidRDefault="00FB7CFB" w:rsidP="00AB1630">
      <w:pPr>
        <w:tabs>
          <w:tab w:val="left" w:pos="426"/>
        </w:tabs>
        <w:spacing w:after="0"/>
        <w:rPr>
          <w:color w:val="000000"/>
          <w:sz w:val="28"/>
          <w:szCs w:val="28"/>
        </w:rPr>
      </w:pPr>
      <w:r w:rsidRPr="00FB7CFB">
        <w:rPr>
          <w:color w:val="000000"/>
          <w:sz w:val="28"/>
          <w:szCs w:val="28"/>
        </w:rPr>
        <w:t>выплаты социального характера работникам учреждений, установленные муниципальными правовыми актами – 1 628,00 тыс. рублей.</w:t>
      </w:r>
    </w:p>
    <w:p w:rsidR="00FB7CFB" w:rsidRPr="00FB7CFB" w:rsidRDefault="00FB7CFB" w:rsidP="00AB1630">
      <w:pPr>
        <w:spacing w:before="120"/>
        <w:rPr>
          <w:sz w:val="28"/>
          <w:szCs w:val="28"/>
        </w:rPr>
      </w:pPr>
      <w:r w:rsidRPr="00FB7CFB">
        <w:rPr>
          <w:sz w:val="28"/>
          <w:szCs w:val="28"/>
        </w:rPr>
        <w:lastRenderedPageBreak/>
        <w:t xml:space="preserve">Бюджетные ассигнования, предусмотренные на реализацию основного мероприятия "Развитие функционирования и обеспечения системы персонифицированного финансирования дополнительного образования детей", в 2023 году планируется направить на расширение услуг по дополнительному образованию детей на основе "сертификата дополнительного образования детей". Данный объем бюджетных ассигнований рассчитан исходя из </w:t>
      </w:r>
      <w:r w:rsidRPr="00FB7CFB">
        <w:rPr>
          <w:bCs/>
          <w:sz w:val="28"/>
          <w:szCs w:val="28"/>
        </w:rPr>
        <w:t>номинала сертификата 4 000,00 рублей</w:t>
      </w:r>
      <w:r w:rsidRPr="00FB7CFB">
        <w:rPr>
          <w:sz w:val="28"/>
          <w:szCs w:val="28"/>
        </w:rPr>
        <w:t xml:space="preserve"> и  количества</w:t>
      </w:r>
      <w:r w:rsidRPr="00FB7CFB">
        <w:rPr>
          <w:bCs/>
          <w:sz w:val="28"/>
          <w:szCs w:val="28"/>
        </w:rPr>
        <w:t xml:space="preserve"> сертификатов –</w:t>
      </w:r>
      <w:r w:rsidRPr="00FB7CFB">
        <w:rPr>
          <w:sz w:val="28"/>
          <w:szCs w:val="28"/>
        </w:rPr>
        <w:t xml:space="preserve"> 6 000</w:t>
      </w:r>
      <w:r w:rsidRPr="00FB7CFB">
        <w:rPr>
          <w:bCs/>
          <w:sz w:val="28"/>
          <w:szCs w:val="28"/>
        </w:rPr>
        <w:t xml:space="preserve"> штук.</w:t>
      </w:r>
    </w:p>
    <w:p w:rsidR="00FB7CFB" w:rsidRPr="00FB7CFB" w:rsidRDefault="00FB7CFB" w:rsidP="00AB1630">
      <w:pPr>
        <w:spacing w:before="120" w:after="0"/>
        <w:rPr>
          <w:sz w:val="28"/>
          <w:szCs w:val="28"/>
        </w:rPr>
      </w:pPr>
      <w:r w:rsidRPr="00FB7CFB">
        <w:rPr>
          <w:sz w:val="28"/>
          <w:szCs w:val="28"/>
        </w:rPr>
        <w:t xml:space="preserve">Объем бюджетных ассигнований, предусмотренный по основному мероприятию "Методическое обеспечение муниципальной системы образования" в 2023 году запланирован на выполнение муниципального задания по оказанию муниципальных услуг (выполнению работ) </w:t>
      </w:r>
      <w:r w:rsidRPr="00FB7CFB">
        <w:rPr>
          <w:bCs/>
          <w:sz w:val="28"/>
          <w:szCs w:val="28"/>
        </w:rPr>
        <w:t xml:space="preserve">муниципальным автономным учреждением города Нижневартовска "Центр развития образования" в </w:t>
      </w:r>
      <w:r w:rsidRPr="00FB7CFB">
        <w:rPr>
          <w:sz w:val="28"/>
          <w:szCs w:val="28"/>
        </w:rPr>
        <w:t>сумме 58 888,52 тыс. рублей, а также иные цели в сумме 1 499,00 тыс. рублей.</w:t>
      </w:r>
    </w:p>
    <w:p w:rsidR="00FB7CFB" w:rsidRPr="00FB7CFB" w:rsidRDefault="00FB7CFB" w:rsidP="00AB1630">
      <w:pPr>
        <w:spacing w:after="0"/>
        <w:rPr>
          <w:sz w:val="28"/>
          <w:szCs w:val="28"/>
        </w:rPr>
      </w:pPr>
      <w:r w:rsidRPr="00FB7CFB">
        <w:rPr>
          <w:sz w:val="28"/>
          <w:szCs w:val="28"/>
        </w:rPr>
        <w:t>Субсидии на иные цели планируется направить на:</w:t>
      </w:r>
    </w:p>
    <w:p w:rsidR="00FB7CFB" w:rsidRPr="00FB7CFB" w:rsidRDefault="00FB7CFB" w:rsidP="00AB1630">
      <w:pPr>
        <w:spacing w:after="0"/>
        <w:rPr>
          <w:color w:val="000000"/>
          <w:sz w:val="28"/>
          <w:szCs w:val="28"/>
        </w:rPr>
      </w:pPr>
      <w:r w:rsidRPr="00FB7CFB">
        <w:rPr>
          <w:color w:val="000000"/>
          <w:sz w:val="28"/>
          <w:szCs w:val="28"/>
        </w:rPr>
        <w:t xml:space="preserve"> 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FB7CFB">
        <w:rPr>
          <w:color w:val="000000"/>
          <w:sz w:val="24"/>
          <w:szCs w:val="24"/>
        </w:rPr>
        <w:t xml:space="preserve"> – </w:t>
      </w:r>
      <w:r w:rsidRPr="00FB7CFB">
        <w:rPr>
          <w:color w:val="000000"/>
          <w:sz w:val="28"/>
          <w:szCs w:val="28"/>
        </w:rPr>
        <w:t>1 125 тыс. рублей;</w:t>
      </w:r>
    </w:p>
    <w:p w:rsidR="00FB7CFB" w:rsidRPr="00FB7CFB" w:rsidRDefault="00FB7CFB" w:rsidP="00AB1630">
      <w:pPr>
        <w:rPr>
          <w:rFonts w:eastAsia="Calibri"/>
          <w:color w:val="000000"/>
          <w:sz w:val="28"/>
          <w:szCs w:val="28"/>
        </w:rPr>
      </w:pPr>
      <w:r w:rsidRPr="00FB7CFB">
        <w:rPr>
          <w:color w:val="000000"/>
          <w:sz w:val="28"/>
          <w:szCs w:val="28"/>
        </w:rPr>
        <w:t xml:space="preserve"> выплаты социального характера работникам учреждений, установленные муниципальными правовыми актами – 374 тыс. рублей.</w:t>
      </w:r>
    </w:p>
    <w:p w:rsidR="00FB7CFB" w:rsidRPr="00FB7CFB" w:rsidRDefault="00FB7CFB" w:rsidP="00AB1630">
      <w:pPr>
        <w:spacing w:before="120" w:after="0"/>
        <w:rPr>
          <w:sz w:val="28"/>
          <w:szCs w:val="28"/>
        </w:rPr>
      </w:pPr>
      <w:r w:rsidRPr="00FB7CFB">
        <w:rPr>
          <w:sz w:val="28"/>
          <w:szCs w:val="28"/>
        </w:rPr>
        <w:t>По основному мероприятию "Организация мероприятий, направленных на укрепление здоровья, формирование физических и волевых качеств у детей и подростков" бюджетные ассигнования на 2023 год запланированы на:</w:t>
      </w:r>
    </w:p>
    <w:p w:rsidR="00FB7CFB" w:rsidRPr="00FB7CFB" w:rsidRDefault="00FB7CFB" w:rsidP="00AB1630">
      <w:pPr>
        <w:numPr>
          <w:ilvl w:val="0"/>
          <w:numId w:val="5"/>
        </w:numPr>
        <w:tabs>
          <w:tab w:val="left" w:pos="993"/>
        </w:tabs>
        <w:spacing w:after="0"/>
        <w:ind w:left="0" w:firstLine="709"/>
        <w:rPr>
          <w:sz w:val="28"/>
          <w:szCs w:val="28"/>
        </w:rPr>
      </w:pPr>
      <w:r w:rsidRPr="00FB7CFB">
        <w:rPr>
          <w:sz w:val="28"/>
          <w:szCs w:val="28"/>
        </w:rPr>
        <w:t>участие в региональных этапах соревнований "Президентские состязания (игры)" - 1 229,70 тыс. рублей;</w:t>
      </w:r>
    </w:p>
    <w:p w:rsidR="00FB7CFB" w:rsidRPr="00FB7CFB" w:rsidRDefault="00FB7CFB" w:rsidP="00AB1630">
      <w:pPr>
        <w:numPr>
          <w:ilvl w:val="0"/>
          <w:numId w:val="5"/>
        </w:numPr>
        <w:tabs>
          <w:tab w:val="left" w:pos="993"/>
        </w:tabs>
        <w:spacing w:after="0"/>
        <w:ind w:left="0" w:firstLine="709"/>
        <w:rPr>
          <w:sz w:val="28"/>
          <w:szCs w:val="28"/>
        </w:rPr>
      </w:pPr>
      <w:r w:rsidRPr="00FB7CFB">
        <w:rPr>
          <w:sz w:val="28"/>
          <w:szCs w:val="28"/>
        </w:rPr>
        <w:t xml:space="preserve"> проведение городского турнира и участие в региональном этапе турнира по шахматам "Белая ладья" – 300,00 тыс. рублей;</w:t>
      </w:r>
    </w:p>
    <w:p w:rsidR="00FB7CFB" w:rsidRPr="00FB7CFB" w:rsidRDefault="00FB7CFB" w:rsidP="00AB1630">
      <w:pPr>
        <w:numPr>
          <w:ilvl w:val="0"/>
          <w:numId w:val="5"/>
        </w:numPr>
        <w:tabs>
          <w:tab w:val="left" w:pos="993"/>
        </w:tabs>
        <w:spacing w:after="0"/>
        <w:ind w:left="0" w:firstLine="709"/>
        <w:rPr>
          <w:sz w:val="28"/>
          <w:szCs w:val="28"/>
        </w:rPr>
      </w:pPr>
      <w:r w:rsidRPr="00FB7CFB">
        <w:rPr>
          <w:sz w:val="28"/>
          <w:szCs w:val="28"/>
        </w:rPr>
        <w:t xml:space="preserve"> проведение военно-спортивных игр "Зарница", "Орленок"  – 48,50 тыс. рублей;</w:t>
      </w:r>
    </w:p>
    <w:p w:rsidR="00FB7CFB" w:rsidRPr="00FB7CFB" w:rsidRDefault="00FB7CFB" w:rsidP="00AB1630">
      <w:pPr>
        <w:numPr>
          <w:ilvl w:val="0"/>
          <w:numId w:val="5"/>
        </w:numPr>
        <w:tabs>
          <w:tab w:val="left" w:pos="993"/>
        </w:tabs>
        <w:spacing w:after="0"/>
        <w:ind w:left="0" w:firstLine="709"/>
        <w:rPr>
          <w:sz w:val="28"/>
          <w:szCs w:val="28"/>
        </w:rPr>
      </w:pPr>
      <w:r w:rsidRPr="00FB7CFB">
        <w:rPr>
          <w:sz w:val="28"/>
          <w:szCs w:val="28"/>
        </w:rPr>
        <w:t xml:space="preserve"> проведение городских, участие в окружных соревнованиях, спортивных играх гражданско-патриотической направленности – 327,10 тыс. рублей.</w:t>
      </w:r>
    </w:p>
    <w:p w:rsidR="00FB7CFB" w:rsidRPr="00FB7CFB" w:rsidRDefault="00FB7CFB" w:rsidP="00AB1630">
      <w:pPr>
        <w:tabs>
          <w:tab w:val="left" w:pos="567"/>
        </w:tabs>
        <w:spacing w:before="120" w:after="0"/>
        <w:ind w:firstLine="0"/>
        <w:rPr>
          <w:sz w:val="28"/>
          <w:szCs w:val="28"/>
        </w:rPr>
      </w:pPr>
      <w:r w:rsidRPr="00FB7CFB">
        <w:rPr>
          <w:bCs/>
          <w:sz w:val="28"/>
          <w:szCs w:val="28"/>
        </w:rPr>
        <w:tab/>
        <w:t>Направления расходования средств</w:t>
      </w:r>
      <w:r w:rsidRPr="00FB7CFB">
        <w:rPr>
          <w:bCs/>
          <w:sz w:val="24"/>
          <w:szCs w:val="28"/>
        </w:rPr>
        <w:t xml:space="preserve"> </w:t>
      </w:r>
      <w:r w:rsidRPr="00FB7CFB">
        <w:rPr>
          <w:sz w:val="28"/>
          <w:szCs w:val="28"/>
        </w:rPr>
        <w:t>по основному мероприятию "Выявление, поддержка и сопровождение одаренных детей, лидеров в сфере образования" в 2023 году следующие:</w:t>
      </w:r>
    </w:p>
    <w:p w:rsidR="00FB7CFB" w:rsidRPr="00FB7CFB" w:rsidRDefault="00FB7CFB" w:rsidP="00AB1630">
      <w:pPr>
        <w:numPr>
          <w:ilvl w:val="0"/>
          <w:numId w:val="5"/>
        </w:numPr>
        <w:tabs>
          <w:tab w:val="left" w:pos="0"/>
          <w:tab w:val="left" w:pos="993"/>
        </w:tabs>
        <w:spacing w:after="0"/>
        <w:ind w:left="0" w:firstLine="709"/>
        <w:contextualSpacing/>
        <w:rPr>
          <w:sz w:val="28"/>
          <w:szCs w:val="28"/>
        </w:rPr>
      </w:pPr>
      <w:r w:rsidRPr="00FB7CFB">
        <w:rPr>
          <w:sz w:val="28"/>
          <w:szCs w:val="28"/>
        </w:rPr>
        <w:t>проведение торжественной церемонии чествования выпускников за особые успехи в учении, организация встречи выпускников, окончивших школу с особыми успехами, с Губернатором Ханты-Мансийского автономного округа-Югры – 926,4 тыс. рублей;</w:t>
      </w:r>
    </w:p>
    <w:p w:rsidR="00FB7CFB" w:rsidRPr="00FB7CFB" w:rsidRDefault="00FB7CFB" w:rsidP="00AB1630">
      <w:pPr>
        <w:numPr>
          <w:ilvl w:val="0"/>
          <w:numId w:val="5"/>
        </w:numPr>
        <w:tabs>
          <w:tab w:val="left" w:pos="0"/>
          <w:tab w:val="left" w:pos="993"/>
        </w:tabs>
        <w:spacing w:after="0"/>
        <w:ind w:left="0" w:firstLine="709"/>
        <w:contextualSpacing/>
        <w:rPr>
          <w:sz w:val="28"/>
          <w:szCs w:val="28"/>
        </w:rPr>
      </w:pPr>
      <w:r w:rsidRPr="00FB7CFB">
        <w:rPr>
          <w:sz w:val="28"/>
          <w:szCs w:val="28"/>
        </w:rPr>
        <w:t xml:space="preserve"> организация и проведение научной сессии "Школа для одаренных детей" - 235,00 тыс. рублей;</w:t>
      </w:r>
    </w:p>
    <w:p w:rsidR="00FB7CFB" w:rsidRPr="00FB7CFB" w:rsidRDefault="00FB7CFB" w:rsidP="00AB1630">
      <w:pPr>
        <w:numPr>
          <w:ilvl w:val="0"/>
          <w:numId w:val="5"/>
        </w:numPr>
        <w:tabs>
          <w:tab w:val="left" w:pos="0"/>
          <w:tab w:val="left" w:pos="993"/>
        </w:tabs>
        <w:spacing w:after="0"/>
        <w:ind w:left="0" w:firstLine="709"/>
        <w:contextualSpacing/>
        <w:rPr>
          <w:sz w:val="28"/>
          <w:szCs w:val="28"/>
        </w:rPr>
      </w:pPr>
      <w:r w:rsidRPr="00FB7CFB">
        <w:rPr>
          <w:sz w:val="28"/>
          <w:szCs w:val="28"/>
        </w:rPr>
        <w:t xml:space="preserve"> проведение городских мероприятий, муниципальных этапов всероссийских, окружных мероприятий интеллектуальной и творческой направленности для обучающихся муниципальных образовательных </w:t>
      </w:r>
      <w:r w:rsidRPr="00FB7CFB">
        <w:rPr>
          <w:sz w:val="28"/>
          <w:szCs w:val="28"/>
        </w:rPr>
        <w:lastRenderedPageBreak/>
        <w:t>организаций, организация их участия в региональных мероприятиях в различных формах проведения (олимпиады, конкурсы, слеты, форумы, конференции) – 4 397,30 тыс. рублей.</w:t>
      </w:r>
    </w:p>
    <w:p w:rsidR="00FB7CFB" w:rsidRPr="00FB7CFB" w:rsidRDefault="00FB7CFB" w:rsidP="00AB1630">
      <w:pPr>
        <w:tabs>
          <w:tab w:val="left" w:pos="0"/>
        </w:tabs>
        <w:spacing w:before="120"/>
        <w:ind w:firstLine="0"/>
        <w:rPr>
          <w:sz w:val="28"/>
          <w:szCs w:val="28"/>
        </w:rPr>
      </w:pPr>
      <w:r w:rsidRPr="00FB7CFB">
        <w:rPr>
          <w:sz w:val="28"/>
          <w:szCs w:val="28"/>
        </w:rPr>
        <w:tab/>
        <w:t>По основному мероприятию "Развитие кадрового потенциала, повышение престижа и значимости педагогической профессии в сфере образования" бюджетные ассигнования в 2023 году запланированы на</w:t>
      </w:r>
      <w:r w:rsidRPr="00FB7CFB">
        <w:rPr>
          <w:rFonts w:eastAsia="Calibri"/>
          <w:sz w:val="28"/>
          <w:szCs w:val="28"/>
        </w:rPr>
        <w:t xml:space="preserve"> проведение городских конкурсов, муниципальных этапов конкурсов профессионального мастерства, организацию участия в региональных этапах конкурсов профессионального мастерства</w:t>
      </w:r>
      <w:r w:rsidRPr="00FB7CFB">
        <w:rPr>
          <w:sz w:val="28"/>
          <w:szCs w:val="28"/>
        </w:rPr>
        <w:t>.</w:t>
      </w:r>
    </w:p>
    <w:p w:rsidR="00FB7CFB" w:rsidRPr="00FB7CFB" w:rsidRDefault="00FB7CFB" w:rsidP="00AB1630">
      <w:pPr>
        <w:tabs>
          <w:tab w:val="left" w:pos="0"/>
          <w:tab w:val="left" w:pos="709"/>
        </w:tabs>
        <w:spacing w:before="120"/>
        <w:ind w:firstLine="0"/>
        <w:rPr>
          <w:sz w:val="28"/>
          <w:szCs w:val="28"/>
        </w:rPr>
      </w:pPr>
      <w:r w:rsidRPr="00FB7CFB">
        <w:rPr>
          <w:sz w:val="28"/>
          <w:szCs w:val="28"/>
        </w:rPr>
        <w:tab/>
        <w:t>Объем бюджетных ассигнований  на реализацию основного мероприятия "Организация и проведение мероприятий с участием работников системы образования и общественности, направленных на решение актуальных задач в сфере образования", в 2023 году планируется направить на организацию и проведение с участием работников системы образования и общественности мероприятий, направленных на решение актуальных задач в сфере образования, в различных формах (совещания, конференции, форумы, семинары, лекции, практикумы, тренинги).</w:t>
      </w:r>
    </w:p>
    <w:p w:rsidR="00732919" w:rsidRDefault="00FB7CFB" w:rsidP="00732919">
      <w:pPr>
        <w:tabs>
          <w:tab w:val="left" w:pos="0"/>
          <w:tab w:val="left" w:pos="709"/>
        </w:tabs>
        <w:spacing w:before="120"/>
        <w:ind w:firstLine="0"/>
        <w:rPr>
          <w:sz w:val="28"/>
          <w:szCs w:val="28"/>
        </w:rPr>
      </w:pPr>
      <w:r w:rsidRPr="00FB7CFB">
        <w:rPr>
          <w:sz w:val="28"/>
          <w:szCs w:val="28"/>
        </w:rPr>
        <w:tab/>
        <w:t xml:space="preserve">Бюджетные ассигнования по основному мероприятию "Реализация управленческих функций в области образования и создание условий для развития муниципальной системы образования" планируется направить на обеспечение деятельности 61 штатной единицы департамента образования администрации города Нижневартовска, осуществляющих руководство и управление в сфере образования, а также выполнение отдельных государственных полномочий по </w:t>
      </w:r>
      <w:r w:rsidRPr="00FB7CFB">
        <w:rPr>
          <w:sz w:val="28"/>
          <w:szCs w:val="28"/>
          <w:lang w:eastAsia="ar-SA"/>
        </w:rPr>
        <w:t>организации и обеспечению отдыха и оздоровления детей, в том числе в этнической среде</w:t>
      </w:r>
      <w:r w:rsidRPr="00FB7CFB">
        <w:rPr>
          <w:sz w:val="28"/>
          <w:szCs w:val="28"/>
        </w:rPr>
        <w:t xml:space="preserve"> и выплате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Деятельность департамента осуществляется за счет средств бюджета города и средств бюджета автономного округа.</w:t>
      </w:r>
      <w:r w:rsidRPr="00FB7CFB">
        <w:rPr>
          <w:sz w:val="24"/>
          <w:szCs w:val="24"/>
        </w:rPr>
        <w:t xml:space="preserve"> </w:t>
      </w:r>
      <w:r w:rsidRPr="00FB7CFB">
        <w:rPr>
          <w:sz w:val="28"/>
          <w:szCs w:val="28"/>
        </w:rPr>
        <w:t xml:space="preserve">Наибольший удельный вес составляют затраты на оплату труда и начисления на выплаты по оплате труда – 99,1%. На исполнение указанных переданных полномочий за счет средств бюджета автономного округа предусмотрено 12 117,30 тыс. рублей ежегодно. </w:t>
      </w:r>
    </w:p>
    <w:p w:rsidR="00FB7CFB" w:rsidRPr="00FB7CFB" w:rsidRDefault="00FB7CFB" w:rsidP="00732919">
      <w:pPr>
        <w:tabs>
          <w:tab w:val="left" w:pos="0"/>
          <w:tab w:val="left" w:pos="709"/>
        </w:tabs>
        <w:spacing w:after="0"/>
        <w:ind w:firstLine="0"/>
        <w:rPr>
          <w:sz w:val="28"/>
          <w:szCs w:val="28"/>
        </w:rPr>
      </w:pPr>
      <w:r w:rsidRPr="00FB7CFB">
        <w:rPr>
          <w:sz w:val="28"/>
          <w:szCs w:val="28"/>
        </w:rPr>
        <w:tab/>
      </w:r>
      <w:r w:rsidRPr="00FB7CFB">
        <w:rPr>
          <w:bCs/>
          <w:sz w:val="28"/>
          <w:szCs w:val="28"/>
        </w:rPr>
        <w:t>Направления расходования средств</w:t>
      </w:r>
      <w:r w:rsidRPr="00FB7CFB">
        <w:rPr>
          <w:bCs/>
          <w:sz w:val="24"/>
          <w:szCs w:val="28"/>
        </w:rPr>
        <w:t xml:space="preserve"> </w:t>
      </w:r>
      <w:r w:rsidRPr="00FB7CFB">
        <w:rPr>
          <w:sz w:val="28"/>
          <w:szCs w:val="28"/>
        </w:rPr>
        <w:t>по основному мероприятию "Создание условий для организации отдыха детей в каникулярное время в лагерях, организованных на базе образовательных организаций" в рамках выполнения муниципального задания по оказанию муниципальной услуги "Организация отдыха детей и молодежи" следующие:</w:t>
      </w:r>
    </w:p>
    <w:p w:rsidR="00FB7CFB" w:rsidRPr="00FB7CFB" w:rsidRDefault="00FB7CFB" w:rsidP="00732919">
      <w:pPr>
        <w:numPr>
          <w:ilvl w:val="0"/>
          <w:numId w:val="6"/>
        </w:numPr>
        <w:tabs>
          <w:tab w:val="left" w:pos="-2977"/>
          <w:tab w:val="left" w:pos="993"/>
        </w:tabs>
        <w:spacing w:after="0"/>
        <w:ind w:left="0" w:firstLine="709"/>
        <w:contextualSpacing/>
        <w:jc w:val="left"/>
        <w:rPr>
          <w:rFonts w:eastAsia="Calibri"/>
          <w:sz w:val="28"/>
          <w:szCs w:val="28"/>
          <w:lang w:eastAsia="en-US"/>
        </w:rPr>
      </w:pPr>
      <w:r w:rsidRPr="00FB7CFB">
        <w:rPr>
          <w:sz w:val="28"/>
          <w:szCs w:val="28"/>
        </w:rPr>
        <w:t>оплата труда работников лагерей</w:t>
      </w:r>
      <w:r w:rsidRPr="00FB7CFB">
        <w:rPr>
          <w:rFonts w:eastAsia="Calibri"/>
          <w:sz w:val="28"/>
          <w:szCs w:val="28"/>
          <w:lang w:eastAsia="en-US"/>
        </w:rPr>
        <w:t>;</w:t>
      </w:r>
    </w:p>
    <w:p w:rsidR="00FB7CFB" w:rsidRPr="00FB7CFB" w:rsidRDefault="00FB7CFB" w:rsidP="00FB7CFB">
      <w:pPr>
        <w:numPr>
          <w:ilvl w:val="0"/>
          <w:numId w:val="6"/>
        </w:numPr>
        <w:tabs>
          <w:tab w:val="left" w:pos="-2977"/>
          <w:tab w:val="left" w:pos="993"/>
        </w:tabs>
        <w:spacing w:after="0"/>
        <w:ind w:left="0" w:firstLine="709"/>
        <w:contextualSpacing/>
        <w:jc w:val="left"/>
        <w:rPr>
          <w:sz w:val="28"/>
          <w:szCs w:val="28"/>
        </w:rPr>
      </w:pPr>
      <w:r w:rsidRPr="00FB7CFB">
        <w:rPr>
          <w:sz w:val="28"/>
          <w:szCs w:val="28"/>
        </w:rPr>
        <w:t>страхование детей от несчастного случая;</w:t>
      </w:r>
    </w:p>
    <w:p w:rsidR="00FB7CFB" w:rsidRPr="00FB7CFB" w:rsidRDefault="00FB7CFB" w:rsidP="00FB7CFB">
      <w:pPr>
        <w:numPr>
          <w:ilvl w:val="0"/>
          <w:numId w:val="6"/>
        </w:numPr>
        <w:tabs>
          <w:tab w:val="left" w:pos="993"/>
        </w:tabs>
        <w:spacing w:after="0"/>
        <w:ind w:left="0" w:firstLine="709"/>
        <w:contextualSpacing/>
        <w:jc w:val="left"/>
        <w:rPr>
          <w:sz w:val="28"/>
          <w:szCs w:val="28"/>
        </w:rPr>
      </w:pPr>
      <w:r w:rsidRPr="00FB7CFB">
        <w:rPr>
          <w:sz w:val="28"/>
          <w:szCs w:val="28"/>
        </w:rPr>
        <w:t>расходы по оплате договоров гражданско-правового характера (оплата труда медицинских работников);</w:t>
      </w:r>
    </w:p>
    <w:p w:rsidR="00FB7CFB" w:rsidRPr="00FB7CFB" w:rsidRDefault="00FB7CFB" w:rsidP="00FB7CFB">
      <w:pPr>
        <w:numPr>
          <w:ilvl w:val="0"/>
          <w:numId w:val="6"/>
        </w:numPr>
        <w:tabs>
          <w:tab w:val="left" w:pos="-2977"/>
          <w:tab w:val="left" w:pos="993"/>
        </w:tabs>
        <w:spacing w:after="0"/>
        <w:ind w:left="0" w:firstLine="709"/>
        <w:contextualSpacing/>
        <w:jc w:val="left"/>
        <w:rPr>
          <w:sz w:val="28"/>
          <w:szCs w:val="28"/>
        </w:rPr>
      </w:pPr>
      <w:r w:rsidRPr="00FB7CFB">
        <w:rPr>
          <w:sz w:val="28"/>
          <w:szCs w:val="28"/>
        </w:rPr>
        <w:t>приобретение учебных материалов, хозяйственных расходов;</w:t>
      </w:r>
    </w:p>
    <w:p w:rsidR="00FB7CFB" w:rsidRPr="00FB7CFB" w:rsidRDefault="00FB7CFB" w:rsidP="00FB7CFB">
      <w:pPr>
        <w:numPr>
          <w:ilvl w:val="0"/>
          <w:numId w:val="6"/>
        </w:numPr>
        <w:tabs>
          <w:tab w:val="left" w:pos="-2977"/>
          <w:tab w:val="left" w:pos="993"/>
        </w:tabs>
        <w:spacing w:after="0"/>
        <w:ind w:left="0" w:firstLine="709"/>
        <w:contextualSpacing/>
        <w:jc w:val="left"/>
        <w:rPr>
          <w:sz w:val="28"/>
          <w:szCs w:val="28"/>
        </w:rPr>
      </w:pPr>
      <w:r w:rsidRPr="00FB7CFB">
        <w:rPr>
          <w:sz w:val="28"/>
          <w:szCs w:val="28"/>
        </w:rPr>
        <w:lastRenderedPageBreak/>
        <w:t>расходы в палаточных лагерях: подвоз детей, вывоз твердых и жидких бытовых отходов, проведение биотехнических работ, лабораторные исследования воды, охрану территории;</w:t>
      </w:r>
    </w:p>
    <w:p w:rsidR="00FB7CFB" w:rsidRPr="00FB7CFB" w:rsidRDefault="00FB7CFB" w:rsidP="00FB7CFB">
      <w:pPr>
        <w:numPr>
          <w:ilvl w:val="0"/>
          <w:numId w:val="6"/>
        </w:numPr>
        <w:tabs>
          <w:tab w:val="left" w:pos="-2977"/>
          <w:tab w:val="left" w:pos="993"/>
        </w:tabs>
        <w:spacing w:after="0"/>
        <w:ind w:left="0" w:firstLine="709"/>
        <w:contextualSpacing/>
        <w:jc w:val="left"/>
        <w:rPr>
          <w:sz w:val="28"/>
          <w:szCs w:val="28"/>
        </w:rPr>
      </w:pPr>
      <w:r w:rsidRPr="00FB7CFB">
        <w:rPr>
          <w:sz w:val="28"/>
          <w:szCs w:val="28"/>
        </w:rPr>
        <w:t>организация питания детей (</w:t>
      </w:r>
      <w:r w:rsidRPr="00FB7CFB">
        <w:rPr>
          <w:bCs/>
          <w:sz w:val="28"/>
          <w:szCs w:val="28"/>
          <w:lang w:eastAsia="ar-SA"/>
        </w:rPr>
        <w:t>на условиях софинансирования 75% - средства бюджета автономного округа и 25% - средства бюджета города).</w:t>
      </w:r>
    </w:p>
    <w:p w:rsidR="00FB7CFB" w:rsidRPr="00FB7CFB" w:rsidRDefault="00FB7CFB" w:rsidP="00FB7C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 w:val="28"/>
          <w:szCs w:val="28"/>
        </w:rPr>
      </w:pPr>
      <w:r w:rsidRPr="00FB7CFB">
        <w:rPr>
          <w:sz w:val="28"/>
          <w:szCs w:val="28"/>
        </w:rPr>
        <w:t xml:space="preserve">В 2023 году планируется организовать </w:t>
      </w:r>
      <w:r w:rsidRPr="00FB7CFB">
        <w:rPr>
          <w:color w:val="000000"/>
          <w:sz w:val="28"/>
          <w:szCs w:val="28"/>
        </w:rPr>
        <w:t xml:space="preserve">работу 45 лагерей </w:t>
      </w:r>
      <w:r w:rsidRPr="00FB7CFB">
        <w:rPr>
          <w:sz w:val="28"/>
          <w:szCs w:val="28"/>
        </w:rPr>
        <w:t>(из них 4 лагеря палаточного типа), организованных 36 учреждениями образования, с общим охватом детей 11 895 человек. Палаточные лагеря планируется организовать на базе муниципальных автономных учреждений дополнительного образования города Нижневартовска "Центр детского творчества" и "Центр детского и юношеского технического творчества "Патриот".</w:t>
      </w:r>
    </w:p>
    <w:p w:rsidR="00FB7CFB" w:rsidRPr="00FB7CFB" w:rsidRDefault="00FB7CFB" w:rsidP="00FB7C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sz w:val="28"/>
          <w:szCs w:val="28"/>
        </w:rPr>
      </w:pPr>
      <w:r w:rsidRPr="00FB7CFB">
        <w:rPr>
          <w:sz w:val="28"/>
          <w:szCs w:val="28"/>
        </w:rPr>
        <w:t>По основному мероприятию "Организация и проведение воспитательной и просветительской работы среди детей и молодежи, направленной на предупреждение экстремистской деятельности" планируется проведение в 2023 году литературного конкурса "Нижневартовск - гармония в многообразии"  и фестиваля "Россия - наш общий дом".</w:t>
      </w:r>
    </w:p>
    <w:p w:rsidR="00FB7CFB" w:rsidRPr="00FB7CFB" w:rsidRDefault="00FB7CFB" w:rsidP="00FB7C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sz w:val="28"/>
          <w:szCs w:val="28"/>
        </w:rPr>
      </w:pPr>
      <w:r w:rsidRPr="00FB7CFB">
        <w:rPr>
          <w:sz w:val="28"/>
          <w:szCs w:val="28"/>
        </w:rPr>
        <w:t xml:space="preserve">В рамках основного </w:t>
      </w:r>
      <w:r w:rsidR="00AB1630" w:rsidRPr="00FB7CFB">
        <w:rPr>
          <w:sz w:val="28"/>
          <w:szCs w:val="28"/>
        </w:rPr>
        <w:t>мероприятия</w:t>
      </w:r>
      <w:r w:rsidRPr="00FB7CFB">
        <w:rPr>
          <w:sz w:val="28"/>
          <w:szCs w:val="28"/>
        </w:rPr>
        <w:t xml:space="preserve"> "Организация и проведение конкурса социальных роликов и принтов, направленного на гармонизацию межнациональных отношений" в 2023 году запланировано проведение конкурса социальных роликов и принтов среди обучающихся общеобразовательных организаций и организаций дополнительного образования, подведомственных департаменту образования администрации города Нижневартовска, "Все мы – вартовчане!". </w:t>
      </w:r>
    </w:p>
    <w:p w:rsidR="00FB7CFB" w:rsidRPr="00FB7CFB" w:rsidRDefault="00FB7CFB" w:rsidP="00AB1630">
      <w:pPr>
        <w:spacing w:before="120"/>
        <w:rPr>
          <w:sz w:val="28"/>
          <w:szCs w:val="24"/>
        </w:rPr>
      </w:pPr>
      <w:r w:rsidRPr="00FB7CFB">
        <w:rPr>
          <w:sz w:val="28"/>
          <w:szCs w:val="28"/>
        </w:rPr>
        <w:t>По основному мероприятию "Ежемесячное денежное вознаграждение за классное руководство педагогическим работникам муниципальных образовательных организаций, реализующих образовательные программы начального общего, основного общего и среднего общего образования, в том числе адаптированные образовательные программы"</w:t>
      </w:r>
      <w:r w:rsidRPr="00FB7CFB">
        <w:rPr>
          <w:sz w:val="28"/>
          <w:szCs w:val="24"/>
        </w:rPr>
        <w:t xml:space="preserve"> </w:t>
      </w:r>
      <w:r w:rsidRPr="00FB7CFB">
        <w:rPr>
          <w:sz w:val="28"/>
          <w:szCs w:val="28"/>
        </w:rPr>
        <w:t>бюджетные ассигнования запланированы в 2023 году  на</w:t>
      </w:r>
      <w:r w:rsidRPr="00FB7CFB">
        <w:rPr>
          <w:sz w:val="28"/>
          <w:szCs w:val="24"/>
        </w:rPr>
        <w:t xml:space="preserve"> обеспечение выплаты ежемесячного денежного вознаграждения за выполнение функций классного руководителя педагогическим работникам муниципальных образовательных организаций.</w:t>
      </w:r>
    </w:p>
    <w:p w:rsidR="00FB7CFB" w:rsidRPr="00FB7CFB" w:rsidRDefault="00FB7CFB" w:rsidP="00AB1630">
      <w:pPr>
        <w:spacing w:before="120" w:after="0"/>
        <w:rPr>
          <w:sz w:val="28"/>
          <w:szCs w:val="24"/>
        </w:rPr>
      </w:pPr>
      <w:r w:rsidRPr="00FB7CFB">
        <w:rPr>
          <w:sz w:val="28"/>
          <w:szCs w:val="28"/>
        </w:rPr>
        <w:t>Бюджетные ассигнования по основному мероприятию "Организация питания обучающихся начальных классов общеобразовательных организаций" в 2023 году запланированы на:</w:t>
      </w:r>
    </w:p>
    <w:p w:rsidR="00FB7CFB" w:rsidRPr="00FB7CFB" w:rsidRDefault="00FB7CFB" w:rsidP="00AB1630">
      <w:pPr>
        <w:numPr>
          <w:ilvl w:val="0"/>
          <w:numId w:val="7"/>
        </w:numPr>
        <w:tabs>
          <w:tab w:val="left" w:pos="993"/>
        </w:tabs>
        <w:spacing w:after="0"/>
        <w:ind w:left="0" w:firstLine="709"/>
        <w:rPr>
          <w:sz w:val="28"/>
          <w:szCs w:val="28"/>
          <w:lang w:eastAsia="ar-SA"/>
        </w:rPr>
      </w:pPr>
      <w:r w:rsidRPr="00FB7CFB">
        <w:rPr>
          <w:sz w:val="28"/>
          <w:szCs w:val="28"/>
          <w:lang w:eastAsia="ar-SA"/>
        </w:rPr>
        <w:t xml:space="preserve"> выполнение муниципального задания по оказанию муниципальных услуг (выполнению работ) муниципальными бюджетными общеобразовательными организациями (35 школ) в сумме 270 334,80 тыс. рублей.</w:t>
      </w:r>
    </w:p>
    <w:p w:rsidR="00FB7CFB" w:rsidRPr="00FB7CFB" w:rsidRDefault="00FB7CFB" w:rsidP="00AB1630">
      <w:pPr>
        <w:numPr>
          <w:ilvl w:val="0"/>
          <w:numId w:val="7"/>
        </w:numPr>
        <w:tabs>
          <w:tab w:val="left" w:pos="993"/>
        </w:tabs>
        <w:spacing w:after="0"/>
        <w:ind w:left="0" w:firstLine="709"/>
        <w:rPr>
          <w:sz w:val="28"/>
          <w:szCs w:val="28"/>
        </w:rPr>
      </w:pPr>
      <w:r w:rsidRPr="00FB7CFB">
        <w:rPr>
          <w:sz w:val="28"/>
          <w:szCs w:val="28"/>
        </w:rPr>
        <w:t xml:space="preserve"> предоставление субсидий некоммерческой организации - частному образовательному учреждению "Православная гимназия в честь Казанской иконы Божией Матери" в сумме 1 073,30 тыс. рублей.</w:t>
      </w:r>
    </w:p>
    <w:p w:rsidR="00FB7CFB" w:rsidRPr="00FB7CFB" w:rsidRDefault="00FB7CFB" w:rsidP="00AB1630">
      <w:pPr>
        <w:tabs>
          <w:tab w:val="left" w:pos="993"/>
        </w:tabs>
        <w:spacing w:before="120" w:after="0"/>
        <w:ind w:firstLine="0"/>
        <w:rPr>
          <w:sz w:val="28"/>
          <w:szCs w:val="28"/>
        </w:rPr>
      </w:pPr>
      <w:r w:rsidRPr="00FB7CFB">
        <w:rPr>
          <w:sz w:val="28"/>
          <w:szCs w:val="22"/>
        </w:rPr>
        <w:tab/>
        <w:t xml:space="preserve">Направления расходования средств по основному мероприятию </w:t>
      </w:r>
      <w:r w:rsidRPr="00FB7CFB">
        <w:rPr>
          <w:sz w:val="28"/>
          <w:szCs w:val="28"/>
        </w:rPr>
        <w:t xml:space="preserve">"Организация отдыха и оздоровления детей (приобретение путевок, </w:t>
      </w:r>
      <w:r w:rsidRPr="00FB7CFB">
        <w:rPr>
          <w:sz w:val="28"/>
          <w:szCs w:val="28"/>
        </w:rPr>
        <w:lastRenderedPageBreak/>
        <w:t>организация сопровождения групп детей до места отдыха и обратно, проведение семинаров, страхование детей)" следующие:</w:t>
      </w:r>
    </w:p>
    <w:p w:rsidR="00FB7CFB" w:rsidRPr="00FB7CFB" w:rsidRDefault="00FB7CFB" w:rsidP="00AB1630">
      <w:pPr>
        <w:numPr>
          <w:ilvl w:val="0"/>
          <w:numId w:val="8"/>
        </w:numPr>
        <w:tabs>
          <w:tab w:val="left" w:pos="993"/>
        </w:tabs>
        <w:autoSpaceDE w:val="0"/>
        <w:autoSpaceDN w:val="0"/>
        <w:adjustRightInd w:val="0"/>
        <w:spacing w:after="0"/>
        <w:ind w:left="0" w:firstLine="709"/>
        <w:contextualSpacing/>
        <w:rPr>
          <w:sz w:val="28"/>
          <w:szCs w:val="28"/>
          <w:lang w:eastAsia="ar-SA"/>
        </w:rPr>
      </w:pPr>
      <w:r w:rsidRPr="00FB7CFB">
        <w:rPr>
          <w:sz w:val="28"/>
          <w:szCs w:val="28"/>
        </w:rPr>
        <w:t>приобретение путевок с выездом за пределы города Нижневартовска (Краснодарский край, Республика Крым, Тюменская область, Новосибирская область, Свердловская область);</w:t>
      </w:r>
    </w:p>
    <w:p w:rsidR="00FB7CFB" w:rsidRPr="00FB7CFB" w:rsidRDefault="00FB7CFB" w:rsidP="00AB1630">
      <w:pPr>
        <w:numPr>
          <w:ilvl w:val="0"/>
          <w:numId w:val="8"/>
        </w:numPr>
        <w:tabs>
          <w:tab w:val="left" w:pos="0"/>
          <w:tab w:val="left" w:pos="851"/>
          <w:tab w:val="left" w:pos="993"/>
        </w:tabs>
        <w:spacing w:before="120" w:after="0"/>
        <w:ind w:left="0" w:firstLine="709"/>
        <w:contextualSpacing/>
        <w:rPr>
          <w:sz w:val="28"/>
          <w:szCs w:val="28"/>
        </w:rPr>
      </w:pPr>
      <w:r w:rsidRPr="00FB7CFB">
        <w:rPr>
          <w:sz w:val="28"/>
          <w:szCs w:val="28"/>
        </w:rPr>
        <w:t>организация проезда детей к месту отдыха и обратно (приобретение проездных билетов с учетом резервирования, комиссионных сборов, оплата услуг лицам, сопровождающим группы детей</w:t>
      </w:r>
      <w:r w:rsidRPr="00FB7CFB">
        <w:rPr>
          <w:rFonts w:eastAsia="Calibri"/>
          <w:sz w:val="28"/>
          <w:szCs w:val="28"/>
          <w:lang w:eastAsia="en-US"/>
        </w:rPr>
        <w:t>;</w:t>
      </w:r>
    </w:p>
    <w:p w:rsidR="00FB7CFB" w:rsidRPr="00FB7CFB" w:rsidRDefault="00FB7CFB" w:rsidP="00AB1630">
      <w:pPr>
        <w:numPr>
          <w:ilvl w:val="0"/>
          <w:numId w:val="8"/>
        </w:numPr>
        <w:tabs>
          <w:tab w:val="left" w:pos="993"/>
        </w:tabs>
        <w:autoSpaceDE w:val="0"/>
        <w:autoSpaceDN w:val="0"/>
        <w:adjustRightInd w:val="0"/>
        <w:spacing w:after="0"/>
        <w:ind w:left="0" w:firstLine="709"/>
        <w:contextualSpacing/>
        <w:rPr>
          <w:sz w:val="28"/>
          <w:szCs w:val="28"/>
        </w:rPr>
      </w:pPr>
      <w:r w:rsidRPr="00FB7CFB">
        <w:rPr>
          <w:rFonts w:eastAsia="Calibri"/>
          <w:sz w:val="28"/>
          <w:szCs w:val="28"/>
          <w:lang w:eastAsia="en-US"/>
        </w:rPr>
        <w:t>страхование от несчастных случаев и болезней детей на период их следования к месту отдыха и оздоровления и обратно и на период их пребывания в организациях отдыха детей и их оздоровления</w:t>
      </w:r>
      <w:r w:rsidRPr="00FB7CFB">
        <w:rPr>
          <w:sz w:val="28"/>
          <w:szCs w:val="28"/>
        </w:rPr>
        <w:t>.</w:t>
      </w:r>
    </w:p>
    <w:p w:rsidR="00FB7CFB" w:rsidRPr="00FB7CFB" w:rsidRDefault="00FB7CFB" w:rsidP="00AB1630">
      <w:pPr>
        <w:spacing w:before="120" w:after="0"/>
        <w:rPr>
          <w:sz w:val="28"/>
          <w:szCs w:val="24"/>
        </w:rPr>
      </w:pPr>
      <w:r w:rsidRPr="00FB7CFB">
        <w:rPr>
          <w:sz w:val="28"/>
          <w:szCs w:val="28"/>
        </w:rPr>
        <w:t>Бюджетные ассигнования по основному мероприятию "Содействие трудоустройству граждан" в 2023 году предусмотрены на:</w:t>
      </w:r>
    </w:p>
    <w:p w:rsidR="00FB7CFB" w:rsidRPr="00FB7CFB" w:rsidRDefault="00FB7CFB" w:rsidP="00AB1630">
      <w:pPr>
        <w:numPr>
          <w:ilvl w:val="0"/>
          <w:numId w:val="9"/>
        </w:numPr>
        <w:tabs>
          <w:tab w:val="left" w:pos="0"/>
          <w:tab w:val="left" w:pos="851"/>
        </w:tabs>
        <w:spacing w:after="0"/>
        <w:ind w:left="0" w:firstLine="709"/>
        <w:contextualSpacing/>
        <w:rPr>
          <w:sz w:val="28"/>
          <w:szCs w:val="28"/>
        </w:rPr>
      </w:pPr>
      <w:r w:rsidRPr="00FB7CFB">
        <w:rPr>
          <w:sz w:val="28"/>
          <w:szCs w:val="28"/>
        </w:rPr>
        <w:t>содействие занятости молодежи;</w:t>
      </w:r>
    </w:p>
    <w:p w:rsidR="00FB7CFB" w:rsidRPr="00FB7CFB" w:rsidRDefault="00FB7CFB" w:rsidP="00AB1630">
      <w:pPr>
        <w:numPr>
          <w:ilvl w:val="0"/>
          <w:numId w:val="9"/>
        </w:numPr>
        <w:tabs>
          <w:tab w:val="left" w:pos="0"/>
          <w:tab w:val="left" w:pos="851"/>
        </w:tabs>
        <w:spacing w:after="0"/>
        <w:ind w:left="0" w:firstLine="709"/>
        <w:contextualSpacing/>
        <w:rPr>
          <w:sz w:val="28"/>
          <w:szCs w:val="28"/>
        </w:rPr>
      </w:pPr>
      <w:r w:rsidRPr="00FB7CFB">
        <w:rPr>
          <w:sz w:val="28"/>
          <w:szCs w:val="28"/>
        </w:rPr>
        <w:t>содействие улучшению положения на рынке труда не занятых трудовой деятельностью и безработных граждан;</w:t>
      </w:r>
    </w:p>
    <w:p w:rsidR="00FB7CFB" w:rsidRPr="00FB7CFB" w:rsidRDefault="00FB7CFB" w:rsidP="00AB1630">
      <w:pPr>
        <w:numPr>
          <w:ilvl w:val="0"/>
          <w:numId w:val="9"/>
        </w:numPr>
        <w:tabs>
          <w:tab w:val="left" w:pos="0"/>
          <w:tab w:val="left" w:pos="851"/>
        </w:tabs>
        <w:spacing w:after="0"/>
        <w:ind w:left="0" w:firstLine="709"/>
        <w:contextualSpacing/>
        <w:rPr>
          <w:sz w:val="28"/>
          <w:szCs w:val="28"/>
        </w:rPr>
      </w:pPr>
      <w:r w:rsidRPr="00FB7CFB">
        <w:rPr>
          <w:sz w:val="28"/>
          <w:szCs w:val="28"/>
        </w:rPr>
        <w:t>оказание комплексной помощи и сопровождения при трудоустройстве инвалидам, детям-инвалидам в возрасте от 14 до 18 лет, обратившимся в органы службы занятости;</w:t>
      </w:r>
    </w:p>
    <w:p w:rsidR="00FB7CFB" w:rsidRPr="00FB7CFB" w:rsidRDefault="00FB7CFB" w:rsidP="00AB1630">
      <w:pPr>
        <w:numPr>
          <w:ilvl w:val="0"/>
          <w:numId w:val="9"/>
        </w:numPr>
        <w:tabs>
          <w:tab w:val="left" w:pos="0"/>
          <w:tab w:val="left" w:pos="851"/>
        </w:tabs>
        <w:spacing w:after="0"/>
        <w:ind w:left="0" w:firstLine="709"/>
        <w:contextualSpacing/>
        <w:rPr>
          <w:sz w:val="28"/>
          <w:szCs w:val="28"/>
        </w:rPr>
      </w:pPr>
      <w:r w:rsidRPr="00FB7CFB">
        <w:rPr>
          <w:sz w:val="28"/>
          <w:szCs w:val="28"/>
        </w:rPr>
        <w:t xml:space="preserve">привлечение работодателей к трудоустройству инвалидов. </w:t>
      </w:r>
    </w:p>
    <w:p w:rsidR="00FB7CFB" w:rsidRPr="00FB7CFB" w:rsidRDefault="00AB1630" w:rsidP="00AB1630">
      <w:pPr>
        <w:tabs>
          <w:tab w:val="left" w:pos="0"/>
        </w:tabs>
        <w:spacing w:before="120"/>
        <w:rPr>
          <w:sz w:val="28"/>
          <w:szCs w:val="28"/>
        </w:rPr>
      </w:pPr>
      <w:r>
        <w:rPr>
          <w:sz w:val="28"/>
          <w:szCs w:val="28"/>
        </w:rPr>
        <w:t>В</w:t>
      </w:r>
      <w:r w:rsidR="00FB7CFB" w:rsidRPr="00FB7CFB">
        <w:rPr>
          <w:sz w:val="28"/>
          <w:szCs w:val="28"/>
        </w:rPr>
        <w:t xml:space="preserve"> рамках основного мероприятия "Реализация мероприятий по модернизации школьных систем образования" </w:t>
      </w:r>
      <w:r>
        <w:rPr>
          <w:sz w:val="28"/>
          <w:szCs w:val="28"/>
        </w:rPr>
        <w:t xml:space="preserve">в 2023 году </w:t>
      </w:r>
      <w:r w:rsidR="00FB7CFB" w:rsidRPr="00FB7CFB">
        <w:rPr>
          <w:sz w:val="28"/>
          <w:szCs w:val="28"/>
        </w:rPr>
        <w:t xml:space="preserve">запланированы бюджетные ассигнования </w:t>
      </w:r>
      <w:r>
        <w:rPr>
          <w:sz w:val="28"/>
          <w:szCs w:val="28"/>
        </w:rPr>
        <w:t xml:space="preserve">за счет средств бюджета города </w:t>
      </w:r>
      <w:r w:rsidR="00FB7CFB" w:rsidRPr="00FB7CFB">
        <w:rPr>
          <w:sz w:val="28"/>
          <w:szCs w:val="28"/>
        </w:rPr>
        <w:t xml:space="preserve">в сумме 4 786,00 тыс. рублей на разработку проектно-сметной документации на выполнение </w:t>
      </w:r>
      <w:r>
        <w:rPr>
          <w:sz w:val="28"/>
          <w:szCs w:val="28"/>
        </w:rPr>
        <w:t xml:space="preserve">работ по </w:t>
      </w:r>
      <w:r w:rsidR="00FB7CFB" w:rsidRPr="00FB7CFB">
        <w:rPr>
          <w:sz w:val="28"/>
          <w:szCs w:val="28"/>
        </w:rPr>
        <w:t>капитально</w:t>
      </w:r>
      <w:r>
        <w:rPr>
          <w:sz w:val="28"/>
          <w:szCs w:val="28"/>
        </w:rPr>
        <w:t>му</w:t>
      </w:r>
      <w:r w:rsidR="00FB7CFB" w:rsidRPr="00FB7CFB">
        <w:rPr>
          <w:sz w:val="28"/>
          <w:szCs w:val="28"/>
        </w:rPr>
        <w:t xml:space="preserve"> ремонт</w:t>
      </w:r>
      <w:r>
        <w:rPr>
          <w:sz w:val="28"/>
          <w:szCs w:val="28"/>
        </w:rPr>
        <w:t>у</w:t>
      </w:r>
      <w:r w:rsidR="00FB7CFB" w:rsidRPr="00FB7CFB">
        <w:rPr>
          <w:sz w:val="28"/>
          <w:szCs w:val="28"/>
        </w:rPr>
        <w:t xml:space="preserve"> здания муниципального </w:t>
      </w:r>
      <w:r w:rsidRPr="00FB7CFB">
        <w:rPr>
          <w:sz w:val="28"/>
          <w:szCs w:val="28"/>
        </w:rPr>
        <w:t xml:space="preserve">бюджетного </w:t>
      </w:r>
      <w:r w:rsidR="00FB7CFB" w:rsidRPr="00FB7CFB">
        <w:rPr>
          <w:sz w:val="28"/>
          <w:szCs w:val="28"/>
        </w:rPr>
        <w:t>общеобразовательного учреждения "СШ №2 - многопрофильная имени заслуженного строителя РФ Е.И. Куропаткина". В плановом периоде 2024-2025 год</w:t>
      </w:r>
      <w:r>
        <w:rPr>
          <w:sz w:val="28"/>
          <w:szCs w:val="28"/>
        </w:rPr>
        <w:t>ов</w:t>
      </w:r>
      <w:r w:rsidR="00FB7CFB" w:rsidRPr="00FB7CFB">
        <w:rPr>
          <w:sz w:val="28"/>
          <w:szCs w:val="28"/>
        </w:rPr>
        <w:t xml:space="preserve"> бюджетные ассигнования </w:t>
      </w:r>
      <w:r w:rsidRPr="00FB7CFB">
        <w:rPr>
          <w:sz w:val="28"/>
          <w:szCs w:val="28"/>
        </w:rPr>
        <w:t>предусмотрены на проведение капитального ремонта и оснащение немонтируемыми средствами обучения и воспитания вышеуказанного объекта</w:t>
      </w:r>
      <w:r>
        <w:rPr>
          <w:sz w:val="28"/>
          <w:szCs w:val="28"/>
        </w:rPr>
        <w:t>. Источниками финансирования данных работ будут являться средства бюджета автономного округа и</w:t>
      </w:r>
      <w:r w:rsidR="00FB7CFB" w:rsidRPr="00FB7CFB">
        <w:rPr>
          <w:sz w:val="28"/>
          <w:szCs w:val="28"/>
        </w:rPr>
        <w:t xml:space="preserve"> бюджета города на условиях софинансирования 90% и 10% соответственно.</w:t>
      </w:r>
    </w:p>
    <w:p w:rsidR="002400F7" w:rsidRDefault="00FB7CFB" w:rsidP="00FB7CFB">
      <w:pPr>
        <w:tabs>
          <w:tab w:val="left" w:pos="0"/>
        </w:tabs>
        <w:spacing w:before="120" w:after="0"/>
        <w:rPr>
          <w:sz w:val="28"/>
          <w:szCs w:val="28"/>
        </w:rPr>
      </w:pPr>
      <w:r w:rsidRPr="00275065">
        <w:rPr>
          <w:sz w:val="28"/>
          <w:szCs w:val="28"/>
        </w:rPr>
        <w:t>В программе предусмотрены бюджетные ассигнования на реализацию в 2023 году 3-х инициативных проектов</w:t>
      </w:r>
      <w:r w:rsidR="002400F7" w:rsidRPr="00275065">
        <w:rPr>
          <w:sz w:val="28"/>
          <w:szCs w:val="28"/>
        </w:rPr>
        <w:t>:</w:t>
      </w:r>
    </w:p>
    <w:p w:rsidR="002400F7" w:rsidRPr="00FB7CFB" w:rsidRDefault="002400F7" w:rsidP="002400F7">
      <w:pPr>
        <w:tabs>
          <w:tab w:val="left" w:pos="0"/>
        </w:tabs>
        <w:spacing w:after="0"/>
        <w:rPr>
          <w:sz w:val="28"/>
          <w:szCs w:val="28"/>
        </w:rPr>
      </w:pPr>
      <w:r w:rsidRPr="002400F7">
        <w:rPr>
          <w:sz w:val="28"/>
          <w:szCs w:val="28"/>
        </w:rPr>
        <w:t xml:space="preserve">- </w:t>
      </w:r>
      <w:r>
        <w:rPr>
          <w:sz w:val="28"/>
          <w:szCs w:val="28"/>
        </w:rPr>
        <w:t>"</w:t>
      </w:r>
      <w:r w:rsidRPr="002400F7">
        <w:rPr>
          <w:sz w:val="28"/>
          <w:szCs w:val="28"/>
        </w:rPr>
        <w:t>Благоустройство земельного участка у входа в МБОУ "Гимназия №2"</w:t>
      </w:r>
      <w:r>
        <w:rPr>
          <w:sz w:val="28"/>
          <w:szCs w:val="28"/>
        </w:rPr>
        <w:t xml:space="preserve"> – </w:t>
      </w:r>
      <w:r w:rsidR="00781775">
        <w:rPr>
          <w:sz w:val="28"/>
          <w:szCs w:val="28"/>
        </w:rPr>
        <w:t>планируется</w:t>
      </w:r>
      <w:r>
        <w:rPr>
          <w:sz w:val="28"/>
          <w:szCs w:val="28"/>
        </w:rPr>
        <w:t xml:space="preserve"> </w:t>
      </w:r>
      <w:r w:rsidRPr="00FB7CFB">
        <w:rPr>
          <w:sz w:val="28"/>
          <w:szCs w:val="28"/>
        </w:rPr>
        <w:t xml:space="preserve">восстановить тротуарное покрытие у входа в здание и отремонтировать крыльцо при входе в образовательное учреждение; </w:t>
      </w:r>
    </w:p>
    <w:p w:rsidR="002400F7" w:rsidRDefault="002400F7" w:rsidP="002400F7">
      <w:pPr>
        <w:tabs>
          <w:tab w:val="left" w:pos="0"/>
        </w:tabs>
        <w:spacing w:after="0"/>
        <w:rPr>
          <w:sz w:val="28"/>
          <w:szCs w:val="28"/>
        </w:rPr>
      </w:pPr>
      <w:r>
        <w:rPr>
          <w:sz w:val="28"/>
          <w:szCs w:val="28"/>
        </w:rPr>
        <w:t xml:space="preserve">- </w:t>
      </w:r>
      <w:r w:rsidRPr="002400F7">
        <w:rPr>
          <w:sz w:val="28"/>
          <w:szCs w:val="28"/>
        </w:rPr>
        <w:t>"Модернизация спортивной площадки у Муниципального бюджетного общеобразовательного учреждения "Средняя школа</w:t>
      </w:r>
      <w:r>
        <w:rPr>
          <w:sz w:val="28"/>
          <w:szCs w:val="28"/>
        </w:rPr>
        <w:t xml:space="preserve"> </w:t>
      </w:r>
      <w:r w:rsidRPr="002400F7">
        <w:rPr>
          <w:sz w:val="28"/>
          <w:szCs w:val="28"/>
        </w:rPr>
        <w:t>№13"</w:t>
      </w:r>
      <w:r>
        <w:rPr>
          <w:sz w:val="28"/>
          <w:szCs w:val="28"/>
        </w:rPr>
        <w:t xml:space="preserve"> – </w:t>
      </w:r>
      <w:r w:rsidR="00781775">
        <w:rPr>
          <w:sz w:val="28"/>
          <w:szCs w:val="28"/>
        </w:rPr>
        <w:t>планируется</w:t>
      </w:r>
      <w:r>
        <w:rPr>
          <w:sz w:val="28"/>
          <w:szCs w:val="28"/>
        </w:rPr>
        <w:t xml:space="preserve"> </w:t>
      </w:r>
      <w:r w:rsidRPr="00FB7CFB">
        <w:rPr>
          <w:sz w:val="28"/>
          <w:szCs w:val="28"/>
        </w:rPr>
        <w:t xml:space="preserve">установить футбольные ворота, гимнастический комплекс, антивандальные скамейки и произвести монтаж травмобезопасного резинового покрытия на гимнастическом комплексе, волейбольной и баскетбольной площадках    муниципального </w:t>
      </w:r>
      <w:r w:rsidR="00781775">
        <w:rPr>
          <w:sz w:val="28"/>
          <w:szCs w:val="28"/>
        </w:rPr>
        <w:t>учреждения;</w:t>
      </w:r>
    </w:p>
    <w:p w:rsidR="00FB7CFB" w:rsidRPr="00FB7CFB" w:rsidRDefault="00781775" w:rsidP="00781775">
      <w:pPr>
        <w:tabs>
          <w:tab w:val="left" w:pos="0"/>
        </w:tabs>
        <w:spacing w:after="0"/>
        <w:rPr>
          <w:sz w:val="28"/>
          <w:szCs w:val="28"/>
        </w:rPr>
      </w:pPr>
      <w:r>
        <w:rPr>
          <w:sz w:val="28"/>
          <w:szCs w:val="28"/>
        </w:rPr>
        <w:lastRenderedPageBreak/>
        <w:t xml:space="preserve">- </w:t>
      </w:r>
      <w:r w:rsidRPr="00781775">
        <w:rPr>
          <w:sz w:val="28"/>
          <w:szCs w:val="28"/>
        </w:rPr>
        <w:t>"Создание безопасных, комфортных и социально привлекательных физкультурно-оздоровительных зон для вовлечения большего числа жителей микрорайонов В-1.1, 16, 16а, 15, 15а и обучающихся ближайших учебных заведений к круглогодичным занятиям спортом на территории муниципального бюджетного общеобразовательного учреждения "Лицей</w:t>
      </w:r>
      <w:r>
        <w:rPr>
          <w:sz w:val="28"/>
          <w:szCs w:val="28"/>
        </w:rPr>
        <w:t xml:space="preserve"> </w:t>
      </w:r>
      <w:r w:rsidRPr="00781775">
        <w:rPr>
          <w:sz w:val="28"/>
          <w:szCs w:val="28"/>
        </w:rPr>
        <w:t>№2"</w:t>
      </w:r>
      <w:r>
        <w:rPr>
          <w:sz w:val="28"/>
          <w:szCs w:val="28"/>
        </w:rPr>
        <w:t xml:space="preserve"> – планируется о</w:t>
      </w:r>
      <w:r w:rsidR="00FB7CFB" w:rsidRPr="00FB7CFB">
        <w:rPr>
          <w:sz w:val="28"/>
          <w:szCs w:val="28"/>
        </w:rPr>
        <w:t>бустроить многофункциональную спортивную площадку и установить уличный тренажерный комплекс с навесом на территории</w:t>
      </w:r>
      <w:r>
        <w:rPr>
          <w:sz w:val="28"/>
          <w:szCs w:val="28"/>
        </w:rPr>
        <w:t xml:space="preserve"> учреждения</w:t>
      </w:r>
      <w:r w:rsidR="00FB7CFB" w:rsidRPr="00FB7CFB">
        <w:rPr>
          <w:sz w:val="28"/>
          <w:szCs w:val="28"/>
        </w:rPr>
        <w:t>.</w:t>
      </w:r>
    </w:p>
    <w:p w:rsidR="00FB7CFB" w:rsidRPr="00FB7CFB" w:rsidRDefault="00AB655E" w:rsidP="00781775">
      <w:pPr>
        <w:tabs>
          <w:tab w:val="left" w:pos="0"/>
        </w:tabs>
        <w:spacing w:before="120"/>
        <w:rPr>
          <w:bCs/>
          <w:sz w:val="28"/>
          <w:szCs w:val="28"/>
        </w:rPr>
      </w:pPr>
      <w:r>
        <w:rPr>
          <w:sz w:val="28"/>
          <w:szCs w:val="28"/>
        </w:rPr>
        <w:t>В рамках р</w:t>
      </w:r>
      <w:r w:rsidR="00FB7CFB" w:rsidRPr="00FB7CFB">
        <w:rPr>
          <w:sz w:val="28"/>
          <w:szCs w:val="28"/>
        </w:rPr>
        <w:t>егионального проекта "Современная школа"</w:t>
      </w:r>
      <w:r>
        <w:rPr>
          <w:sz w:val="28"/>
          <w:szCs w:val="28"/>
        </w:rPr>
        <w:t xml:space="preserve"> бюджетные ассигнования </w:t>
      </w:r>
      <w:r w:rsidR="00FB7CFB" w:rsidRPr="00FB7CFB">
        <w:rPr>
          <w:sz w:val="28"/>
          <w:szCs w:val="28"/>
        </w:rPr>
        <w:t>запланированы на выполнение обязательств Концедента в рамках заключенного концессионного соглашения от 14.02.2019 №1                                "О финансировании, проектировании, строительстве и эксплуатации объекта образования "Общеобразовательная школа на 1125 учащихся в квартале №25 г.Нижневартовска (Общеобразовательная организация с универсальной безбарьерной средой)". Бюджетные ассигнования</w:t>
      </w:r>
      <w:r w:rsidR="00FB7CFB" w:rsidRPr="00FB7CFB">
        <w:rPr>
          <w:bCs/>
          <w:sz w:val="28"/>
          <w:szCs w:val="28"/>
        </w:rPr>
        <w:t xml:space="preserve"> по данному направлению предусмотрены на условиях софинансирования</w:t>
      </w:r>
      <w:r>
        <w:rPr>
          <w:bCs/>
          <w:sz w:val="28"/>
          <w:szCs w:val="28"/>
        </w:rPr>
        <w:t xml:space="preserve"> за счет </w:t>
      </w:r>
      <w:r w:rsidR="00FB7CFB" w:rsidRPr="00FB7CFB">
        <w:rPr>
          <w:bCs/>
          <w:sz w:val="28"/>
          <w:szCs w:val="28"/>
        </w:rPr>
        <w:t xml:space="preserve">средств бюджета автономного округа и средств бюджета города. </w:t>
      </w:r>
    </w:p>
    <w:p w:rsidR="00FB7CFB" w:rsidRDefault="00FB7CFB" w:rsidP="00FB7CFB">
      <w:pPr>
        <w:tabs>
          <w:tab w:val="left" w:pos="0"/>
        </w:tabs>
        <w:spacing w:before="120"/>
        <w:rPr>
          <w:bCs/>
          <w:sz w:val="28"/>
          <w:szCs w:val="28"/>
        </w:rPr>
      </w:pPr>
      <w:r w:rsidRPr="00FB7CFB">
        <w:rPr>
          <w:bCs/>
          <w:sz w:val="28"/>
          <w:szCs w:val="28"/>
        </w:rPr>
        <w:t xml:space="preserve">В рамках регионального проекта "Цифровая образовательная среда" с целью внедрения новых моделей дополнительного образования детей в 2023 году </w:t>
      </w:r>
      <w:r w:rsidR="00946692">
        <w:rPr>
          <w:bCs/>
          <w:sz w:val="28"/>
          <w:szCs w:val="28"/>
        </w:rPr>
        <w:t>предусмотрен объем</w:t>
      </w:r>
      <w:r w:rsidRPr="00FB7CFB">
        <w:rPr>
          <w:bCs/>
          <w:sz w:val="28"/>
          <w:szCs w:val="28"/>
        </w:rPr>
        <w:t xml:space="preserve"> бюджетны</w:t>
      </w:r>
      <w:r w:rsidR="00946692">
        <w:rPr>
          <w:bCs/>
          <w:sz w:val="28"/>
          <w:szCs w:val="28"/>
        </w:rPr>
        <w:t>х</w:t>
      </w:r>
      <w:r w:rsidRPr="00FB7CFB">
        <w:rPr>
          <w:bCs/>
          <w:sz w:val="28"/>
          <w:szCs w:val="28"/>
        </w:rPr>
        <w:t xml:space="preserve"> ассигновани</w:t>
      </w:r>
      <w:r w:rsidR="00946692">
        <w:rPr>
          <w:bCs/>
          <w:sz w:val="28"/>
          <w:szCs w:val="28"/>
        </w:rPr>
        <w:t>й</w:t>
      </w:r>
      <w:r w:rsidRPr="00FB7CFB">
        <w:rPr>
          <w:bCs/>
          <w:sz w:val="28"/>
          <w:szCs w:val="28"/>
        </w:rPr>
        <w:t xml:space="preserve"> в сумме 21 969,60 тыс. рублей на создание </w:t>
      </w:r>
      <w:r w:rsidR="00946692">
        <w:rPr>
          <w:bCs/>
          <w:sz w:val="28"/>
          <w:szCs w:val="28"/>
        </w:rPr>
        <w:t xml:space="preserve">в городе Нижневартовске на базе муниципальной общеобразовательной школы </w:t>
      </w:r>
      <w:r w:rsidRPr="00FB7CFB">
        <w:rPr>
          <w:bCs/>
          <w:sz w:val="28"/>
          <w:szCs w:val="28"/>
        </w:rPr>
        <w:t>центр</w:t>
      </w:r>
      <w:r w:rsidR="00946692">
        <w:rPr>
          <w:bCs/>
          <w:sz w:val="28"/>
          <w:szCs w:val="28"/>
        </w:rPr>
        <w:t>а</w:t>
      </w:r>
      <w:r w:rsidRPr="00FB7CFB">
        <w:rPr>
          <w:bCs/>
          <w:sz w:val="28"/>
          <w:szCs w:val="28"/>
        </w:rPr>
        <w:t xml:space="preserve"> цифрового образования детей "IT-куб". </w:t>
      </w:r>
      <w:r w:rsidR="00946692">
        <w:rPr>
          <w:bCs/>
          <w:sz w:val="28"/>
          <w:szCs w:val="28"/>
        </w:rPr>
        <w:t>Деятельность ц</w:t>
      </w:r>
      <w:r w:rsidRPr="00FB7CFB">
        <w:rPr>
          <w:bCs/>
          <w:sz w:val="28"/>
          <w:szCs w:val="28"/>
        </w:rPr>
        <w:t>ентр</w:t>
      </w:r>
      <w:r w:rsidR="00946692">
        <w:rPr>
          <w:bCs/>
          <w:sz w:val="28"/>
          <w:szCs w:val="28"/>
        </w:rPr>
        <w:t>а</w:t>
      </w:r>
      <w:r w:rsidRPr="00FB7CFB">
        <w:rPr>
          <w:bCs/>
          <w:sz w:val="28"/>
          <w:szCs w:val="28"/>
        </w:rPr>
        <w:t xml:space="preserve"> </w:t>
      </w:r>
      <w:r w:rsidR="00946692">
        <w:rPr>
          <w:bCs/>
          <w:sz w:val="28"/>
          <w:szCs w:val="28"/>
        </w:rPr>
        <w:t>будет направлена на</w:t>
      </w:r>
      <w:r w:rsidRPr="00FB7CFB">
        <w:rPr>
          <w:bCs/>
          <w:sz w:val="28"/>
          <w:szCs w:val="28"/>
        </w:rPr>
        <w:t xml:space="preserve"> реализацию дополнительных образовательных программ, проведение мероприятий по тематике современных цифровых технологий и информатики, знакомства с технологиями искусственного интеллекта, а также просветительскую работу по цифровой грамотности и цифровой безопасности. Бюджетные ассигнования по данному направлению предусмотрены на условиях софинансирования 92,5% - средства бюджета автономного округа и федерального бюджета и 7,5% - средства бюджета города.</w:t>
      </w:r>
    </w:p>
    <w:p w:rsidR="00FB7CFB" w:rsidRPr="00FB7CFB" w:rsidRDefault="00FB7CFB" w:rsidP="00732919">
      <w:pPr>
        <w:spacing w:before="240" w:after="0"/>
        <w:ind w:firstLine="0"/>
        <w:jc w:val="center"/>
        <w:rPr>
          <w:b/>
          <w:sz w:val="28"/>
          <w:szCs w:val="28"/>
        </w:rPr>
      </w:pPr>
      <w:r w:rsidRPr="00FB7CFB">
        <w:rPr>
          <w:b/>
          <w:sz w:val="28"/>
          <w:szCs w:val="28"/>
        </w:rPr>
        <w:t xml:space="preserve">Муниципальная программа </w:t>
      </w:r>
    </w:p>
    <w:p w:rsidR="00FB7CFB" w:rsidRPr="00FB7CFB" w:rsidRDefault="00FB7CFB" w:rsidP="00FB7CFB">
      <w:pPr>
        <w:spacing w:after="0"/>
        <w:ind w:firstLine="0"/>
        <w:jc w:val="center"/>
        <w:rPr>
          <w:b/>
          <w:sz w:val="28"/>
          <w:szCs w:val="28"/>
        </w:rPr>
      </w:pPr>
      <w:r w:rsidRPr="00FB7CFB">
        <w:rPr>
          <w:b/>
          <w:sz w:val="28"/>
          <w:szCs w:val="28"/>
        </w:rPr>
        <w:t xml:space="preserve">"Социальная поддержка и социальная помощь </w:t>
      </w:r>
    </w:p>
    <w:p w:rsidR="00FB7CFB" w:rsidRPr="00FB7CFB" w:rsidRDefault="00FB7CFB" w:rsidP="00FB7CFB">
      <w:pPr>
        <w:spacing w:after="0"/>
        <w:ind w:firstLine="0"/>
        <w:jc w:val="center"/>
        <w:rPr>
          <w:b/>
          <w:sz w:val="28"/>
          <w:szCs w:val="28"/>
        </w:rPr>
      </w:pPr>
      <w:r w:rsidRPr="00FB7CFB">
        <w:rPr>
          <w:b/>
          <w:sz w:val="28"/>
          <w:szCs w:val="28"/>
        </w:rPr>
        <w:t>для отдельных категорий граждан в городе Нижневартовске"</w:t>
      </w:r>
    </w:p>
    <w:p w:rsidR="00FB7CFB" w:rsidRPr="00FB7CFB" w:rsidRDefault="00FB7CFB" w:rsidP="00FB7CFB">
      <w:pPr>
        <w:tabs>
          <w:tab w:val="left" w:pos="851"/>
        </w:tabs>
        <w:spacing w:before="240" w:after="0"/>
        <w:rPr>
          <w:sz w:val="28"/>
          <w:szCs w:val="28"/>
        </w:rPr>
      </w:pPr>
      <w:r w:rsidRPr="00FB7CFB">
        <w:rPr>
          <w:sz w:val="28"/>
          <w:szCs w:val="24"/>
        </w:rPr>
        <w:t>Целями муниципальной программы "Социальная поддержка и социальная помощь для отдельных категорий граждан в городе Нижневартовске"</w:t>
      </w:r>
      <w:r w:rsidRPr="00FB7CFB">
        <w:rPr>
          <w:sz w:val="28"/>
          <w:szCs w:val="28"/>
        </w:rPr>
        <w:t xml:space="preserve"> (далее - программа) являются: </w:t>
      </w:r>
    </w:p>
    <w:p w:rsidR="00FB7CFB" w:rsidRPr="00FB7CFB" w:rsidRDefault="00FB7CFB" w:rsidP="00FB7CFB">
      <w:pPr>
        <w:tabs>
          <w:tab w:val="left" w:pos="993"/>
        </w:tabs>
        <w:spacing w:after="0"/>
        <w:rPr>
          <w:sz w:val="28"/>
          <w:szCs w:val="28"/>
        </w:rPr>
      </w:pPr>
      <w:r w:rsidRPr="00FB7CFB">
        <w:rPr>
          <w:sz w:val="28"/>
          <w:szCs w:val="28"/>
        </w:rPr>
        <w:t>- сохранение социальной безопасности отдельных категорий граждан;</w:t>
      </w:r>
    </w:p>
    <w:p w:rsidR="00FB7CFB" w:rsidRPr="00FB7CFB" w:rsidRDefault="00FB7CFB" w:rsidP="00FB7CFB">
      <w:pPr>
        <w:tabs>
          <w:tab w:val="left" w:pos="1134"/>
        </w:tabs>
        <w:spacing w:after="0"/>
        <w:rPr>
          <w:sz w:val="28"/>
          <w:szCs w:val="28"/>
        </w:rPr>
      </w:pPr>
      <w:r w:rsidRPr="00FB7CFB">
        <w:rPr>
          <w:sz w:val="28"/>
          <w:szCs w:val="28"/>
        </w:rPr>
        <w:t>- улучшение жилищных условий отдельной категории граждан.</w:t>
      </w:r>
    </w:p>
    <w:p w:rsidR="00FB7CFB" w:rsidRDefault="00FB7CFB" w:rsidP="00FB7CFB">
      <w:pPr>
        <w:rPr>
          <w:sz w:val="28"/>
          <w:szCs w:val="28"/>
        </w:rPr>
      </w:pPr>
      <w:r w:rsidRPr="00FB7CFB">
        <w:rPr>
          <w:sz w:val="28"/>
          <w:szCs w:val="28"/>
        </w:rPr>
        <w:t xml:space="preserve">Для достижения целей программы в проекте бюджета на 2023 год и на плановый период 2024 и 2025 годов предусмотрены </w:t>
      </w:r>
      <w:r w:rsidRPr="00FB7CFB">
        <w:rPr>
          <w:sz w:val="28"/>
          <w:szCs w:val="24"/>
        </w:rPr>
        <w:t>бюджетные ассигнования в сумме</w:t>
      </w:r>
      <w:r w:rsidRPr="00FB7CFB">
        <w:rPr>
          <w:color w:val="FF0000"/>
          <w:sz w:val="28"/>
          <w:szCs w:val="24"/>
        </w:rPr>
        <w:t xml:space="preserve"> </w:t>
      </w:r>
      <w:r w:rsidRPr="00FB7CFB">
        <w:rPr>
          <w:sz w:val="28"/>
          <w:szCs w:val="24"/>
        </w:rPr>
        <w:t xml:space="preserve">785 958,59 </w:t>
      </w:r>
      <w:r w:rsidRPr="00FB7CFB">
        <w:rPr>
          <w:sz w:val="28"/>
          <w:szCs w:val="28"/>
        </w:rPr>
        <w:t>тыс. рублей. Распределение объемов бюджетных ассигнований по годам представлено в таблице:</w:t>
      </w:r>
    </w:p>
    <w:p w:rsidR="00CF3045" w:rsidRPr="00FB7CFB" w:rsidRDefault="00CF3045" w:rsidP="00FB7CFB">
      <w:pPr>
        <w:rPr>
          <w:sz w:val="28"/>
          <w:szCs w:val="28"/>
        </w:rPr>
      </w:pPr>
    </w:p>
    <w:tbl>
      <w:tblPr>
        <w:tblStyle w:val="360"/>
        <w:tblW w:w="9640" w:type="dxa"/>
        <w:tblInd w:w="107" w:type="dxa"/>
        <w:tblLayout w:type="fixed"/>
        <w:tblLook w:val="04A0" w:firstRow="1" w:lastRow="0" w:firstColumn="1" w:lastColumn="0" w:noHBand="0" w:noVBand="1"/>
      </w:tblPr>
      <w:tblGrid>
        <w:gridCol w:w="1419"/>
        <w:gridCol w:w="1276"/>
        <w:gridCol w:w="1417"/>
        <w:gridCol w:w="1276"/>
        <w:gridCol w:w="1276"/>
        <w:gridCol w:w="1533"/>
        <w:gridCol w:w="1443"/>
      </w:tblGrid>
      <w:tr w:rsidR="00FB7CFB" w:rsidRPr="00FB7CFB" w:rsidTr="00CF3045">
        <w:trPr>
          <w:trHeight w:val="176"/>
        </w:trPr>
        <w:tc>
          <w:tcPr>
            <w:tcW w:w="4112" w:type="dxa"/>
            <w:gridSpan w:val="3"/>
          </w:tcPr>
          <w:p w:rsidR="00FB7CFB" w:rsidRPr="00FB7CFB" w:rsidRDefault="00FB7CFB" w:rsidP="00FB7CFB">
            <w:pPr>
              <w:spacing w:after="0"/>
              <w:ind w:firstLine="0"/>
              <w:jc w:val="center"/>
              <w:rPr>
                <w:sz w:val="18"/>
                <w:szCs w:val="18"/>
              </w:rPr>
            </w:pPr>
            <w:r w:rsidRPr="00FB7CFB">
              <w:rPr>
                <w:sz w:val="18"/>
                <w:szCs w:val="18"/>
              </w:rPr>
              <w:lastRenderedPageBreak/>
              <w:t>2023 год</w:t>
            </w:r>
          </w:p>
        </w:tc>
        <w:tc>
          <w:tcPr>
            <w:tcW w:w="4085" w:type="dxa"/>
            <w:gridSpan w:val="3"/>
          </w:tcPr>
          <w:p w:rsidR="00FB7CFB" w:rsidRPr="00FB7CFB" w:rsidRDefault="00FB7CFB" w:rsidP="00FB7CFB">
            <w:pPr>
              <w:spacing w:after="0"/>
              <w:ind w:firstLine="0"/>
              <w:jc w:val="center"/>
              <w:rPr>
                <w:sz w:val="18"/>
                <w:szCs w:val="18"/>
              </w:rPr>
            </w:pPr>
            <w:r w:rsidRPr="00FB7CFB">
              <w:rPr>
                <w:sz w:val="18"/>
                <w:szCs w:val="18"/>
              </w:rPr>
              <w:t>2024 год</w:t>
            </w:r>
          </w:p>
        </w:tc>
        <w:tc>
          <w:tcPr>
            <w:tcW w:w="1443" w:type="dxa"/>
          </w:tcPr>
          <w:p w:rsidR="00FB7CFB" w:rsidRPr="00FB7CFB" w:rsidRDefault="00FB7CFB" w:rsidP="00FB7CFB">
            <w:pPr>
              <w:spacing w:after="0"/>
              <w:ind w:firstLine="0"/>
              <w:jc w:val="center"/>
              <w:rPr>
                <w:sz w:val="18"/>
                <w:szCs w:val="18"/>
              </w:rPr>
            </w:pPr>
            <w:r w:rsidRPr="00FB7CFB">
              <w:rPr>
                <w:sz w:val="18"/>
                <w:szCs w:val="18"/>
              </w:rPr>
              <w:t>2025 год</w:t>
            </w:r>
          </w:p>
        </w:tc>
      </w:tr>
      <w:tr w:rsidR="00FB7CFB" w:rsidRPr="00FB7CFB" w:rsidTr="00CF3045">
        <w:tc>
          <w:tcPr>
            <w:tcW w:w="1419"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6"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417"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6"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6"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533"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443"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решения,</w:t>
            </w:r>
          </w:p>
          <w:p w:rsidR="00FB7CFB" w:rsidRPr="00FB7CFB" w:rsidRDefault="00FB7CFB" w:rsidP="00FB7CFB">
            <w:pPr>
              <w:spacing w:after="0"/>
              <w:ind w:firstLine="0"/>
              <w:jc w:val="center"/>
              <w:rPr>
                <w:sz w:val="18"/>
                <w:szCs w:val="18"/>
              </w:rPr>
            </w:pPr>
            <w:r w:rsidRPr="00FB7CFB">
              <w:rPr>
                <w:sz w:val="18"/>
                <w:szCs w:val="18"/>
              </w:rPr>
              <w:t>тыс. рублей</w:t>
            </w:r>
          </w:p>
        </w:tc>
      </w:tr>
      <w:tr w:rsidR="00FB7CFB" w:rsidRPr="00FB7CFB" w:rsidTr="00CF3045">
        <w:trPr>
          <w:trHeight w:val="254"/>
        </w:trPr>
        <w:tc>
          <w:tcPr>
            <w:tcW w:w="1419" w:type="dxa"/>
          </w:tcPr>
          <w:p w:rsidR="00FB7CFB" w:rsidRPr="00FB7CFB" w:rsidRDefault="00FB7CFB" w:rsidP="00FB7CFB">
            <w:pPr>
              <w:spacing w:after="0"/>
              <w:ind w:firstLine="0"/>
              <w:jc w:val="right"/>
              <w:rPr>
                <w:color w:val="FF0000"/>
                <w:sz w:val="18"/>
                <w:szCs w:val="18"/>
              </w:rPr>
            </w:pPr>
            <w:r w:rsidRPr="00FB7CFB">
              <w:rPr>
                <w:sz w:val="18"/>
                <w:szCs w:val="18"/>
              </w:rPr>
              <w:t>348 567,32</w:t>
            </w:r>
          </w:p>
        </w:tc>
        <w:tc>
          <w:tcPr>
            <w:tcW w:w="1276" w:type="dxa"/>
          </w:tcPr>
          <w:p w:rsidR="00FB7CFB" w:rsidRPr="00FB7CFB" w:rsidRDefault="00FB7CFB" w:rsidP="00FB7CFB">
            <w:pPr>
              <w:spacing w:after="0"/>
              <w:ind w:firstLine="0"/>
              <w:jc w:val="right"/>
              <w:rPr>
                <w:sz w:val="18"/>
                <w:szCs w:val="18"/>
              </w:rPr>
            </w:pPr>
            <w:r w:rsidRPr="00FB7CFB">
              <w:rPr>
                <w:sz w:val="18"/>
                <w:szCs w:val="18"/>
              </w:rPr>
              <w:t>-88 644,49</w:t>
            </w:r>
          </w:p>
        </w:tc>
        <w:tc>
          <w:tcPr>
            <w:tcW w:w="1417" w:type="dxa"/>
          </w:tcPr>
          <w:p w:rsidR="00FB7CFB" w:rsidRPr="00FB7CFB" w:rsidRDefault="00FB7CFB" w:rsidP="00FB7CFB">
            <w:pPr>
              <w:spacing w:after="0"/>
              <w:ind w:firstLine="0"/>
              <w:jc w:val="right"/>
              <w:rPr>
                <w:color w:val="FF0000"/>
                <w:sz w:val="18"/>
                <w:szCs w:val="18"/>
              </w:rPr>
            </w:pPr>
            <w:r w:rsidRPr="00FB7CFB">
              <w:rPr>
                <w:sz w:val="18"/>
                <w:szCs w:val="18"/>
              </w:rPr>
              <w:t>259 922,83</w:t>
            </w:r>
          </w:p>
        </w:tc>
        <w:tc>
          <w:tcPr>
            <w:tcW w:w="1276" w:type="dxa"/>
          </w:tcPr>
          <w:p w:rsidR="00FB7CFB" w:rsidRPr="00FB7CFB" w:rsidRDefault="00FB7CFB" w:rsidP="00FB7CFB">
            <w:pPr>
              <w:spacing w:after="0"/>
              <w:ind w:firstLine="0"/>
              <w:jc w:val="right"/>
              <w:rPr>
                <w:sz w:val="18"/>
                <w:szCs w:val="18"/>
              </w:rPr>
            </w:pPr>
            <w:r w:rsidRPr="00FB7CFB">
              <w:rPr>
                <w:sz w:val="18"/>
                <w:szCs w:val="18"/>
              </w:rPr>
              <w:t>339 399,52</w:t>
            </w:r>
          </w:p>
        </w:tc>
        <w:tc>
          <w:tcPr>
            <w:tcW w:w="1276" w:type="dxa"/>
          </w:tcPr>
          <w:p w:rsidR="00FB7CFB" w:rsidRPr="00FB7CFB" w:rsidRDefault="00FB7CFB" w:rsidP="00FB7CFB">
            <w:pPr>
              <w:spacing w:after="0"/>
              <w:ind w:firstLine="0"/>
              <w:jc w:val="right"/>
              <w:rPr>
                <w:sz w:val="18"/>
                <w:szCs w:val="18"/>
              </w:rPr>
            </w:pPr>
            <w:r w:rsidRPr="00FB7CFB">
              <w:rPr>
                <w:sz w:val="18"/>
                <w:szCs w:val="18"/>
              </w:rPr>
              <w:t>-73 286,59</w:t>
            </w:r>
          </w:p>
        </w:tc>
        <w:tc>
          <w:tcPr>
            <w:tcW w:w="1533" w:type="dxa"/>
          </w:tcPr>
          <w:p w:rsidR="00FB7CFB" w:rsidRPr="00FB7CFB" w:rsidRDefault="00FB7CFB" w:rsidP="00FB7CFB">
            <w:pPr>
              <w:spacing w:after="0"/>
              <w:ind w:firstLine="0"/>
              <w:jc w:val="right"/>
              <w:rPr>
                <w:sz w:val="18"/>
                <w:szCs w:val="18"/>
              </w:rPr>
            </w:pPr>
            <w:r w:rsidRPr="00FB7CFB">
              <w:rPr>
                <w:sz w:val="18"/>
                <w:szCs w:val="18"/>
              </w:rPr>
              <w:t>266 112,93</w:t>
            </w:r>
          </w:p>
        </w:tc>
        <w:tc>
          <w:tcPr>
            <w:tcW w:w="1443" w:type="dxa"/>
          </w:tcPr>
          <w:p w:rsidR="00FB7CFB" w:rsidRPr="00FB7CFB" w:rsidRDefault="00FB7CFB" w:rsidP="00FB7CFB">
            <w:pPr>
              <w:spacing w:after="0"/>
              <w:ind w:firstLine="0"/>
              <w:jc w:val="right"/>
              <w:rPr>
                <w:sz w:val="18"/>
                <w:szCs w:val="18"/>
              </w:rPr>
            </w:pPr>
            <w:r w:rsidRPr="00FB7CFB">
              <w:rPr>
                <w:sz w:val="18"/>
                <w:szCs w:val="18"/>
              </w:rPr>
              <w:t>259 922,83</w:t>
            </w:r>
          </w:p>
        </w:tc>
      </w:tr>
    </w:tbl>
    <w:p w:rsidR="00FB7CFB" w:rsidRPr="00FB7CFB" w:rsidRDefault="00FB7CFB" w:rsidP="00FB7CFB">
      <w:pPr>
        <w:spacing w:before="120" w:after="0"/>
        <w:ind w:firstLine="567"/>
        <w:rPr>
          <w:sz w:val="28"/>
          <w:szCs w:val="28"/>
        </w:rPr>
      </w:pPr>
      <w:r w:rsidRPr="00FB7CFB">
        <w:rPr>
          <w:sz w:val="28"/>
          <w:szCs w:val="28"/>
        </w:rPr>
        <w:t>Изменение параметров финансового обеспечения реализации программы обусловлено:</w:t>
      </w:r>
    </w:p>
    <w:p w:rsidR="00FB7CFB" w:rsidRPr="00FB7CFB" w:rsidRDefault="00FB7CFB" w:rsidP="00FB7CFB">
      <w:pPr>
        <w:spacing w:after="0"/>
        <w:ind w:firstLine="567"/>
        <w:rPr>
          <w:rFonts w:eastAsia="Calibri"/>
          <w:sz w:val="28"/>
          <w:szCs w:val="28"/>
          <w:lang w:eastAsia="en-US"/>
        </w:rPr>
      </w:pPr>
      <w:r w:rsidRPr="00FB7CFB">
        <w:rPr>
          <w:sz w:val="28"/>
          <w:szCs w:val="28"/>
        </w:rPr>
        <w:t xml:space="preserve">- уменьшением объема межбюджетных трансфертов в основном </w:t>
      </w:r>
      <w:r w:rsidRPr="00FB7CFB">
        <w:rPr>
          <w:rFonts w:eastAsia="Calibri"/>
          <w:sz w:val="28"/>
          <w:szCs w:val="28"/>
          <w:lang w:eastAsia="en-US"/>
        </w:rPr>
        <w:t>в связи с передачей с 2023 года на региональный уровень исполнения следующих государственных полномочий:</w:t>
      </w:r>
    </w:p>
    <w:p w:rsidR="00FB7CFB" w:rsidRPr="00FB7CFB" w:rsidRDefault="00FB7CFB" w:rsidP="00FB7CFB">
      <w:pPr>
        <w:widowControl w:val="0"/>
        <w:autoSpaceDE w:val="0"/>
        <w:autoSpaceDN w:val="0"/>
        <w:adjustRightInd w:val="0"/>
        <w:spacing w:after="0"/>
        <w:rPr>
          <w:rFonts w:eastAsia="Calibri"/>
          <w:sz w:val="28"/>
          <w:szCs w:val="28"/>
          <w:lang w:eastAsia="en-US"/>
        </w:rPr>
      </w:pPr>
      <w:r w:rsidRPr="00FB7CFB">
        <w:rPr>
          <w:rFonts w:eastAsia="Calibri"/>
          <w:sz w:val="28"/>
          <w:szCs w:val="28"/>
          <w:lang w:eastAsia="en-US"/>
        </w:rPr>
        <w:t xml:space="preserve">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w:t>
      </w:r>
    </w:p>
    <w:p w:rsidR="00FB7CFB" w:rsidRPr="00FB7CFB" w:rsidRDefault="00FB7CFB" w:rsidP="00FB7CFB">
      <w:pPr>
        <w:widowControl w:val="0"/>
        <w:autoSpaceDE w:val="0"/>
        <w:autoSpaceDN w:val="0"/>
        <w:adjustRightInd w:val="0"/>
        <w:spacing w:after="0"/>
        <w:rPr>
          <w:rFonts w:eastAsia="Calibri"/>
          <w:sz w:val="28"/>
          <w:szCs w:val="28"/>
          <w:lang w:eastAsia="en-US"/>
        </w:rPr>
      </w:pPr>
      <w:r w:rsidRPr="00FB7CFB">
        <w:rPr>
          <w:rFonts w:eastAsia="Calibri"/>
          <w:sz w:val="28"/>
          <w:szCs w:val="28"/>
          <w:lang w:eastAsia="en-US"/>
        </w:rPr>
        <w:t xml:space="preserve">на осуществление отдельных государственных полномочий по ремонту жилых помещений, собственниками (в том числе долей) которых являются дети-сироты и дети, оставшиеся без попечения родителей, лица из их числа; </w:t>
      </w:r>
    </w:p>
    <w:p w:rsidR="00FB7CFB" w:rsidRPr="00FB7CFB" w:rsidRDefault="00FB7CFB" w:rsidP="00FB7CFB">
      <w:pPr>
        <w:widowControl w:val="0"/>
        <w:autoSpaceDE w:val="0"/>
        <w:autoSpaceDN w:val="0"/>
        <w:adjustRightInd w:val="0"/>
        <w:spacing w:after="0"/>
        <w:rPr>
          <w:sz w:val="28"/>
          <w:szCs w:val="24"/>
        </w:rPr>
      </w:pPr>
      <w:r w:rsidRPr="00FB7CFB">
        <w:rPr>
          <w:rFonts w:eastAsia="Calibri"/>
          <w:sz w:val="28"/>
          <w:szCs w:val="28"/>
          <w:lang w:eastAsia="en-US"/>
        </w:rPr>
        <w:t xml:space="preserve">на осуществление деятельности органами местного самоуправления по выполнению отдельных государственных полномочий, установленных                  статьей </w:t>
      </w:r>
      <w:r w:rsidRPr="00FB7CFB">
        <w:rPr>
          <w:sz w:val="28"/>
          <w:szCs w:val="24"/>
        </w:rPr>
        <w:t>12 Закона Ханты-Мансийского автономного округа – Югры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p>
    <w:p w:rsidR="00FB7CFB" w:rsidRPr="00FB7CFB" w:rsidRDefault="00FB7CFB" w:rsidP="00FB7CFB">
      <w:pPr>
        <w:widowControl w:val="0"/>
        <w:autoSpaceDE w:val="0"/>
        <w:autoSpaceDN w:val="0"/>
        <w:adjustRightInd w:val="0"/>
        <w:spacing w:after="0"/>
        <w:rPr>
          <w:sz w:val="28"/>
          <w:szCs w:val="24"/>
        </w:rPr>
      </w:pPr>
      <w:r w:rsidRPr="00FB7CFB">
        <w:rPr>
          <w:sz w:val="28"/>
          <w:szCs w:val="24"/>
        </w:rPr>
        <w:t>- планированием объемов бюджетных ассигнований за счет средств бюджета города на:</w:t>
      </w:r>
    </w:p>
    <w:p w:rsidR="00FB7CFB" w:rsidRPr="00FB7CFB" w:rsidRDefault="00FB7CFB" w:rsidP="00FB7CFB">
      <w:pPr>
        <w:spacing w:after="0"/>
        <w:ind w:firstLine="567"/>
        <w:rPr>
          <w:sz w:val="28"/>
          <w:szCs w:val="28"/>
        </w:rPr>
      </w:pPr>
      <w:r w:rsidRPr="00FB7CFB">
        <w:rPr>
          <w:sz w:val="28"/>
          <w:szCs w:val="28"/>
        </w:rPr>
        <w:t>оказание ежеквартальной социальной поддержки в виде социальных выплат неработающим пенсионерам в размере 500 рублей;</w:t>
      </w:r>
    </w:p>
    <w:p w:rsidR="00FB7CFB" w:rsidRPr="00FB7CFB" w:rsidRDefault="00FB7CFB" w:rsidP="00FB7CFB">
      <w:pPr>
        <w:spacing w:after="0"/>
        <w:ind w:firstLine="567"/>
        <w:rPr>
          <w:sz w:val="28"/>
          <w:szCs w:val="28"/>
        </w:rPr>
      </w:pPr>
      <w:r w:rsidRPr="00FB7CFB">
        <w:rPr>
          <w:sz w:val="28"/>
          <w:szCs w:val="28"/>
        </w:rPr>
        <w:t>предоставление неработающим пенсионерам бесплатного проезда в автомобильном транспорте по муниципальным маршрутам регулярных перевозок на территории города Нижневартовска путем возмещения транспортным организациям недополученных доходов в связи с осуществлением перевозок отдельных категорий граждан;</w:t>
      </w:r>
    </w:p>
    <w:p w:rsidR="00FB7CFB" w:rsidRPr="00FB7CFB" w:rsidRDefault="00FB7CFB" w:rsidP="00FB7CFB">
      <w:pPr>
        <w:spacing w:after="0"/>
        <w:ind w:firstLine="567"/>
        <w:rPr>
          <w:sz w:val="28"/>
          <w:szCs w:val="28"/>
        </w:rPr>
      </w:pPr>
      <w:r w:rsidRPr="00FB7CFB">
        <w:rPr>
          <w:sz w:val="28"/>
          <w:szCs w:val="28"/>
        </w:rPr>
        <w:t>приобретение новогодних подарков для детей в возрасте до 14 лет, родители которых являются членами общественных организаций отдельных категорий граждан, опекаемых детей и детей из приемных семей;</w:t>
      </w:r>
    </w:p>
    <w:p w:rsidR="00FB7CFB" w:rsidRPr="00FB7CFB" w:rsidRDefault="00FB7CFB" w:rsidP="00FB7CFB">
      <w:pPr>
        <w:widowControl w:val="0"/>
        <w:autoSpaceDE w:val="0"/>
        <w:autoSpaceDN w:val="0"/>
        <w:adjustRightInd w:val="0"/>
        <w:spacing w:after="0"/>
        <w:rPr>
          <w:sz w:val="28"/>
          <w:szCs w:val="28"/>
        </w:rPr>
      </w:pPr>
      <w:r w:rsidRPr="00FB7CFB">
        <w:rPr>
          <w:sz w:val="28"/>
          <w:szCs w:val="24"/>
        </w:rPr>
        <w:t xml:space="preserve">- увеличением бюджетных ассигнований на предоставление </w:t>
      </w:r>
      <w:r w:rsidRPr="00FB7CFB">
        <w:rPr>
          <w:sz w:val="28"/>
          <w:szCs w:val="28"/>
        </w:rPr>
        <w:t>социальной поддержки лицам, удостоенным почетного звания города "Почетный гражданин города Нижневартовска", выплату пенсии за выслугу лет.</w:t>
      </w:r>
    </w:p>
    <w:p w:rsidR="00FB7CFB" w:rsidRDefault="00FB7CFB" w:rsidP="00FB7CFB">
      <w:pPr>
        <w:spacing w:before="120" w:after="0"/>
        <w:rPr>
          <w:sz w:val="28"/>
          <w:szCs w:val="28"/>
          <w:lang w:eastAsia="en-US"/>
        </w:rPr>
      </w:pPr>
      <w:r w:rsidRPr="00FB7CFB">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732919" w:rsidRDefault="00732919" w:rsidP="00FB7CFB">
      <w:pPr>
        <w:spacing w:before="120" w:after="0"/>
        <w:rPr>
          <w:sz w:val="28"/>
          <w:szCs w:val="28"/>
          <w:lang w:eastAsia="en-US"/>
        </w:rPr>
      </w:pPr>
    </w:p>
    <w:p w:rsidR="00FB7CFB" w:rsidRPr="00FB7CFB" w:rsidRDefault="00FB7CFB" w:rsidP="00FB7CFB">
      <w:pPr>
        <w:spacing w:after="0"/>
        <w:rPr>
          <w:color w:val="FF0000"/>
          <w:sz w:val="28"/>
          <w:szCs w:val="28"/>
          <w:lang w:eastAsia="en-US"/>
        </w:rPr>
      </w:pPr>
      <w:r w:rsidRPr="00FB7CFB">
        <w:rPr>
          <w:noProof/>
          <w:color w:val="FF0000"/>
          <w:sz w:val="24"/>
          <w:szCs w:val="24"/>
        </w:rPr>
        <w:lastRenderedPageBreak/>
        <mc:AlternateContent>
          <mc:Choice Requires="wps">
            <w:drawing>
              <wp:anchor distT="0" distB="0" distL="114300" distR="114300" simplePos="0" relativeHeight="251638272" behindDoc="1" locked="0" layoutInCell="1" allowOverlap="1" wp14:anchorId="2CAFA4B1" wp14:editId="694DE96C">
                <wp:simplePos x="0" y="0"/>
                <wp:positionH relativeFrom="column">
                  <wp:posOffset>205105</wp:posOffset>
                </wp:positionH>
                <wp:positionV relativeFrom="paragraph">
                  <wp:posOffset>113665</wp:posOffset>
                </wp:positionV>
                <wp:extent cx="5760085" cy="360045"/>
                <wp:effectExtent l="76200" t="38100" r="88265" b="116205"/>
                <wp:wrapNone/>
                <wp:docPr id="37" name="Поле 3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CAFA4B1" id="Поле 37" o:spid="_x0000_s1048" type="#_x0000_t202" alt="Название: Исполнение бюджетной росписи Администрации города за 2012 год" style="position:absolute;left:0;text-align:left;margin-left:16.15pt;margin-top:8.95pt;width:453.55pt;height:28.3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" fillcolor="#e0e0e0" strokecolor="#7f7f7f">
                <v:shadow on="t" color="black" opacity="24903f" origin=",.5" offset="0,.55556mm"/>
                <v:textbox inset="0,0,0,0">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v:textbox>
              </v:shape>
            </w:pict>
          </mc:Fallback>
        </mc:AlternateContent>
      </w:r>
    </w:p>
    <w:p w:rsidR="00FB7CFB" w:rsidRPr="00FB7CFB" w:rsidRDefault="00FB7CFB" w:rsidP="00FB7CFB">
      <w:pPr>
        <w:spacing w:after="0"/>
        <w:rPr>
          <w:color w:val="FF0000"/>
          <w:sz w:val="28"/>
          <w:szCs w:val="28"/>
          <w:lang w:eastAsia="en-US"/>
        </w:rPr>
      </w:pPr>
    </w:p>
    <w:p w:rsidR="00FB7CFB" w:rsidRPr="00FB7CFB" w:rsidRDefault="00FB7CFB" w:rsidP="00FB7CFB">
      <w:pPr>
        <w:spacing w:after="0"/>
        <w:rPr>
          <w:color w:val="FF0000"/>
          <w:sz w:val="28"/>
          <w:szCs w:val="28"/>
          <w:lang w:eastAsia="en-US"/>
        </w:rPr>
      </w:pPr>
    </w:p>
    <w:p w:rsidR="00FB7CFB" w:rsidRPr="00FB7CFB" w:rsidRDefault="00FB7CFB" w:rsidP="00FB7CFB">
      <w:pPr>
        <w:tabs>
          <w:tab w:val="left" w:pos="851"/>
        </w:tabs>
        <w:spacing w:after="0"/>
        <w:ind w:firstLine="426"/>
        <w:jc w:val="left"/>
        <w:rPr>
          <w:color w:val="FF0000"/>
          <w:sz w:val="28"/>
          <w:szCs w:val="28"/>
        </w:rPr>
      </w:pPr>
      <w:r w:rsidRPr="00FB7CFB">
        <w:rPr>
          <w:noProof/>
          <w:color w:val="FF0000"/>
        </w:rPr>
        <w:drawing>
          <wp:inline distT="0" distB="0" distL="0" distR="0" wp14:anchorId="6D00CD3E" wp14:editId="52CEAAC6">
            <wp:extent cx="1863725" cy="1450975"/>
            <wp:effectExtent l="0" t="0" r="0" b="0"/>
            <wp:docPr id="39" name="Диаграмма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FB7CFB">
        <w:rPr>
          <w:noProof/>
          <w:color w:val="FF0000"/>
        </w:rPr>
        <w:drawing>
          <wp:inline distT="0" distB="0" distL="0" distR="0" wp14:anchorId="5D7A534E" wp14:editId="38DACE53">
            <wp:extent cx="1863725" cy="1433195"/>
            <wp:effectExtent l="0" t="0" r="0" b="0"/>
            <wp:docPr id="40" name="Диаграмма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FB7CFB">
        <w:rPr>
          <w:noProof/>
          <w:color w:val="FF0000"/>
        </w:rPr>
        <w:drawing>
          <wp:inline distT="0" distB="0" distL="0" distR="0" wp14:anchorId="3D2A0AB6" wp14:editId="10E9C9AD">
            <wp:extent cx="1899285" cy="1415415"/>
            <wp:effectExtent l="0" t="0" r="0" b="0"/>
            <wp:docPr id="41" name="Диаграмма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B7CFB" w:rsidRPr="00FB7CFB" w:rsidRDefault="00FB7CFB"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426"/>
        <w:jc w:val="left"/>
        <w:rPr>
          <w:color w:val="FF0000"/>
          <w:sz w:val="28"/>
          <w:szCs w:val="28"/>
        </w:rPr>
      </w:pPr>
      <w:r w:rsidRPr="00FB7CFB">
        <w:rPr>
          <w:noProof/>
          <w:color w:val="FF0000"/>
          <w:sz w:val="24"/>
          <w:szCs w:val="24"/>
        </w:rPr>
        <mc:AlternateContent>
          <mc:Choice Requires="wps">
            <w:drawing>
              <wp:anchor distT="0" distB="0" distL="114300" distR="114300" simplePos="0" relativeHeight="251639296" behindDoc="1" locked="0" layoutInCell="1" allowOverlap="1" wp14:anchorId="73EAB85A" wp14:editId="0EAF51FB">
                <wp:simplePos x="0" y="0"/>
                <wp:positionH relativeFrom="column">
                  <wp:posOffset>287655</wp:posOffset>
                </wp:positionH>
                <wp:positionV relativeFrom="paragraph">
                  <wp:posOffset>11430</wp:posOffset>
                </wp:positionV>
                <wp:extent cx="5760085" cy="360045"/>
                <wp:effectExtent l="76200" t="38100" r="88265" b="116205"/>
                <wp:wrapNone/>
                <wp:docPr id="38" name="Поле 3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3EAB85A" id="Поле 38" o:spid="_x0000_s1049" type="#_x0000_t202" alt="Название: Исполнение бюджетной росписи Администрации города за 2012 год" style="position:absolute;left:0;text-align:left;margin-left:22.65pt;margin-top:.9pt;width:453.55pt;height:28.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" fillcolor="#e0e0e0" strokecolor="#7f7f7f">
                <v:shadow on="t" color="black" opacity="24903f" origin=",.5" offset="0,.55556mm"/>
                <v:textbox inset="0,0,0,0">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v:textbox>
              </v:shape>
            </w:pict>
          </mc:Fallback>
        </mc:AlternateContent>
      </w:r>
    </w:p>
    <w:p w:rsidR="00FB7CFB" w:rsidRPr="00FB7CFB" w:rsidRDefault="00FB7CFB"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0"/>
        <w:jc w:val="left"/>
        <w:rPr>
          <w:color w:val="FF0000"/>
          <w:sz w:val="28"/>
          <w:szCs w:val="28"/>
        </w:rPr>
      </w:pPr>
      <w:r w:rsidRPr="00FB7CFB">
        <w:rPr>
          <w:noProof/>
          <w:color w:val="FF0000"/>
          <w:sz w:val="28"/>
          <w:szCs w:val="28"/>
        </w:rPr>
        <w:drawing>
          <wp:inline distT="0" distB="0" distL="0" distR="0" wp14:anchorId="76E8B244" wp14:editId="580BE1B9">
            <wp:extent cx="6154309" cy="2663687"/>
            <wp:effectExtent l="57150" t="38100" r="56515" b="4191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B7CFB" w:rsidRPr="00FB7CFB" w:rsidRDefault="00FB7CFB" w:rsidP="00FB7CFB">
      <w:pPr>
        <w:tabs>
          <w:tab w:val="left" w:pos="567"/>
          <w:tab w:val="left" w:pos="709"/>
        </w:tabs>
        <w:rPr>
          <w:b/>
          <w:sz w:val="28"/>
          <w:szCs w:val="28"/>
        </w:rPr>
      </w:pPr>
      <w:r w:rsidRPr="00FB7CFB">
        <w:rPr>
          <w:bCs/>
          <w:sz w:val="28"/>
          <w:szCs w:val="28"/>
        </w:rPr>
        <w:t>Бюджетные ассигнования на реализацию данной программы предусмотрены по следующим основным мероприятиям:</w:t>
      </w:r>
    </w:p>
    <w:tbl>
      <w:tblPr>
        <w:tblStyle w:val="360"/>
        <w:tblW w:w="0" w:type="auto"/>
        <w:tblInd w:w="108" w:type="dxa"/>
        <w:tblLook w:val="04A0" w:firstRow="1" w:lastRow="0" w:firstColumn="1" w:lastColumn="0" w:noHBand="0" w:noVBand="1"/>
      </w:tblPr>
      <w:tblGrid>
        <w:gridCol w:w="540"/>
        <w:gridCol w:w="4847"/>
        <w:gridCol w:w="1417"/>
        <w:gridCol w:w="1418"/>
        <w:gridCol w:w="1417"/>
      </w:tblGrid>
      <w:tr w:rsidR="00FB7CFB" w:rsidRPr="00FB7CFB" w:rsidTr="00FB7CFB">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 п/п</w:t>
            </w:r>
          </w:p>
        </w:tc>
        <w:tc>
          <w:tcPr>
            <w:tcW w:w="4847" w:type="dxa"/>
            <w:vMerge w:val="restart"/>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rPr>
            </w:pPr>
            <w:r w:rsidRPr="00FB7CFB">
              <w:rPr>
                <w:sz w:val="24"/>
                <w:szCs w:val="24"/>
              </w:rPr>
              <w:t xml:space="preserve">Наименование </w:t>
            </w:r>
          </w:p>
          <w:p w:rsidR="00FB7CFB" w:rsidRPr="00FB7CFB" w:rsidRDefault="00FB7CFB" w:rsidP="00FB7CFB">
            <w:pPr>
              <w:spacing w:after="0"/>
              <w:ind w:firstLine="0"/>
              <w:jc w:val="center"/>
              <w:rPr>
                <w:sz w:val="24"/>
                <w:szCs w:val="24"/>
              </w:rPr>
            </w:pPr>
            <w:r w:rsidRPr="00FB7CFB">
              <w:rPr>
                <w:sz w:val="24"/>
                <w:szCs w:val="24"/>
              </w:rPr>
              <w:t xml:space="preserve">основного мероприятия, </w:t>
            </w:r>
          </w:p>
          <w:p w:rsidR="00FB7CFB" w:rsidRPr="00FB7CFB" w:rsidRDefault="00FB7CFB" w:rsidP="00FB7CFB">
            <w:pPr>
              <w:spacing w:after="0"/>
              <w:ind w:firstLine="0"/>
              <w:jc w:val="center"/>
              <w:rPr>
                <w:sz w:val="24"/>
                <w:szCs w:val="24"/>
                <w:lang w:eastAsia="en-US"/>
              </w:rPr>
            </w:pPr>
            <w:r w:rsidRPr="00FB7CFB">
              <w:rPr>
                <w:sz w:val="24"/>
                <w:szCs w:val="24"/>
              </w:rPr>
              <w:t>источник финансирования</w:t>
            </w:r>
          </w:p>
        </w:tc>
        <w:tc>
          <w:tcPr>
            <w:tcW w:w="4252" w:type="dxa"/>
            <w:gridSpan w:val="3"/>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rPr>
            </w:pPr>
            <w:r w:rsidRPr="00FB7CFB">
              <w:rPr>
                <w:sz w:val="24"/>
                <w:szCs w:val="24"/>
              </w:rPr>
              <w:t xml:space="preserve">Объем бюджетных ассигнований, </w:t>
            </w:r>
          </w:p>
          <w:p w:rsidR="00FB7CFB" w:rsidRPr="00FB7CFB" w:rsidRDefault="00FB7CFB" w:rsidP="00FB7CFB">
            <w:pPr>
              <w:spacing w:after="0"/>
              <w:ind w:firstLine="0"/>
              <w:jc w:val="center"/>
              <w:rPr>
                <w:sz w:val="24"/>
                <w:szCs w:val="24"/>
                <w:lang w:eastAsia="en-US"/>
              </w:rPr>
            </w:pPr>
            <w:r w:rsidRPr="00FB7CFB">
              <w:rPr>
                <w:sz w:val="24"/>
                <w:szCs w:val="24"/>
              </w:rPr>
              <w:t>тыс. рублей</w:t>
            </w:r>
          </w:p>
        </w:tc>
      </w:tr>
      <w:tr w:rsidR="00FB7CFB" w:rsidRPr="00FB7CFB" w:rsidTr="00FB7CFB">
        <w:trPr>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color w:val="FF0000"/>
                <w:sz w:val="24"/>
                <w:szCs w:val="24"/>
                <w:lang w:eastAsia="en-US"/>
              </w:rPr>
            </w:pPr>
          </w:p>
        </w:tc>
        <w:tc>
          <w:tcPr>
            <w:tcW w:w="4847"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color w:val="FF0000"/>
                <w:sz w:val="24"/>
                <w:szCs w:val="24"/>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2023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2024 год</w:t>
            </w:r>
          </w:p>
        </w:tc>
        <w:tc>
          <w:tcPr>
            <w:tcW w:w="1417" w:type="dxa"/>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2025 год</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1.</w:t>
            </w:r>
          </w:p>
        </w:tc>
        <w:tc>
          <w:tcPr>
            <w:tcW w:w="4847"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rPr>
                <w:sz w:val="24"/>
                <w:szCs w:val="24"/>
                <w:lang w:eastAsia="en-US"/>
              </w:rPr>
            </w:pPr>
            <w:r w:rsidRPr="00FB7CFB">
              <w:rPr>
                <w:sz w:val="24"/>
                <w:szCs w:val="24"/>
              </w:rPr>
              <w:t>Социальная поддержка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 (средства бюджета города)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160 624,00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160 624,00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160 624,00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2.</w:t>
            </w:r>
          </w:p>
          <w:p w:rsidR="00FB7CFB" w:rsidRPr="00FB7CFB" w:rsidRDefault="00FB7CFB" w:rsidP="00FB7CFB">
            <w:pPr>
              <w:spacing w:after="0"/>
              <w:ind w:firstLine="0"/>
              <w:jc w:val="center"/>
              <w:rPr>
                <w:sz w:val="24"/>
                <w:szCs w:val="24"/>
                <w:lang w:eastAsia="en-US"/>
              </w:rPr>
            </w:pP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Социальная помощь гражданам, оказавшимся в трудной или критической жизненной ситуации (средства бюджета города)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2 700,00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2 700,00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2 700,00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3.</w:t>
            </w: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 xml:space="preserve">Социальная поддержка многодетным семьям и инвалидам за услуги физкультурно-спортивной направленности, предоставляемые муниципальными </w:t>
            </w:r>
            <w:r w:rsidRPr="00FB7CFB">
              <w:rPr>
                <w:sz w:val="24"/>
                <w:szCs w:val="24"/>
              </w:rPr>
              <w:lastRenderedPageBreak/>
              <w:t>учреждениями в сфере физической культуры и спорта в городе Нижневартовске (средства бюджета города)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lastRenderedPageBreak/>
              <w:t>1 000,00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1 000,00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1 000,00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4.</w:t>
            </w: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Социальная помощь  родителям - членам общественных организаций отдельных категорий граждан, опекаемым детям и детям из приемных семей (средства бюджета города)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600,00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600,00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600,00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5.</w:t>
            </w: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Реализация социальных гарантий, предоставляемых гражданам (средства бюджета города)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56 998,83</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56 998,83</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56 998,83</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6.</w:t>
            </w: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FB7CFB" w:rsidP="006106DC">
            <w:pPr>
              <w:spacing w:after="0"/>
              <w:ind w:firstLine="0"/>
              <w:rPr>
                <w:sz w:val="24"/>
                <w:szCs w:val="24"/>
              </w:rPr>
            </w:pPr>
            <w:r w:rsidRPr="00FB7CFB">
              <w:rPr>
                <w:sz w:val="24"/>
                <w:szCs w:val="24"/>
              </w:rPr>
              <w:t xml:space="preserve">Улучшение жилищных условий ветеранов Великой Отечественной войны, ветеранов боевых действий, инвалидов и семей, имеющих детей-инвалидов, </w:t>
            </w:r>
            <w:r w:rsidR="006106DC">
              <w:rPr>
                <w:sz w:val="24"/>
                <w:szCs w:val="24"/>
              </w:rPr>
              <w:t>в том числе</w:t>
            </w:r>
            <w:r w:rsidRPr="00FB7CFB">
              <w:rPr>
                <w:sz w:val="24"/>
                <w:szCs w:val="24"/>
              </w:rPr>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38 000,00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44 190,10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38 000,00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6106DC" w:rsidP="00FB7CFB">
            <w:pPr>
              <w:spacing w:after="0"/>
              <w:ind w:firstLine="0"/>
              <w:rPr>
                <w:sz w:val="24"/>
                <w:szCs w:val="24"/>
              </w:rPr>
            </w:pPr>
            <w:r>
              <w:rPr>
                <w:sz w:val="24"/>
                <w:szCs w:val="24"/>
              </w:rPr>
              <w:t xml:space="preserve">- </w:t>
            </w:r>
            <w:r w:rsidR="00FB7CFB" w:rsidRPr="00FB7CFB">
              <w:rPr>
                <w:sz w:val="24"/>
                <w:szCs w:val="24"/>
              </w:rPr>
              <w:t xml:space="preserve">средства федерального бюджета </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38 000,00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42 981,20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38 000,00</w:t>
            </w:r>
          </w:p>
        </w:tc>
      </w:tr>
      <w:tr w:rsidR="00FB7CFB" w:rsidRPr="00FB7CFB" w:rsidTr="00FB7CFB">
        <w:tc>
          <w:tcPr>
            <w:tcW w:w="540"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p>
        </w:tc>
        <w:tc>
          <w:tcPr>
            <w:tcW w:w="4847" w:type="dxa"/>
            <w:tcBorders>
              <w:top w:val="single" w:sz="4" w:space="0" w:color="auto"/>
              <w:left w:val="single" w:sz="4" w:space="0" w:color="auto"/>
              <w:bottom w:val="single" w:sz="4" w:space="0" w:color="auto"/>
              <w:right w:val="single" w:sz="4" w:space="0" w:color="auto"/>
            </w:tcBorders>
          </w:tcPr>
          <w:p w:rsidR="00FB7CFB" w:rsidRPr="00FB7CFB" w:rsidRDefault="006106DC" w:rsidP="00FB7CFB">
            <w:pPr>
              <w:spacing w:after="0"/>
              <w:ind w:firstLine="0"/>
              <w:rPr>
                <w:sz w:val="24"/>
                <w:szCs w:val="24"/>
              </w:rPr>
            </w:pPr>
            <w:r>
              <w:rPr>
                <w:sz w:val="24"/>
                <w:szCs w:val="24"/>
              </w:rPr>
              <w:t xml:space="preserve">- </w:t>
            </w:r>
            <w:r w:rsidR="00FB7CFB" w:rsidRPr="00FB7CFB">
              <w:rPr>
                <w:sz w:val="24"/>
                <w:szCs w:val="24"/>
              </w:rPr>
              <w:t>средства бюджета автономного округа</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0,00</w:t>
            </w:r>
          </w:p>
        </w:tc>
        <w:tc>
          <w:tcPr>
            <w:tcW w:w="1418"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1 208,90</w:t>
            </w:r>
          </w:p>
        </w:tc>
        <w:tc>
          <w:tcPr>
            <w:tcW w:w="1417"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0,00</w:t>
            </w:r>
          </w:p>
        </w:tc>
      </w:tr>
    </w:tbl>
    <w:p w:rsidR="00FB7CFB" w:rsidRPr="00FB7CFB" w:rsidRDefault="00FB7CFB" w:rsidP="00FB7CFB">
      <w:pPr>
        <w:spacing w:before="120" w:after="0"/>
        <w:rPr>
          <w:sz w:val="28"/>
          <w:szCs w:val="28"/>
        </w:rPr>
      </w:pPr>
      <w:r w:rsidRPr="00FB7CFB">
        <w:rPr>
          <w:sz w:val="28"/>
          <w:szCs w:val="28"/>
        </w:rPr>
        <w:t>По основному мероприятию "Социальная поддержка для неработающих пенсионеров, инвалидов (кроме детей-инвалидов и получающих пенсию по потере кормильца) и ветеранов Великой Отечественной войны" бюджетные ассигнования на 2023 год запланированы на:</w:t>
      </w:r>
    </w:p>
    <w:p w:rsidR="00FB7CFB" w:rsidRPr="00FB7CFB" w:rsidRDefault="00FB7CFB" w:rsidP="00FB7CFB">
      <w:pPr>
        <w:spacing w:after="0"/>
        <w:rPr>
          <w:sz w:val="28"/>
          <w:szCs w:val="28"/>
        </w:rPr>
      </w:pPr>
      <w:r w:rsidRPr="00FB7CFB">
        <w:rPr>
          <w:sz w:val="28"/>
          <w:szCs w:val="28"/>
        </w:rPr>
        <w:t>- обеспечение социальной поддержки в виде социальных выплат:</w:t>
      </w:r>
    </w:p>
    <w:p w:rsidR="00FB7CFB" w:rsidRPr="00FB7CFB" w:rsidRDefault="00FB7CFB" w:rsidP="00FB7CFB">
      <w:pPr>
        <w:spacing w:after="0"/>
        <w:rPr>
          <w:sz w:val="28"/>
          <w:szCs w:val="28"/>
        </w:rPr>
      </w:pPr>
      <w:r w:rsidRPr="00FB7CFB">
        <w:rPr>
          <w:sz w:val="28"/>
          <w:szCs w:val="28"/>
        </w:rPr>
        <w:t>39 567 неработающим пенсионерам, инвалидам (кроме детей-инвалидов и несовершеннолетних, получающих пенсию по случаю потери кормильца) и ветеранам Великой Отечественной войны (один раз в квартал в размере 500 рублей);</w:t>
      </w:r>
    </w:p>
    <w:p w:rsidR="00FB7CFB" w:rsidRPr="00FB7CFB" w:rsidRDefault="00FB7CFB" w:rsidP="00FB7CFB">
      <w:pPr>
        <w:spacing w:after="0"/>
        <w:rPr>
          <w:sz w:val="28"/>
          <w:szCs w:val="28"/>
        </w:rPr>
      </w:pPr>
      <w:r w:rsidRPr="00FB7CFB">
        <w:rPr>
          <w:sz w:val="28"/>
          <w:szCs w:val="28"/>
        </w:rPr>
        <w:t>- 160 ветеранам Великой Отечественной войны (ежегодно в связи с празднованием годовщины Победы в размере 1 000 рублей);</w:t>
      </w:r>
    </w:p>
    <w:p w:rsidR="00FB7CFB" w:rsidRPr="00FB7CFB" w:rsidRDefault="00FB7CFB" w:rsidP="00FB7CFB">
      <w:pPr>
        <w:spacing w:after="0"/>
        <w:rPr>
          <w:sz w:val="28"/>
          <w:szCs w:val="28"/>
        </w:rPr>
      </w:pPr>
      <w:r w:rsidRPr="00FB7CFB">
        <w:rPr>
          <w:sz w:val="28"/>
          <w:szCs w:val="28"/>
        </w:rPr>
        <w:t>- предоставление неработающим пенсионерам бесплатного проезда в автомобильном транспорте по муниципальным маршрутам регулярных перевозок на территории города Нижневартовска путем возмещения транспортным организациям недополученных доходов в связи с осуществлением перевозок отдельных категорий граждан;</w:t>
      </w:r>
    </w:p>
    <w:p w:rsidR="00FB7CFB" w:rsidRPr="00FB7CFB" w:rsidRDefault="00FB7CFB" w:rsidP="00FB7CFB">
      <w:pPr>
        <w:spacing w:after="0"/>
        <w:rPr>
          <w:sz w:val="28"/>
          <w:szCs w:val="28"/>
        </w:rPr>
      </w:pPr>
      <w:r w:rsidRPr="00FB7CFB">
        <w:rPr>
          <w:sz w:val="28"/>
          <w:szCs w:val="28"/>
        </w:rPr>
        <w:t xml:space="preserve">- изготовление персонифицированных транспортных карт для бесплатного проезда неработающих пенсионеров. </w:t>
      </w:r>
    </w:p>
    <w:p w:rsidR="00FB7CFB" w:rsidRPr="00FB7CFB" w:rsidRDefault="00FB7CFB" w:rsidP="00FB7CFB">
      <w:pPr>
        <w:spacing w:before="120"/>
        <w:rPr>
          <w:sz w:val="28"/>
          <w:szCs w:val="28"/>
        </w:rPr>
      </w:pPr>
      <w:r w:rsidRPr="00FB7CFB">
        <w:rPr>
          <w:sz w:val="28"/>
          <w:szCs w:val="28"/>
        </w:rPr>
        <w:t>По основному мероприятию</w:t>
      </w:r>
      <w:r w:rsidRPr="00FB7CFB">
        <w:rPr>
          <w:sz w:val="24"/>
          <w:szCs w:val="24"/>
        </w:rPr>
        <w:t xml:space="preserve"> </w:t>
      </w:r>
      <w:r w:rsidRPr="00FB7CFB">
        <w:rPr>
          <w:sz w:val="28"/>
          <w:szCs w:val="28"/>
        </w:rPr>
        <w:t>"Социальная помощь гражданам, оказавшимся в трудной или критической жизненной ситуации" бюджетные ассигнования запланированы в виде единовременной материальной выплаты на обеспечение мерой социальной помощи в связи с трудной жизненной ситуацией (размер выплаты варьируется от 10 000 до 50 000 рублей).</w:t>
      </w:r>
    </w:p>
    <w:p w:rsidR="00FB7CFB" w:rsidRPr="00FB7CFB" w:rsidRDefault="00FB7CFB" w:rsidP="00FB7CFB">
      <w:pPr>
        <w:spacing w:after="0"/>
        <w:rPr>
          <w:bCs/>
          <w:sz w:val="28"/>
          <w:szCs w:val="28"/>
        </w:rPr>
      </w:pPr>
      <w:r w:rsidRPr="00FB7CFB">
        <w:rPr>
          <w:sz w:val="28"/>
          <w:szCs w:val="28"/>
        </w:rPr>
        <w:t xml:space="preserve">По основному мероприятию "Социальная поддержка многодетным семьям и инвалидам за услуги физкультурно-спортивной направленности, предоставляемые муниципальными учреждениями в сфере физической </w:t>
      </w:r>
      <w:r w:rsidRPr="00FB7CFB">
        <w:rPr>
          <w:sz w:val="28"/>
          <w:szCs w:val="28"/>
        </w:rPr>
        <w:lastRenderedPageBreak/>
        <w:t xml:space="preserve">культуры и спорта в городе Нижневартовске" бюджетные ассигнования запланированы на возмещение расходов за услуги физкультурно-спортивной направленности гражданам из многодетных семей (каждому из членов многодетной семьи (родителям, детям) за три посещения в месяц) и гражданам из числа инвалидов (за тринадцать посещений в месяц). </w:t>
      </w:r>
    </w:p>
    <w:p w:rsidR="00FB7CFB" w:rsidRPr="00FB7CFB" w:rsidRDefault="00FB7CFB" w:rsidP="00FB7CFB">
      <w:pPr>
        <w:spacing w:before="120" w:after="0"/>
        <w:rPr>
          <w:sz w:val="28"/>
          <w:szCs w:val="28"/>
        </w:rPr>
      </w:pPr>
      <w:r w:rsidRPr="00FB7CFB">
        <w:rPr>
          <w:sz w:val="28"/>
          <w:szCs w:val="28"/>
        </w:rPr>
        <w:t>Направления расходования по основному мероприятию "Реализация социальных гарантий, предоставляемых гражданам" в 2023 году следующие:</w:t>
      </w:r>
    </w:p>
    <w:p w:rsidR="00FB7CFB" w:rsidRPr="00FB7CFB" w:rsidRDefault="00FB7CFB" w:rsidP="00FB7CFB">
      <w:pPr>
        <w:spacing w:after="0"/>
        <w:rPr>
          <w:sz w:val="28"/>
          <w:szCs w:val="28"/>
        </w:rPr>
      </w:pPr>
      <w:r w:rsidRPr="00FB7CFB">
        <w:rPr>
          <w:sz w:val="28"/>
          <w:szCs w:val="28"/>
        </w:rPr>
        <w:t xml:space="preserve">- ежемесячные доплаты к пенсиям 259 получателям муниципальной пенсии, объем бюджетных ассигнований – 53 758,83 тыс. рублей; </w:t>
      </w:r>
    </w:p>
    <w:p w:rsidR="00FB7CFB" w:rsidRPr="00FB7CFB" w:rsidRDefault="00FB7CFB" w:rsidP="00FB7CFB">
      <w:pPr>
        <w:spacing w:after="0"/>
        <w:rPr>
          <w:sz w:val="28"/>
          <w:szCs w:val="28"/>
        </w:rPr>
      </w:pPr>
      <w:r w:rsidRPr="00FB7CFB">
        <w:rPr>
          <w:sz w:val="28"/>
          <w:szCs w:val="28"/>
        </w:rPr>
        <w:t>- выплаты лицам, удостоенным почетного звания города "Почетный гражданин города Нижневартовска"</w:t>
      </w:r>
      <w:r w:rsidRPr="00FB7CFB">
        <w:rPr>
          <w:color w:val="FF0000"/>
          <w:sz w:val="28"/>
          <w:szCs w:val="28"/>
        </w:rPr>
        <w:t xml:space="preserve"> </w:t>
      </w:r>
      <w:r w:rsidRPr="00FB7CFB">
        <w:rPr>
          <w:sz w:val="28"/>
          <w:szCs w:val="28"/>
        </w:rPr>
        <w:t>(в</w:t>
      </w:r>
      <w:r w:rsidRPr="00FB7CFB">
        <w:rPr>
          <w:iCs/>
          <w:sz w:val="28"/>
          <w:szCs w:val="28"/>
        </w:rPr>
        <w:t>ыплата 18</w:t>
      </w:r>
      <w:r w:rsidRPr="00FB7CFB">
        <w:rPr>
          <w:sz w:val="28"/>
          <w:szCs w:val="28"/>
        </w:rPr>
        <w:t xml:space="preserve">-ти гражданам города </w:t>
      </w:r>
      <w:r w:rsidRPr="00FB7CFB">
        <w:rPr>
          <w:iCs/>
          <w:sz w:val="28"/>
          <w:szCs w:val="28"/>
        </w:rPr>
        <w:t>ежеквартального муниципального пособия) – 2 880</w:t>
      </w:r>
      <w:r w:rsidRPr="00FB7CFB">
        <w:rPr>
          <w:sz w:val="28"/>
          <w:szCs w:val="28"/>
        </w:rPr>
        <w:t>,00 тыс. рублей;</w:t>
      </w:r>
    </w:p>
    <w:p w:rsidR="00FB7CFB" w:rsidRPr="00FB7CFB" w:rsidRDefault="00FB7CFB" w:rsidP="00FB7CFB">
      <w:pPr>
        <w:rPr>
          <w:sz w:val="28"/>
          <w:szCs w:val="28"/>
        </w:rPr>
      </w:pPr>
      <w:r w:rsidRPr="00FB7CFB">
        <w:rPr>
          <w:sz w:val="28"/>
          <w:szCs w:val="28"/>
        </w:rPr>
        <w:t xml:space="preserve">- компенсация расходов за найм (поднаем) жилого помещения для 3-х многодетных семей (компенсация предоставляется в размере 50% от суммы установленной договором найма, но не более 10 000 рублей), объем бюджетных ассигнований - 360,0 тыс. рублей. </w:t>
      </w:r>
    </w:p>
    <w:p w:rsidR="00FB7CFB" w:rsidRPr="00FB7CFB" w:rsidRDefault="00FB7CFB" w:rsidP="00FB7CFB">
      <w:pPr>
        <w:spacing w:after="0"/>
        <w:rPr>
          <w:sz w:val="28"/>
          <w:szCs w:val="28"/>
        </w:rPr>
      </w:pPr>
      <w:r w:rsidRPr="00FB7CFB">
        <w:rPr>
          <w:sz w:val="28"/>
          <w:szCs w:val="28"/>
        </w:rPr>
        <w:t>По основному мероприятию "Улучшение жилищных условий ветеранов Великой Отечественной войны, ветеранов боевых действий, инвалидов и семей, имеющих детей инвалидов" бюджетные ассигнования на 2023 год предусмотрены на предоставление:</w:t>
      </w:r>
    </w:p>
    <w:p w:rsidR="00FB7CFB" w:rsidRPr="00FB7CFB" w:rsidRDefault="00FB7CFB" w:rsidP="00FB7CFB">
      <w:pPr>
        <w:tabs>
          <w:tab w:val="left" w:pos="284"/>
          <w:tab w:val="left" w:pos="709"/>
          <w:tab w:val="left" w:pos="851"/>
        </w:tabs>
        <w:spacing w:after="0"/>
        <w:ind w:firstLine="567"/>
        <w:contextualSpacing/>
        <w:rPr>
          <w:rFonts w:eastAsia="Calibri"/>
          <w:sz w:val="28"/>
          <w:szCs w:val="28"/>
        </w:rPr>
      </w:pPr>
      <w:r w:rsidRPr="00FB7CFB">
        <w:rPr>
          <w:rFonts w:eastAsia="Calibri"/>
          <w:sz w:val="28"/>
          <w:szCs w:val="28"/>
        </w:rPr>
        <w:t>- единовременной денежной выплаты на строительство или приобретение жилого помещения 1 ветерану Великой Отечественной войны;</w:t>
      </w:r>
    </w:p>
    <w:p w:rsidR="00FB7CFB" w:rsidRPr="00FB7CFB" w:rsidRDefault="00FB7CFB" w:rsidP="00FB7CFB">
      <w:pPr>
        <w:tabs>
          <w:tab w:val="left" w:pos="284"/>
          <w:tab w:val="left" w:pos="709"/>
          <w:tab w:val="left" w:pos="851"/>
        </w:tabs>
        <w:ind w:firstLine="567"/>
        <w:rPr>
          <w:sz w:val="28"/>
          <w:szCs w:val="28"/>
        </w:rPr>
      </w:pPr>
      <w:r w:rsidRPr="00FB7CFB">
        <w:rPr>
          <w:rFonts w:eastAsia="Calibri"/>
          <w:sz w:val="28"/>
          <w:szCs w:val="28"/>
        </w:rPr>
        <w:t>- субсидии на обеспечение жилыми помещениями</w:t>
      </w:r>
      <w:r w:rsidRPr="00FB7CFB">
        <w:rPr>
          <w:rFonts w:eastAsia="Calibri"/>
          <w:color w:val="FF0000"/>
          <w:sz w:val="28"/>
          <w:szCs w:val="28"/>
        </w:rPr>
        <w:t xml:space="preserve"> </w:t>
      </w:r>
      <w:r w:rsidRPr="00FB7CFB">
        <w:rPr>
          <w:sz w:val="28"/>
          <w:szCs w:val="28"/>
        </w:rPr>
        <w:t>18</w:t>
      </w:r>
      <w:r w:rsidRPr="00FB7CFB">
        <w:rPr>
          <w:color w:val="FF0000"/>
          <w:sz w:val="28"/>
          <w:szCs w:val="28"/>
        </w:rPr>
        <w:t xml:space="preserve"> </w:t>
      </w:r>
      <w:r w:rsidRPr="00FB7CFB">
        <w:rPr>
          <w:sz w:val="28"/>
          <w:szCs w:val="28"/>
        </w:rPr>
        <w:t>ветеранов боевых действий и 4</w:t>
      </w:r>
      <w:r w:rsidRPr="00FB7CFB">
        <w:rPr>
          <w:color w:val="FF0000"/>
          <w:sz w:val="28"/>
          <w:szCs w:val="28"/>
        </w:rPr>
        <w:t xml:space="preserve"> </w:t>
      </w:r>
      <w:r w:rsidRPr="00FB7CFB">
        <w:rPr>
          <w:sz w:val="28"/>
          <w:szCs w:val="28"/>
        </w:rPr>
        <w:t xml:space="preserve">гражданам, относящимся к категории "инвалиды" и "семьи, имеющие детей инвалидов". </w:t>
      </w:r>
    </w:p>
    <w:p w:rsidR="00FB7CFB" w:rsidRPr="00FB7CFB" w:rsidRDefault="00FB7CFB" w:rsidP="00FB7CFB">
      <w:pPr>
        <w:rPr>
          <w:sz w:val="24"/>
          <w:szCs w:val="24"/>
          <w:lang w:eastAsia="en-US" w:bidi="en-US"/>
        </w:rPr>
      </w:pPr>
      <w:r w:rsidRPr="00FB7CFB">
        <w:rPr>
          <w:sz w:val="28"/>
          <w:szCs w:val="28"/>
        </w:rPr>
        <w:t>Распределение проектируемых объемов бюджетных ассигнований по ответственному исполнителю и соисполнителям программы по годам приведено в таблице:</w:t>
      </w:r>
    </w:p>
    <w:tbl>
      <w:tblPr>
        <w:tblStyle w:val="360"/>
        <w:tblW w:w="9696" w:type="dxa"/>
        <w:tblLook w:val="04A0" w:firstRow="1" w:lastRow="0" w:firstColumn="1" w:lastColumn="0" w:noHBand="0" w:noVBand="1"/>
      </w:tblPr>
      <w:tblGrid>
        <w:gridCol w:w="5727"/>
        <w:gridCol w:w="1418"/>
        <w:gridCol w:w="1276"/>
        <w:gridCol w:w="1275"/>
      </w:tblGrid>
      <w:tr w:rsidR="00FB7CFB" w:rsidRPr="00FB7CFB" w:rsidTr="00FB7CFB">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rFonts w:eastAsia="Calibri"/>
                <w:sz w:val="24"/>
                <w:szCs w:val="24"/>
              </w:rPr>
            </w:pPr>
            <w:r w:rsidRPr="00FB7CFB">
              <w:rPr>
                <w:rFonts w:eastAsia="Calibri"/>
                <w:sz w:val="24"/>
                <w:szCs w:val="24"/>
              </w:rPr>
              <w:t xml:space="preserve">Наименование ответственного исполнителя, </w:t>
            </w:r>
          </w:p>
          <w:p w:rsidR="00FB7CFB" w:rsidRPr="00FB7CFB" w:rsidRDefault="00FB7CFB" w:rsidP="00FB7CFB">
            <w:pPr>
              <w:spacing w:after="0"/>
              <w:ind w:firstLine="0"/>
              <w:jc w:val="center"/>
              <w:rPr>
                <w:bCs/>
                <w:sz w:val="24"/>
                <w:szCs w:val="24"/>
              </w:rPr>
            </w:pPr>
            <w:r w:rsidRPr="00FB7CFB">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Объем бюджетных ассигнований, тыс. рублей</w:t>
            </w:r>
          </w:p>
        </w:tc>
      </w:tr>
      <w:tr w:rsidR="00FB7CFB" w:rsidRPr="00FB7CFB" w:rsidTr="00FB7CFB">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2025 год</w:t>
            </w:r>
          </w:p>
        </w:tc>
      </w:tr>
      <w:tr w:rsidR="00FB7CFB" w:rsidRPr="00FB7CFB" w:rsidTr="00FB7CFB">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rFonts w:eastAsia="Calibri"/>
                <w:sz w:val="24"/>
                <w:szCs w:val="24"/>
              </w:rPr>
            </w:pPr>
            <w:r w:rsidRPr="00FB7CFB">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color w:val="FF0000"/>
                <w:sz w:val="24"/>
                <w:szCs w:val="24"/>
              </w:rPr>
            </w:pPr>
            <w:r w:rsidRPr="00FB7CFB">
              <w:rPr>
                <w:bCs/>
                <w:sz w:val="24"/>
                <w:szCs w:val="24"/>
              </w:rPr>
              <w:t>84 554,00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color w:val="FF0000"/>
                <w:sz w:val="24"/>
                <w:szCs w:val="24"/>
              </w:rPr>
            </w:pPr>
            <w:r w:rsidRPr="00FB7CFB">
              <w:rPr>
                <w:bCs/>
                <w:sz w:val="24"/>
                <w:szCs w:val="24"/>
              </w:rPr>
              <w:t>84 554,00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color w:val="FF0000"/>
                <w:sz w:val="24"/>
                <w:szCs w:val="24"/>
              </w:rPr>
            </w:pPr>
            <w:r w:rsidRPr="00FB7CFB">
              <w:rPr>
                <w:bCs/>
                <w:sz w:val="24"/>
                <w:szCs w:val="24"/>
              </w:rPr>
              <w:t>84 554,00</w:t>
            </w:r>
          </w:p>
        </w:tc>
      </w:tr>
      <w:tr w:rsidR="00FB7CFB" w:rsidRPr="00FB7CFB" w:rsidTr="00FB7CFB">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bCs/>
                <w:sz w:val="24"/>
                <w:szCs w:val="24"/>
              </w:rPr>
            </w:pPr>
            <w:r w:rsidRPr="00FB7CFB">
              <w:rPr>
                <w:sz w:val="24"/>
                <w:szCs w:val="24"/>
              </w:rPr>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80 730,00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80 730,00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80 730,00</w:t>
            </w:r>
          </w:p>
        </w:tc>
      </w:tr>
      <w:tr w:rsidR="00FB7CFB" w:rsidRPr="00FB7CFB" w:rsidTr="00FB7CFB">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sz w:val="24"/>
                <w:szCs w:val="24"/>
              </w:rPr>
            </w:pPr>
            <w:r w:rsidRPr="00FB7CFB">
              <w:rPr>
                <w:sz w:val="24"/>
                <w:szCs w:val="24"/>
              </w:rPr>
              <w:t>управление бухгалтерского учета и отчетности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94 638,83</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100 828,93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94 638,83</w:t>
            </w:r>
          </w:p>
        </w:tc>
      </w:tr>
      <w:tr w:rsidR="00FB7CFB" w:rsidRPr="00FB7CFB" w:rsidTr="00FB7CFB">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FB7CFB" w:rsidRPr="00FB7CFB" w:rsidRDefault="00FB7CFB" w:rsidP="00FB7CFB">
            <w:pPr>
              <w:spacing w:after="0"/>
              <w:ind w:firstLine="0"/>
              <w:rPr>
                <w:sz w:val="24"/>
                <w:szCs w:val="24"/>
                <w:lang w:eastAsia="en-US"/>
              </w:rPr>
            </w:pPr>
            <w:r w:rsidRPr="00FB7CFB">
              <w:rPr>
                <w:sz w:val="24"/>
                <w:szCs w:val="24"/>
                <w:lang w:eastAsia="en-US"/>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259 922,83</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266 112,93</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rPr>
            </w:pPr>
            <w:r w:rsidRPr="00FB7CFB">
              <w:rPr>
                <w:sz w:val="24"/>
                <w:szCs w:val="24"/>
              </w:rPr>
              <w:t>259 922,83</w:t>
            </w:r>
          </w:p>
        </w:tc>
      </w:tr>
    </w:tbl>
    <w:p w:rsidR="00732919" w:rsidRDefault="00732919" w:rsidP="00732919">
      <w:pPr>
        <w:spacing w:before="240" w:after="0"/>
        <w:ind w:firstLine="0"/>
        <w:jc w:val="center"/>
        <w:rPr>
          <w:b/>
          <w:sz w:val="28"/>
          <w:szCs w:val="28"/>
        </w:rPr>
      </w:pPr>
    </w:p>
    <w:p w:rsidR="00732919" w:rsidRDefault="00732919" w:rsidP="00732919">
      <w:pPr>
        <w:spacing w:before="240" w:after="0"/>
        <w:ind w:firstLine="0"/>
        <w:jc w:val="center"/>
        <w:rPr>
          <w:b/>
          <w:sz w:val="28"/>
          <w:szCs w:val="28"/>
        </w:rPr>
      </w:pPr>
    </w:p>
    <w:p w:rsidR="00732919" w:rsidRDefault="00732919" w:rsidP="00732919">
      <w:pPr>
        <w:spacing w:before="240" w:after="0"/>
        <w:ind w:firstLine="0"/>
        <w:jc w:val="center"/>
        <w:rPr>
          <w:b/>
          <w:sz w:val="28"/>
          <w:szCs w:val="28"/>
        </w:rPr>
      </w:pPr>
    </w:p>
    <w:p w:rsidR="00FB7CFB" w:rsidRPr="00FB7CFB" w:rsidRDefault="00FB7CFB" w:rsidP="00732919">
      <w:pPr>
        <w:spacing w:before="240" w:after="0"/>
        <w:ind w:firstLine="0"/>
        <w:jc w:val="center"/>
        <w:rPr>
          <w:b/>
          <w:sz w:val="28"/>
          <w:szCs w:val="28"/>
        </w:rPr>
      </w:pPr>
      <w:r w:rsidRPr="00FB7CFB">
        <w:rPr>
          <w:b/>
          <w:sz w:val="28"/>
          <w:szCs w:val="28"/>
        </w:rPr>
        <w:lastRenderedPageBreak/>
        <w:t xml:space="preserve">Муниципальная программа </w:t>
      </w:r>
    </w:p>
    <w:p w:rsidR="00FB7CFB" w:rsidRPr="00FB7CFB" w:rsidRDefault="00FB7CFB" w:rsidP="00FB7CFB">
      <w:pPr>
        <w:spacing w:after="0"/>
        <w:ind w:firstLine="0"/>
        <w:jc w:val="center"/>
        <w:rPr>
          <w:b/>
          <w:sz w:val="28"/>
          <w:szCs w:val="28"/>
        </w:rPr>
      </w:pPr>
      <w:r w:rsidRPr="00FB7CFB">
        <w:rPr>
          <w:b/>
          <w:sz w:val="28"/>
          <w:szCs w:val="28"/>
        </w:rPr>
        <w:t>"Доступная среда в городе Нижневартовске"</w:t>
      </w:r>
    </w:p>
    <w:p w:rsidR="00FB7CFB" w:rsidRPr="00FB7CFB" w:rsidRDefault="00FB7CFB" w:rsidP="00FB7CFB">
      <w:pPr>
        <w:tabs>
          <w:tab w:val="left" w:pos="851"/>
        </w:tabs>
        <w:spacing w:before="240" w:after="0"/>
        <w:rPr>
          <w:sz w:val="28"/>
          <w:szCs w:val="24"/>
        </w:rPr>
      </w:pPr>
      <w:r w:rsidRPr="00FB7CFB">
        <w:rPr>
          <w:sz w:val="28"/>
          <w:szCs w:val="24"/>
        </w:rPr>
        <w:t>Целями муниципальной программы "Доступная среда в городе Нижневартовске" (далее – программа) являются:</w:t>
      </w:r>
    </w:p>
    <w:p w:rsidR="00FB7CFB" w:rsidRPr="00FB7CFB" w:rsidRDefault="00FB7CFB" w:rsidP="00FB7CFB">
      <w:pPr>
        <w:tabs>
          <w:tab w:val="left" w:pos="851"/>
        </w:tabs>
        <w:spacing w:after="0"/>
        <w:rPr>
          <w:sz w:val="28"/>
          <w:szCs w:val="28"/>
        </w:rPr>
      </w:pPr>
      <w:r w:rsidRPr="00FB7CFB">
        <w:rPr>
          <w:sz w:val="28"/>
          <w:szCs w:val="28"/>
        </w:rPr>
        <w:t>- формирование условий устойчивого развития доступной среды для инвалидов и других маломобильных групп населения в приоритетных сферах жизнедеятельности в городе Нижневартовске;</w:t>
      </w:r>
    </w:p>
    <w:p w:rsidR="00FB7CFB" w:rsidRPr="00FB7CFB" w:rsidRDefault="00FB7CFB" w:rsidP="00FB7CFB">
      <w:pPr>
        <w:tabs>
          <w:tab w:val="left" w:pos="851"/>
        </w:tabs>
        <w:spacing w:after="0"/>
        <w:rPr>
          <w:sz w:val="28"/>
          <w:szCs w:val="28"/>
        </w:rPr>
      </w:pPr>
      <w:r w:rsidRPr="00FB7CFB">
        <w:rPr>
          <w:sz w:val="28"/>
          <w:szCs w:val="28"/>
        </w:rPr>
        <w:t>- обеспечение беспрепятственного доступа к объектам и услугам муниципальных учреждений социальной инфраструктуры.</w:t>
      </w:r>
    </w:p>
    <w:p w:rsidR="00FB7CFB" w:rsidRPr="00FB7CFB" w:rsidRDefault="00FB7CFB" w:rsidP="00FB7CFB">
      <w:pPr>
        <w:rPr>
          <w:sz w:val="28"/>
          <w:szCs w:val="28"/>
        </w:rPr>
      </w:pPr>
      <w:r w:rsidRPr="00FB7CFB">
        <w:rPr>
          <w:sz w:val="28"/>
          <w:szCs w:val="28"/>
        </w:rPr>
        <w:t xml:space="preserve">Для достижения целей программы в проекте бюджета на 2023 год и на плановый период 2024 и 2025 годов предусмотрены </w:t>
      </w:r>
      <w:r w:rsidRPr="00FB7CFB">
        <w:rPr>
          <w:sz w:val="28"/>
          <w:szCs w:val="24"/>
        </w:rPr>
        <w:t xml:space="preserve">бюджетные ассигнования в сумме 45 375,00 </w:t>
      </w:r>
      <w:r w:rsidRPr="00FB7CFB">
        <w:rPr>
          <w:sz w:val="28"/>
          <w:szCs w:val="28"/>
        </w:rPr>
        <w:t>тыс. рублей. Распределение объемов бюджетных ассигнований по годам представлено в таблице:</w:t>
      </w:r>
    </w:p>
    <w:tbl>
      <w:tblPr>
        <w:tblStyle w:val="37"/>
        <w:tblW w:w="0" w:type="auto"/>
        <w:tblInd w:w="108" w:type="dxa"/>
        <w:tblLayout w:type="fixed"/>
        <w:tblLook w:val="04A0" w:firstRow="1" w:lastRow="0" w:firstColumn="1" w:lastColumn="0" w:noHBand="0" w:noVBand="1"/>
      </w:tblPr>
      <w:tblGrid>
        <w:gridCol w:w="1319"/>
        <w:gridCol w:w="1472"/>
        <w:gridCol w:w="1417"/>
        <w:gridCol w:w="1318"/>
        <w:gridCol w:w="1278"/>
        <w:gridCol w:w="1418"/>
        <w:gridCol w:w="1417"/>
      </w:tblGrid>
      <w:tr w:rsidR="00FB7CFB" w:rsidRPr="00FB7CFB" w:rsidTr="00FB7CFB">
        <w:trPr>
          <w:trHeight w:val="369"/>
        </w:trPr>
        <w:tc>
          <w:tcPr>
            <w:tcW w:w="4208" w:type="dxa"/>
            <w:gridSpan w:val="3"/>
            <w:vAlign w:val="center"/>
          </w:tcPr>
          <w:p w:rsidR="00FB7CFB" w:rsidRPr="00FB7CFB" w:rsidRDefault="00FB7CFB" w:rsidP="00FB7CFB">
            <w:pPr>
              <w:spacing w:after="0"/>
              <w:ind w:firstLine="0"/>
              <w:jc w:val="center"/>
              <w:rPr>
                <w:sz w:val="18"/>
                <w:szCs w:val="18"/>
              </w:rPr>
            </w:pPr>
            <w:r w:rsidRPr="00FB7CFB">
              <w:rPr>
                <w:sz w:val="18"/>
                <w:szCs w:val="18"/>
              </w:rPr>
              <w:t>2023 год</w:t>
            </w:r>
          </w:p>
        </w:tc>
        <w:tc>
          <w:tcPr>
            <w:tcW w:w="4014" w:type="dxa"/>
            <w:gridSpan w:val="3"/>
            <w:vAlign w:val="center"/>
          </w:tcPr>
          <w:p w:rsidR="00FB7CFB" w:rsidRPr="00FB7CFB" w:rsidRDefault="00FB7CFB" w:rsidP="00FB7CFB">
            <w:pPr>
              <w:spacing w:after="0"/>
              <w:ind w:firstLine="0"/>
              <w:jc w:val="center"/>
              <w:rPr>
                <w:sz w:val="18"/>
                <w:szCs w:val="18"/>
              </w:rPr>
            </w:pPr>
            <w:r w:rsidRPr="00FB7CFB">
              <w:rPr>
                <w:sz w:val="18"/>
                <w:szCs w:val="18"/>
              </w:rPr>
              <w:t>2024 год</w:t>
            </w:r>
          </w:p>
        </w:tc>
        <w:tc>
          <w:tcPr>
            <w:tcW w:w="1417" w:type="dxa"/>
            <w:vAlign w:val="center"/>
          </w:tcPr>
          <w:p w:rsidR="00FB7CFB" w:rsidRPr="00FB7CFB" w:rsidRDefault="00FB7CFB" w:rsidP="00FB7CFB">
            <w:pPr>
              <w:spacing w:after="0"/>
              <w:ind w:firstLine="0"/>
              <w:jc w:val="center"/>
              <w:rPr>
                <w:sz w:val="18"/>
                <w:szCs w:val="18"/>
              </w:rPr>
            </w:pPr>
            <w:r w:rsidRPr="00FB7CFB">
              <w:rPr>
                <w:sz w:val="18"/>
                <w:szCs w:val="18"/>
              </w:rPr>
              <w:t>2025 год</w:t>
            </w:r>
          </w:p>
        </w:tc>
      </w:tr>
      <w:tr w:rsidR="00FB7CFB" w:rsidRPr="00FB7CFB" w:rsidTr="00FB7CFB">
        <w:tc>
          <w:tcPr>
            <w:tcW w:w="1319"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472"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p w:rsidR="00FB7CFB" w:rsidRPr="00FB7CFB" w:rsidRDefault="00FB7CFB" w:rsidP="00FB7CFB">
            <w:pPr>
              <w:spacing w:after="0"/>
              <w:ind w:firstLine="0"/>
              <w:jc w:val="center"/>
              <w:rPr>
                <w:sz w:val="18"/>
                <w:szCs w:val="18"/>
              </w:rPr>
            </w:pPr>
          </w:p>
        </w:tc>
        <w:tc>
          <w:tcPr>
            <w:tcW w:w="1417"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318" w:type="dxa"/>
          </w:tcPr>
          <w:p w:rsidR="00FB7CFB" w:rsidRPr="00FB7CFB" w:rsidRDefault="00FB7CFB" w:rsidP="00FB7CFB">
            <w:pPr>
              <w:spacing w:after="0"/>
              <w:ind w:firstLine="0"/>
              <w:jc w:val="center"/>
              <w:rPr>
                <w:sz w:val="18"/>
                <w:szCs w:val="18"/>
              </w:rPr>
            </w:pPr>
            <w:r w:rsidRPr="00FB7CFB">
              <w:rPr>
                <w:sz w:val="18"/>
                <w:szCs w:val="18"/>
              </w:rPr>
              <w:t>Утверждено решением Думы города от 10.12.2021 №45,</w:t>
            </w:r>
          </w:p>
          <w:p w:rsidR="00FB7CFB" w:rsidRPr="00FB7CFB" w:rsidRDefault="00FB7CFB" w:rsidP="00FB7CFB">
            <w:pPr>
              <w:spacing w:after="0"/>
              <w:ind w:firstLine="0"/>
              <w:jc w:val="center"/>
              <w:rPr>
                <w:sz w:val="18"/>
                <w:szCs w:val="18"/>
              </w:rPr>
            </w:pPr>
            <w:r w:rsidRPr="00FB7CFB">
              <w:rPr>
                <w:sz w:val="18"/>
                <w:szCs w:val="18"/>
              </w:rPr>
              <w:t>тыс. рублей</w:t>
            </w:r>
          </w:p>
        </w:tc>
        <w:tc>
          <w:tcPr>
            <w:tcW w:w="1278" w:type="dxa"/>
          </w:tcPr>
          <w:p w:rsidR="00FB7CFB" w:rsidRPr="00FB7CFB" w:rsidRDefault="00FB7CFB" w:rsidP="00FB7CFB">
            <w:pPr>
              <w:spacing w:after="0"/>
              <w:ind w:firstLine="0"/>
              <w:jc w:val="center"/>
              <w:rPr>
                <w:sz w:val="18"/>
                <w:szCs w:val="18"/>
              </w:rPr>
            </w:pPr>
            <w:r w:rsidRPr="00FB7CFB">
              <w:rPr>
                <w:sz w:val="18"/>
                <w:szCs w:val="18"/>
              </w:rPr>
              <w:t xml:space="preserve">Изменение, </w:t>
            </w:r>
          </w:p>
          <w:p w:rsidR="00FB7CFB" w:rsidRPr="00FB7CFB" w:rsidRDefault="00FB7CFB" w:rsidP="00FB7CFB">
            <w:pPr>
              <w:spacing w:after="0"/>
              <w:ind w:firstLine="0"/>
              <w:jc w:val="center"/>
              <w:rPr>
                <w:sz w:val="18"/>
                <w:szCs w:val="18"/>
              </w:rPr>
            </w:pPr>
            <w:r w:rsidRPr="00FB7CFB">
              <w:rPr>
                <w:sz w:val="18"/>
                <w:szCs w:val="18"/>
              </w:rPr>
              <w:t>тыс. рублей</w:t>
            </w:r>
          </w:p>
          <w:p w:rsidR="00FB7CFB" w:rsidRPr="00FB7CFB" w:rsidRDefault="00FB7CFB" w:rsidP="00FB7CFB">
            <w:pPr>
              <w:spacing w:after="0"/>
              <w:ind w:firstLine="0"/>
              <w:jc w:val="center"/>
              <w:rPr>
                <w:sz w:val="18"/>
                <w:szCs w:val="18"/>
              </w:rPr>
            </w:pPr>
          </w:p>
        </w:tc>
        <w:tc>
          <w:tcPr>
            <w:tcW w:w="1418"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бюджета,</w:t>
            </w:r>
          </w:p>
          <w:p w:rsidR="00FB7CFB" w:rsidRPr="00FB7CFB" w:rsidRDefault="00FB7CFB" w:rsidP="00FB7CFB">
            <w:pPr>
              <w:spacing w:after="0"/>
              <w:ind w:firstLine="0"/>
              <w:jc w:val="center"/>
              <w:rPr>
                <w:sz w:val="18"/>
                <w:szCs w:val="18"/>
              </w:rPr>
            </w:pPr>
            <w:r w:rsidRPr="00FB7CFB">
              <w:rPr>
                <w:sz w:val="18"/>
                <w:szCs w:val="18"/>
              </w:rPr>
              <w:t>тыс. рублей</w:t>
            </w:r>
          </w:p>
          <w:p w:rsidR="00FB7CFB" w:rsidRPr="00FB7CFB" w:rsidRDefault="00FB7CFB" w:rsidP="00FB7CFB">
            <w:pPr>
              <w:spacing w:after="0"/>
              <w:ind w:firstLine="0"/>
              <w:jc w:val="center"/>
              <w:rPr>
                <w:sz w:val="18"/>
                <w:szCs w:val="18"/>
              </w:rPr>
            </w:pPr>
          </w:p>
        </w:tc>
        <w:tc>
          <w:tcPr>
            <w:tcW w:w="1417" w:type="dxa"/>
          </w:tcPr>
          <w:p w:rsidR="00FB7CFB" w:rsidRPr="00FB7CFB" w:rsidRDefault="00FB7CFB" w:rsidP="00FB7CFB">
            <w:pPr>
              <w:spacing w:after="0"/>
              <w:ind w:firstLine="0"/>
              <w:jc w:val="center"/>
              <w:rPr>
                <w:sz w:val="18"/>
                <w:szCs w:val="18"/>
              </w:rPr>
            </w:pPr>
            <w:r w:rsidRPr="00FB7CFB">
              <w:rPr>
                <w:sz w:val="18"/>
                <w:szCs w:val="18"/>
              </w:rPr>
              <w:t>Предусмотрено проектом решения,</w:t>
            </w:r>
          </w:p>
          <w:p w:rsidR="00FB7CFB" w:rsidRPr="00FB7CFB" w:rsidRDefault="00FB7CFB" w:rsidP="00FB7CFB">
            <w:pPr>
              <w:spacing w:after="0"/>
              <w:ind w:firstLine="0"/>
              <w:jc w:val="center"/>
              <w:rPr>
                <w:sz w:val="18"/>
                <w:szCs w:val="18"/>
              </w:rPr>
            </w:pPr>
            <w:r w:rsidRPr="00FB7CFB">
              <w:rPr>
                <w:sz w:val="18"/>
                <w:szCs w:val="18"/>
              </w:rPr>
              <w:t>тыс. рублей</w:t>
            </w:r>
          </w:p>
        </w:tc>
      </w:tr>
      <w:tr w:rsidR="00FB7CFB" w:rsidRPr="00FB7CFB" w:rsidTr="00FB7CFB">
        <w:trPr>
          <w:trHeight w:val="242"/>
        </w:trPr>
        <w:tc>
          <w:tcPr>
            <w:tcW w:w="1319" w:type="dxa"/>
          </w:tcPr>
          <w:p w:rsidR="00FB7CFB" w:rsidRPr="00FB7CFB" w:rsidRDefault="00FB7CFB" w:rsidP="00FB7CFB">
            <w:pPr>
              <w:spacing w:after="0"/>
              <w:ind w:firstLine="0"/>
              <w:jc w:val="right"/>
              <w:rPr>
                <w:sz w:val="18"/>
                <w:szCs w:val="18"/>
              </w:rPr>
            </w:pPr>
            <w:r w:rsidRPr="00FB7CFB">
              <w:rPr>
                <w:sz w:val="18"/>
                <w:szCs w:val="18"/>
              </w:rPr>
              <w:t>29 731,00</w:t>
            </w:r>
          </w:p>
        </w:tc>
        <w:tc>
          <w:tcPr>
            <w:tcW w:w="1472" w:type="dxa"/>
          </w:tcPr>
          <w:p w:rsidR="00FB7CFB" w:rsidRPr="00FB7CFB" w:rsidRDefault="00FB7CFB" w:rsidP="00FB7CFB">
            <w:pPr>
              <w:spacing w:after="0"/>
              <w:ind w:firstLine="0"/>
              <w:jc w:val="center"/>
              <w:rPr>
                <w:sz w:val="18"/>
                <w:szCs w:val="18"/>
              </w:rPr>
            </w:pPr>
            <w:r w:rsidRPr="00FB7CFB">
              <w:rPr>
                <w:sz w:val="18"/>
                <w:szCs w:val="18"/>
              </w:rPr>
              <w:t>-16 606,00</w:t>
            </w:r>
          </w:p>
        </w:tc>
        <w:tc>
          <w:tcPr>
            <w:tcW w:w="1417" w:type="dxa"/>
          </w:tcPr>
          <w:p w:rsidR="00FB7CFB" w:rsidRPr="00FB7CFB" w:rsidRDefault="00FB7CFB" w:rsidP="00FB7CFB">
            <w:pPr>
              <w:spacing w:after="0"/>
              <w:ind w:firstLine="0"/>
              <w:jc w:val="right"/>
              <w:rPr>
                <w:sz w:val="18"/>
                <w:szCs w:val="18"/>
              </w:rPr>
            </w:pPr>
            <w:r w:rsidRPr="00FB7CFB">
              <w:rPr>
                <w:sz w:val="18"/>
                <w:szCs w:val="18"/>
              </w:rPr>
              <w:t>13 125,00</w:t>
            </w:r>
          </w:p>
        </w:tc>
        <w:tc>
          <w:tcPr>
            <w:tcW w:w="1318" w:type="dxa"/>
          </w:tcPr>
          <w:p w:rsidR="00FB7CFB" w:rsidRPr="00FB7CFB" w:rsidRDefault="00FB7CFB" w:rsidP="00FB7CFB">
            <w:pPr>
              <w:spacing w:after="0"/>
              <w:ind w:firstLine="0"/>
              <w:jc w:val="right"/>
              <w:rPr>
                <w:sz w:val="18"/>
                <w:szCs w:val="18"/>
              </w:rPr>
            </w:pPr>
            <w:r w:rsidRPr="00FB7CFB">
              <w:rPr>
                <w:sz w:val="18"/>
                <w:szCs w:val="18"/>
              </w:rPr>
              <w:t>29 731,00</w:t>
            </w:r>
          </w:p>
        </w:tc>
        <w:tc>
          <w:tcPr>
            <w:tcW w:w="1278" w:type="dxa"/>
          </w:tcPr>
          <w:p w:rsidR="00FB7CFB" w:rsidRPr="00FB7CFB" w:rsidRDefault="00FB7CFB" w:rsidP="00FB7CFB">
            <w:pPr>
              <w:spacing w:after="0"/>
              <w:ind w:firstLine="0"/>
              <w:jc w:val="right"/>
              <w:rPr>
                <w:sz w:val="18"/>
                <w:szCs w:val="18"/>
              </w:rPr>
            </w:pPr>
            <w:r w:rsidRPr="00FB7CFB">
              <w:rPr>
                <w:sz w:val="18"/>
                <w:szCs w:val="18"/>
              </w:rPr>
              <w:t>-13 606,00</w:t>
            </w:r>
          </w:p>
        </w:tc>
        <w:tc>
          <w:tcPr>
            <w:tcW w:w="1418" w:type="dxa"/>
          </w:tcPr>
          <w:p w:rsidR="00FB7CFB" w:rsidRPr="00FB7CFB" w:rsidRDefault="00FB7CFB" w:rsidP="00FB7CFB">
            <w:pPr>
              <w:spacing w:after="0"/>
              <w:ind w:firstLine="0"/>
              <w:jc w:val="right"/>
              <w:rPr>
                <w:sz w:val="18"/>
                <w:szCs w:val="18"/>
              </w:rPr>
            </w:pPr>
            <w:r w:rsidRPr="00FB7CFB">
              <w:rPr>
                <w:sz w:val="18"/>
                <w:szCs w:val="18"/>
              </w:rPr>
              <w:t>16 125,00</w:t>
            </w:r>
          </w:p>
        </w:tc>
        <w:tc>
          <w:tcPr>
            <w:tcW w:w="1417" w:type="dxa"/>
          </w:tcPr>
          <w:p w:rsidR="00FB7CFB" w:rsidRPr="00FB7CFB" w:rsidRDefault="00FB7CFB" w:rsidP="00FB7CFB">
            <w:pPr>
              <w:spacing w:after="0"/>
              <w:ind w:firstLine="0"/>
              <w:jc w:val="right"/>
              <w:rPr>
                <w:sz w:val="18"/>
                <w:szCs w:val="18"/>
              </w:rPr>
            </w:pPr>
            <w:r w:rsidRPr="00FB7CFB">
              <w:rPr>
                <w:sz w:val="18"/>
                <w:szCs w:val="18"/>
              </w:rPr>
              <w:t>16 125,00</w:t>
            </w:r>
          </w:p>
        </w:tc>
      </w:tr>
    </w:tbl>
    <w:p w:rsidR="00FB7CFB" w:rsidRPr="00FB7CFB" w:rsidRDefault="00FB7CFB" w:rsidP="00FB7CFB">
      <w:pPr>
        <w:spacing w:before="120" w:after="0"/>
        <w:rPr>
          <w:sz w:val="28"/>
          <w:szCs w:val="28"/>
        </w:rPr>
      </w:pPr>
      <w:r w:rsidRPr="00FB7CFB">
        <w:rPr>
          <w:sz w:val="28"/>
          <w:szCs w:val="28"/>
        </w:rPr>
        <w:t>Изменение параметров финансового обеспечения реализации программы обусловлено определением приоритетов и обеспечением социально значимых направлений расходов в иных муниципальных программах.</w:t>
      </w:r>
    </w:p>
    <w:p w:rsidR="00FB7CFB" w:rsidRPr="00FB7CFB" w:rsidRDefault="00FB7CFB" w:rsidP="00FB7CFB">
      <w:pPr>
        <w:spacing w:before="120" w:after="0"/>
        <w:rPr>
          <w:sz w:val="28"/>
          <w:szCs w:val="28"/>
          <w:lang w:eastAsia="en-US"/>
        </w:rPr>
      </w:pPr>
      <w:r w:rsidRPr="00FB7CFB">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FB7CFB" w:rsidRPr="00FB7CFB" w:rsidRDefault="00FB7CFB" w:rsidP="00FB7CFB">
      <w:pPr>
        <w:spacing w:after="0"/>
        <w:rPr>
          <w:color w:val="FF0000"/>
          <w:sz w:val="28"/>
          <w:szCs w:val="28"/>
          <w:lang w:eastAsia="en-US"/>
        </w:rPr>
      </w:pPr>
      <w:r w:rsidRPr="00FB7CFB">
        <w:rPr>
          <w:noProof/>
          <w:color w:val="FF0000"/>
          <w:sz w:val="24"/>
          <w:szCs w:val="24"/>
        </w:rPr>
        <mc:AlternateContent>
          <mc:Choice Requires="wps">
            <w:drawing>
              <wp:anchor distT="0" distB="0" distL="114300" distR="114300" simplePos="0" relativeHeight="251640320" behindDoc="1" locked="0" layoutInCell="1" allowOverlap="1" wp14:anchorId="5ADF5C2F" wp14:editId="45E05915">
                <wp:simplePos x="0" y="0"/>
                <wp:positionH relativeFrom="column">
                  <wp:posOffset>205105</wp:posOffset>
                </wp:positionH>
                <wp:positionV relativeFrom="paragraph">
                  <wp:posOffset>113665</wp:posOffset>
                </wp:positionV>
                <wp:extent cx="5760085" cy="360045"/>
                <wp:effectExtent l="76200" t="38100" r="88265" b="116205"/>
                <wp:wrapNone/>
                <wp:docPr id="43" name="Поле 4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ADF5C2F" id="Поле 43" o:spid="_x0000_s1050" type="#_x0000_t202" alt="Название: Исполнение бюджетной росписи Администрации города за 2012 год" style="position:absolute;left:0;text-align:left;margin-left:16.15pt;margin-top:8.95pt;width:453.55pt;height:28.3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" fillcolor="#e0e0e0" strokecolor="#7f7f7f">
                <v:shadow on="t" color="black" opacity="24903f" origin=",.5" offset="0,.55556mm"/>
                <v:textbox inset="0,0,0,0">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Доля затрат на программу в общем объеме расходов бюджета, </w:t>
                      </w:r>
                      <w:r>
                        <w:rPr>
                          <w:b w:val="0"/>
                          <w:noProof/>
                          <w:color w:val="auto"/>
                          <w:sz w:val="20"/>
                          <w:szCs w:val="20"/>
                        </w:rPr>
                        <w:t>%</w:t>
                      </w:r>
                    </w:p>
                  </w:txbxContent>
                </v:textbox>
              </v:shape>
            </w:pict>
          </mc:Fallback>
        </mc:AlternateContent>
      </w:r>
    </w:p>
    <w:p w:rsidR="00FB7CFB" w:rsidRPr="00FB7CFB" w:rsidRDefault="00FB7CFB" w:rsidP="00FB7CFB">
      <w:pPr>
        <w:spacing w:after="0"/>
        <w:rPr>
          <w:color w:val="FF0000"/>
          <w:sz w:val="28"/>
          <w:szCs w:val="28"/>
          <w:lang w:eastAsia="en-US"/>
        </w:rPr>
      </w:pPr>
    </w:p>
    <w:p w:rsidR="00FB7CFB" w:rsidRPr="00FB7CFB" w:rsidRDefault="00FB7CFB"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426"/>
        <w:jc w:val="left"/>
        <w:rPr>
          <w:color w:val="FF0000"/>
          <w:sz w:val="28"/>
          <w:szCs w:val="28"/>
        </w:rPr>
      </w:pPr>
      <w:r w:rsidRPr="00FB7CFB">
        <w:rPr>
          <w:noProof/>
          <w:color w:val="FF0000"/>
        </w:rPr>
        <w:drawing>
          <wp:inline distT="0" distB="0" distL="0" distR="0" wp14:anchorId="4AC64495" wp14:editId="3341ECAF">
            <wp:extent cx="1866900" cy="1447800"/>
            <wp:effectExtent l="0" t="0" r="0" b="0"/>
            <wp:docPr id="45" name="Диаграмма 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FB7CFB">
        <w:rPr>
          <w:noProof/>
          <w:color w:val="FF0000"/>
        </w:rPr>
        <w:drawing>
          <wp:inline distT="0" distB="0" distL="0" distR="0" wp14:anchorId="0321C647" wp14:editId="41C036F5">
            <wp:extent cx="1866900" cy="1428750"/>
            <wp:effectExtent l="0" t="0" r="0" b="0"/>
            <wp:docPr id="46" name="Диаграмма 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FB7CFB">
        <w:rPr>
          <w:noProof/>
          <w:color w:val="FF0000"/>
        </w:rPr>
        <w:drawing>
          <wp:inline distT="0" distB="0" distL="0" distR="0" wp14:anchorId="06093272" wp14:editId="29E0F6F0">
            <wp:extent cx="1895475" cy="1419225"/>
            <wp:effectExtent l="0" t="0" r="0" b="0"/>
            <wp:docPr id="755" name="Диаграмма 7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B7CFB" w:rsidRDefault="00FB7CFB" w:rsidP="00FB7CFB">
      <w:pPr>
        <w:tabs>
          <w:tab w:val="left" w:pos="851"/>
        </w:tabs>
        <w:spacing w:after="0"/>
        <w:ind w:firstLine="426"/>
        <w:jc w:val="left"/>
        <w:rPr>
          <w:color w:val="FF0000"/>
          <w:sz w:val="28"/>
          <w:szCs w:val="28"/>
        </w:rPr>
      </w:pPr>
    </w:p>
    <w:p w:rsidR="00732919" w:rsidRDefault="00732919" w:rsidP="00FB7CFB">
      <w:pPr>
        <w:tabs>
          <w:tab w:val="left" w:pos="851"/>
        </w:tabs>
        <w:spacing w:after="0"/>
        <w:ind w:firstLine="426"/>
        <w:jc w:val="left"/>
        <w:rPr>
          <w:color w:val="FF0000"/>
          <w:sz w:val="28"/>
          <w:szCs w:val="28"/>
        </w:rPr>
      </w:pPr>
    </w:p>
    <w:p w:rsidR="00732919" w:rsidRDefault="00732919" w:rsidP="00FB7CFB">
      <w:pPr>
        <w:tabs>
          <w:tab w:val="left" w:pos="851"/>
        </w:tabs>
        <w:spacing w:after="0"/>
        <w:ind w:firstLine="426"/>
        <w:jc w:val="left"/>
        <w:rPr>
          <w:color w:val="FF0000"/>
          <w:sz w:val="28"/>
          <w:szCs w:val="28"/>
        </w:rPr>
      </w:pPr>
    </w:p>
    <w:p w:rsidR="00732919" w:rsidRDefault="00732919" w:rsidP="00FB7CFB">
      <w:pPr>
        <w:tabs>
          <w:tab w:val="left" w:pos="851"/>
        </w:tabs>
        <w:spacing w:after="0"/>
        <w:ind w:firstLine="426"/>
        <w:jc w:val="left"/>
        <w:rPr>
          <w:color w:val="FF0000"/>
          <w:sz w:val="28"/>
          <w:szCs w:val="28"/>
        </w:rPr>
      </w:pPr>
    </w:p>
    <w:p w:rsidR="00732919" w:rsidRDefault="00732919" w:rsidP="00FB7CFB">
      <w:pPr>
        <w:tabs>
          <w:tab w:val="left" w:pos="851"/>
        </w:tabs>
        <w:spacing w:after="0"/>
        <w:ind w:firstLine="426"/>
        <w:jc w:val="left"/>
        <w:rPr>
          <w:color w:val="FF0000"/>
          <w:sz w:val="28"/>
          <w:szCs w:val="28"/>
        </w:rPr>
      </w:pPr>
    </w:p>
    <w:p w:rsidR="00732919" w:rsidRDefault="00732919" w:rsidP="00FB7CFB">
      <w:pPr>
        <w:tabs>
          <w:tab w:val="left" w:pos="851"/>
        </w:tabs>
        <w:spacing w:after="0"/>
        <w:ind w:firstLine="426"/>
        <w:jc w:val="left"/>
        <w:rPr>
          <w:color w:val="FF0000"/>
          <w:sz w:val="28"/>
          <w:szCs w:val="28"/>
        </w:rPr>
      </w:pPr>
    </w:p>
    <w:p w:rsidR="00732919" w:rsidRPr="00FB7CFB" w:rsidRDefault="00732919"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426"/>
        <w:jc w:val="left"/>
        <w:rPr>
          <w:color w:val="FF0000"/>
          <w:sz w:val="28"/>
          <w:szCs w:val="28"/>
        </w:rPr>
      </w:pPr>
      <w:r w:rsidRPr="00FB7CFB">
        <w:rPr>
          <w:noProof/>
          <w:color w:val="FF0000"/>
          <w:sz w:val="24"/>
          <w:szCs w:val="24"/>
        </w:rPr>
        <w:lastRenderedPageBreak/>
        <mc:AlternateContent>
          <mc:Choice Requires="wps">
            <w:drawing>
              <wp:anchor distT="0" distB="0" distL="114300" distR="114300" simplePos="0" relativeHeight="251641344" behindDoc="1" locked="0" layoutInCell="1" allowOverlap="1" wp14:anchorId="366E1F84" wp14:editId="39BBEBFC">
                <wp:simplePos x="0" y="0"/>
                <wp:positionH relativeFrom="column">
                  <wp:posOffset>211455</wp:posOffset>
                </wp:positionH>
                <wp:positionV relativeFrom="paragraph">
                  <wp:posOffset>11430</wp:posOffset>
                </wp:positionV>
                <wp:extent cx="5760085" cy="360045"/>
                <wp:effectExtent l="76200" t="38100" r="88265" b="116205"/>
                <wp:wrapNone/>
                <wp:docPr id="44" name="Поле 4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60045"/>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66E1F84" id="Поле 44" o:spid="_x0000_s1051" type="#_x0000_t202" alt="Название: Исполнение бюджетной росписи Администрации города за 2012 год" style="position:absolute;left:0;text-align:left;margin-left:16.65pt;margin-top:.9pt;width:453.55pt;height:28.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" fillcolor="#e0e0e0" strokecolor="#7f7f7f">
                <v:shadow on="t" color="black" opacity="24903f" origin=",.5" offset="0,.55556mm"/>
                <v:textbox inset="0,0,0,0">
                  <w:txbxContent>
                    <w:p w:rsidR="0074605A" w:rsidRDefault="0074605A" w:rsidP="00FB7CFB">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Pr>
                          <w:b w:val="0"/>
                          <w:noProof/>
                          <w:color w:val="auto"/>
                          <w:sz w:val="20"/>
                          <w:szCs w:val="20"/>
                        </w:rPr>
                        <w:t>тыс. рублей</w:t>
                      </w:r>
                    </w:p>
                  </w:txbxContent>
                </v:textbox>
              </v:shape>
            </w:pict>
          </mc:Fallback>
        </mc:AlternateContent>
      </w:r>
    </w:p>
    <w:p w:rsidR="00FB7CFB" w:rsidRPr="00FB7CFB" w:rsidRDefault="00FB7CFB" w:rsidP="00FB7CFB">
      <w:pPr>
        <w:tabs>
          <w:tab w:val="left" w:pos="851"/>
        </w:tabs>
        <w:spacing w:after="0"/>
        <w:ind w:firstLine="426"/>
        <w:jc w:val="left"/>
        <w:rPr>
          <w:color w:val="FF0000"/>
          <w:sz w:val="28"/>
          <w:szCs w:val="28"/>
        </w:rPr>
      </w:pPr>
    </w:p>
    <w:p w:rsidR="00FB7CFB" w:rsidRPr="00FB7CFB" w:rsidRDefault="00FB7CFB" w:rsidP="00FB7CFB">
      <w:pPr>
        <w:tabs>
          <w:tab w:val="left" w:pos="851"/>
        </w:tabs>
        <w:spacing w:after="0"/>
        <w:ind w:firstLine="0"/>
        <w:jc w:val="left"/>
        <w:rPr>
          <w:color w:val="FF0000"/>
          <w:sz w:val="28"/>
          <w:szCs w:val="28"/>
        </w:rPr>
      </w:pPr>
      <w:r w:rsidRPr="00FB7CFB">
        <w:rPr>
          <w:noProof/>
          <w:color w:val="FF0000"/>
          <w:sz w:val="28"/>
          <w:szCs w:val="28"/>
        </w:rPr>
        <w:drawing>
          <wp:inline distT="0" distB="0" distL="0" distR="0" wp14:anchorId="79590500" wp14:editId="6721C4C3">
            <wp:extent cx="6143625" cy="2600325"/>
            <wp:effectExtent l="57150" t="57150" r="47625" b="47625"/>
            <wp:docPr id="756" name="Диаграмма 7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B7CFB" w:rsidRPr="00FB7CFB" w:rsidRDefault="00FB7CFB" w:rsidP="00FB7CFB">
      <w:pPr>
        <w:tabs>
          <w:tab w:val="left" w:pos="567"/>
          <w:tab w:val="left" w:pos="709"/>
        </w:tabs>
        <w:ind w:firstLine="0"/>
        <w:rPr>
          <w:bCs/>
          <w:sz w:val="28"/>
          <w:szCs w:val="28"/>
        </w:rPr>
      </w:pPr>
      <w:r w:rsidRPr="00FB7CFB">
        <w:rPr>
          <w:bCs/>
          <w:color w:val="FF0000"/>
          <w:sz w:val="28"/>
          <w:szCs w:val="28"/>
        </w:rPr>
        <w:tab/>
      </w:r>
      <w:r w:rsidRPr="00FB7CFB">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37"/>
        <w:tblW w:w="0" w:type="auto"/>
        <w:tblInd w:w="108" w:type="dxa"/>
        <w:tblLayout w:type="fixed"/>
        <w:tblLook w:val="04A0" w:firstRow="1" w:lastRow="0" w:firstColumn="1" w:lastColumn="0" w:noHBand="0" w:noVBand="1"/>
      </w:tblPr>
      <w:tblGrid>
        <w:gridCol w:w="541"/>
        <w:gridCol w:w="5271"/>
        <w:gridCol w:w="1276"/>
        <w:gridCol w:w="1276"/>
        <w:gridCol w:w="1275"/>
      </w:tblGrid>
      <w:tr w:rsidR="00FB7CFB" w:rsidRPr="00FB7CFB" w:rsidTr="00FB7CFB">
        <w:tc>
          <w:tcPr>
            <w:tcW w:w="541" w:type="dxa"/>
            <w:vMerge w:val="restart"/>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lang w:eastAsia="en-US"/>
              </w:rPr>
            </w:pPr>
            <w:r w:rsidRPr="00FB7CFB">
              <w:rPr>
                <w:sz w:val="24"/>
                <w:szCs w:val="24"/>
              </w:rPr>
              <w:t>№ п/п</w:t>
            </w:r>
          </w:p>
        </w:tc>
        <w:tc>
          <w:tcPr>
            <w:tcW w:w="5271" w:type="dxa"/>
            <w:vMerge w:val="restart"/>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center"/>
              <w:rPr>
                <w:sz w:val="24"/>
                <w:szCs w:val="24"/>
              </w:rPr>
            </w:pPr>
            <w:r w:rsidRPr="00FB7CFB">
              <w:rPr>
                <w:sz w:val="24"/>
                <w:szCs w:val="24"/>
              </w:rPr>
              <w:t xml:space="preserve">Наименование </w:t>
            </w:r>
          </w:p>
          <w:p w:rsidR="00FB7CFB" w:rsidRPr="00FB7CFB" w:rsidRDefault="00FB7CFB" w:rsidP="00FB7CFB">
            <w:pPr>
              <w:spacing w:after="0"/>
              <w:ind w:firstLine="0"/>
              <w:jc w:val="center"/>
              <w:rPr>
                <w:sz w:val="24"/>
                <w:szCs w:val="24"/>
                <w:lang w:eastAsia="en-US"/>
              </w:rPr>
            </w:pPr>
            <w:r w:rsidRPr="00FB7CFB">
              <w:rPr>
                <w:sz w:val="24"/>
                <w:szCs w:val="24"/>
              </w:rPr>
              <w:t>основного мероприятия</w:t>
            </w:r>
          </w:p>
          <w:p w:rsidR="00FB7CFB" w:rsidRPr="00FB7CFB" w:rsidRDefault="00FB7CFB" w:rsidP="00FB7CFB">
            <w:pPr>
              <w:spacing w:after="0"/>
              <w:ind w:firstLine="0"/>
              <w:jc w:val="center"/>
              <w:rPr>
                <w:sz w:val="24"/>
                <w:szCs w:val="24"/>
                <w:lang w:eastAsia="en-US"/>
              </w:rPr>
            </w:pPr>
          </w:p>
        </w:tc>
        <w:tc>
          <w:tcPr>
            <w:tcW w:w="3827" w:type="dxa"/>
            <w:gridSpan w:val="3"/>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Объем бюджетных ассигнований, тыс. рублей</w:t>
            </w:r>
          </w:p>
        </w:tc>
      </w:tr>
      <w:tr w:rsidR="00FB7CFB" w:rsidRPr="00FB7CFB" w:rsidTr="00FB7CFB">
        <w:tc>
          <w:tcPr>
            <w:tcW w:w="541"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sz w:val="24"/>
                <w:szCs w:val="24"/>
                <w:lang w:eastAsia="en-US"/>
              </w:rPr>
            </w:pPr>
          </w:p>
        </w:tc>
        <w:tc>
          <w:tcPr>
            <w:tcW w:w="5271" w:type="dxa"/>
            <w:vMerge/>
            <w:tcBorders>
              <w:top w:val="single" w:sz="4" w:space="0" w:color="auto"/>
              <w:left w:val="single" w:sz="4" w:space="0" w:color="auto"/>
              <w:bottom w:val="single" w:sz="4" w:space="0" w:color="auto"/>
              <w:right w:val="single" w:sz="4" w:space="0" w:color="auto"/>
            </w:tcBorders>
            <w:vAlign w:val="center"/>
            <w:hideMark/>
          </w:tcPr>
          <w:p w:rsidR="00FB7CFB" w:rsidRPr="00FB7CFB" w:rsidRDefault="00FB7CFB" w:rsidP="00FB7CFB">
            <w:pPr>
              <w:spacing w:after="0"/>
              <w:ind w:firstLine="0"/>
              <w:jc w:val="left"/>
              <w:rPr>
                <w:sz w:val="24"/>
                <w:szCs w:val="24"/>
                <w:lang w:eastAsia="en-US"/>
              </w:rPr>
            </w:pPr>
          </w:p>
        </w:tc>
        <w:tc>
          <w:tcPr>
            <w:tcW w:w="1276"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2023 год</w:t>
            </w:r>
          </w:p>
        </w:tc>
        <w:tc>
          <w:tcPr>
            <w:tcW w:w="1276"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2024 год</w:t>
            </w:r>
          </w:p>
        </w:tc>
        <w:tc>
          <w:tcPr>
            <w:tcW w:w="1275"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2024 год</w:t>
            </w:r>
          </w:p>
        </w:tc>
      </w:tr>
      <w:tr w:rsidR="00FB7CFB" w:rsidRPr="00FB7CFB" w:rsidTr="00FB7CFB">
        <w:tc>
          <w:tcPr>
            <w:tcW w:w="541"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lang w:eastAsia="en-US"/>
              </w:rPr>
              <w:t>1.</w:t>
            </w:r>
          </w:p>
        </w:tc>
        <w:tc>
          <w:tcPr>
            <w:tcW w:w="527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образования города</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6 430,00</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7 940,00</w:t>
            </w:r>
          </w:p>
        </w:tc>
        <w:tc>
          <w:tcPr>
            <w:tcW w:w="1275"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7 940,00</w:t>
            </w:r>
          </w:p>
        </w:tc>
      </w:tr>
      <w:tr w:rsidR="00FB7CFB" w:rsidRPr="00FB7CFB" w:rsidTr="00FB7CFB">
        <w:tc>
          <w:tcPr>
            <w:tcW w:w="541" w:type="dxa"/>
            <w:tcBorders>
              <w:top w:val="single" w:sz="4" w:space="0" w:color="auto"/>
              <w:left w:val="single" w:sz="4" w:space="0" w:color="auto"/>
              <w:bottom w:val="single" w:sz="4" w:space="0" w:color="auto"/>
              <w:right w:val="single" w:sz="4" w:space="0" w:color="auto"/>
            </w:tcBorders>
            <w:hideMark/>
          </w:tcPr>
          <w:p w:rsidR="00FB7CFB" w:rsidRPr="00FB7CFB" w:rsidRDefault="00FB7CFB" w:rsidP="00FB7CFB">
            <w:pPr>
              <w:spacing w:after="0"/>
              <w:ind w:firstLine="0"/>
              <w:jc w:val="center"/>
              <w:rPr>
                <w:sz w:val="24"/>
                <w:szCs w:val="24"/>
                <w:lang w:eastAsia="en-US"/>
              </w:rPr>
            </w:pPr>
            <w:r w:rsidRPr="00FB7CFB">
              <w:rPr>
                <w:sz w:val="24"/>
                <w:szCs w:val="24"/>
              </w:rPr>
              <w:t>2.</w:t>
            </w:r>
          </w:p>
        </w:tc>
        <w:tc>
          <w:tcPr>
            <w:tcW w:w="527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lang w:eastAsia="en-US"/>
              </w:rPr>
            </w:pPr>
            <w:r w:rsidRPr="00FB7CFB">
              <w:rPr>
                <w:sz w:val="24"/>
                <w:szCs w:val="24"/>
              </w:rPr>
              <w:t>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культуры города</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2 955,06</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 xml:space="preserve">6 095,00 </w:t>
            </w:r>
          </w:p>
        </w:tc>
        <w:tc>
          <w:tcPr>
            <w:tcW w:w="1275"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7 935,00</w:t>
            </w:r>
          </w:p>
        </w:tc>
      </w:tr>
      <w:tr w:rsidR="00FB7CFB" w:rsidRPr="00FB7CFB" w:rsidTr="00FB7CFB">
        <w:tc>
          <w:tcPr>
            <w:tcW w:w="54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3.</w:t>
            </w:r>
          </w:p>
        </w:tc>
        <w:tc>
          <w:tcPr>
            <w:tcW w:w="527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4"/>
                <w:szCs w:val="24"/>
              </w:rPr>
            </w:pPr>
            <w:r w:rsidRPr="00FB7CFB">
              <w:rPr>
                <w:sz w:val="24"/>
                <w:szCs w:val="24"/>
              </w:rPr>
              <w:t>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физической культуры и спорта города</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3 489,94</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1 840,00</w:t>
            </w:r>
          </w:p>
        </w:tc>
        <w:tc>
          <w:tcPr>
            <w:tcW w:w="1275"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rPr>
            </w:pPr>
            <w:r w:rsidRPr="00FB7CFB">
              <w:rPr>
                <w:sz w:val="24"/>
                <w:szCs w:val="24"/>
              </w:rPr>
              <w:t>0,00</w:t>
            </w:r>
          </w:p>
        </w:tc>
      </w:tr>
      <w:tr w:rsidR="00FB7CFB" w:rsidRPr="00FB7CFB" w:rsidTr="00FB7CFB">
        <w:tc>
          <w:tcPr>
            <w:tcW w:w="54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jc w:val="center"/>
              <w:rPr>
                <w:sz w:val="24"/>
                <w:szCs w:val="24"/>
                <w:lang w:eastAsia="en-US"/>
              </w:rPr>
            </w:pPr>
            <w:r w:rsidRPr="00FB7CFB">
              <w:rPr>
                <w:sz w:val="24"/>
                <w:szCs w:val="24"/>
                <w:lang w:eastAsia="en-US"/>
              </w:rPr>
              <w:t>4.</w:t>
            </w:r>
          </w:p>
        </w:tc>
        <w:tc>
          <w:tcPr>
            <w:tcW w:w="5271" w:type="dxa"/>
            <w:tcBorders>
              <w:top w:val="single" w:sz="4" w:space="0" w:color="auto"/>
              <w:left w:val="single" w:sz="4" w:space="0" w:color="auto"/>
              <w:bottom w:val="single" w:sz="4" w:space="0" w:color="auto"/>
              <w:right w:val="single" w:sz="4" w:space="0" w:color="auto"/>
            </w:tcBorders>
          </w:tcPr>
          <w:p w:rsidR="00FB7CFB" w:rsidRPr="00FB7CFB" w:rsidRDefault="00FB7CFB" w:rsidP="00FB7CFB">
            <w:pPr>
              <w:spacing w:after="0"/>
              <w:ind w:firstLine="0"/>
              <w:rPr>
                <w:sz w:val="22"/>
                <w:szCs w:val="22"/>
                <w:lang w:eastAsia="en-US"/>
              </w:rPr>
            </w:pPr>
            <w:r w:rsidRPr="00FB7CFB">
              <w:rPr>
                <w:sz w:val="24"/>
                <w:szCs w:val="24"/>
              </w:rPr>
              <w:t>Обеспечение доступности объектов и услуг в иных муниципальных зданиях для инвалидов и других маломобильных групп населения посредством проведения комплекса мероприятий по дооборудованию и адаптации объектов</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250,00</w:t>
            </w:r>
          </w:p>
        </w:tc>
        <w:tc>
          <w:tcPr>
            <w:tcW w:w="1276"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250,00</w:t>
            </w:r>
          </w:p>
        </w:tc>
        <w:tc>
          <w:tcPr>
            <w:tcW w:w="1275" w:type="dxa"/>
            <w:tcBorders>
              <w:top w:val="single" w:sz="4" w:space="0" w:color="auto"/>
              <w:left w:val="single" w:sz="4" w:space="0" w:color="auto"/>
              <w:bottom w:val="single" w:sz="4" w:space="0" w:color="auto"/>
              <w:right w:val="single" w:sz="4" w:space="0" w:color="auto"/>
            </w:tcBorders>
            <w:vAlign w:val="center"/>
          </w:tcPr>
          <w:p w:rsidR="00FB7CFB" w:rsidRPr="00FB7CFB" w:rsidRDefault="00FB7CFB" w:rsidP="00FB7CFB">
            <w:pPr>
              <w:spacing w:after="0"/>
              <w:ind w:firstLine="0"/>
              <w:jc w:val="right"/>
              <w:rPr>
                <w:sz w:val="24"/>
                <w:szCs w:val="24"/>
                <w:lang w:eastAsia="en-US"/>
              </w:rPr>
            </w:pPr>
            <w:r w:rsidRPr="00FB7CFB">
              <w:rPr>
                <w:sz w:val="24"/>
                <w:szCs w:val="24"/>
              </w:rPr>
              <w:t>250,00</w:t>
            </w:r>
          </w:p>
        </w:tc>
      </w:tr>
    </w:tbl>
    <w:p w:rsidR="00FB7CFB" w:rsidRPr="00FB7CFB" w:rsidRDefault="00FB7CFB" w:rsidP="00FB7CFB">
      <w:pPr>
        <w:spacing w:before="120" w:after="0"/>
        <w:rPr>
          <w:sz w:val="28"/>
          <w:szCs w:val="28"/>
        </w:rPr>
      </w:pPr>
      <w:r w:rsidRPr="00FB7CFB">
        <w:rPr>
          <w:sz w:val="28"/>
          <w:szCs w:val="28"/>
        </w:rPr>
        <w:t xml:space="preserve">Объем бюджетных ассигнований, предусмотренный в 2023 году по основному мероприятию "Обеспечение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w:t>
      </w:r>
      <w:r w:rsidRPr="00FB7CFB">
        <w:rPr>
          <w:sz w:val="28"/>
          <w:szCs w:val="28"/>
        </w:rPr>
        <w:lastRenderedPageBreak/>
        <w:t>образования города", планируется направить на создание универсальной безбарьерной среды для инвалидов и других маломобильных групп населения  в 3-х муниципальных общеобразовательных учреждениях: "Средняя школа №8", "Средняя школа №21 им. В. Овсянникова-Заярского", "Средняя школа №23 с углублённым изучением иностранных языков".</w:t>
      </w:r>
    </w:p>
    <w:p w:rsidR="00FB7CFB" w:rsidRPr="00FB7CFB" w:rsidRDefault="00FB7CFB" w:rsidP="00FB7CFB">
      <w:pPr>
        <w:spacing w:before="120" w:after="0"/>
        <w:rPr>
          <w:sz w:val="28"/>
          <w:szCs w:val="28"/>
        </w:rPr>
      </w:pPr>
      <w:r w:rsidRPr="00FB7CFB">
        <w:rPr>
          <w:sz w:val="28"/>
          <w:szCs w:val="28"/>
        </w:rPr>
        <w:t>По основному мероприятию "Обеспечение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культуры города" бюджетные ассигнования на 2023 год предусмотрены на:</w:t>
      </w:r>
    </w:p>
    <w:p w:rsidR="00FB7CFB" w:rsidRPr="00FB7CFB" w:rsidRDefault="00FB7CFB" w:rsidP="00FB7CFB">
      <w:pPr>
        <w:spacing w:after="0"/>
        <w:rPr>
          <w:sz w:val="28"/>
          <w:szCs w:val="28"/>
        </w:rPr>
      </w:pPr>
      <w:r w:rsidRPr="00FB7CFB">
        <w:rPr>
          <w:sz w:val="28"/>
          <w:szCs w:val="28"/>
        </w:rPr>
        <w:t>- создание универсальной безбарьерной среды для инвалидов и других маломобильных групп населения на объекте "Городская библиотека №5" муниципального бюджетного учреждения "Библиотечно-информационная система";</w:t>
      </w:r>
    </w:p>
    <w:p w:rsidR="00FB7CFB" w:rsidRPr="00FB7CFB" w:rsidRDefault="00FB7CFB" w:rsidP="00FB7CFB">
      <w:pPr>
        <w:spacing w:after="0"/>
        <w:rPr>
          <w:sz w:val="28"/>
          <w:szCs w:val="28"/>
        </w:rPr>
      </w:pPr>
      <w:r w:rsidRPr="00FB7CFB">
        <w:rPr>
          <w:sz w:val="28"/>
          <w:szCs w:val="28"/>
        </w:rPr>
        <w:t xml:space="preserve">- приобретение оборудования, демонтаж и устройство входной группы (пандуса) для людей с ограниченными возможностями в муниципальном бюджетном учреждении "Нижневартовский краеведческий музей им. Т.Д. Шуваева". </w:t>
      </w:r>
    </w:p>
    <w:p w:rsidR="00FB7CFB" w:rsidRPr="00FB7CFB" w:rsidRDefault="00FB7CFB" w:rsidP="00FB7CFB">
      <w:pPr>
        <w:spacing w:before="120" w:after="0"/>
        <w:rPr>
          <w:sz w:val="28"/>
          <w:szCs w:val="28"/>
          <w:highlight w:val="yellow"/>
        </w:rPr>
      </w:pPr>
      <w:r w:rsidRPr="00FB7CFB">
        <w:rPr>
          <w:sz w:val="28"/>
          <w:szCs w:val="28"/>
        </w:rPr>
        <w:t>По основному мероприятию "Обеспечение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физической культуры и спорта города" объем бюджетных ассигнований на 2023 год планируется направить на приобретение оборудования для людей с ограниченными возможностями на объектах муниципального автономного учреждения г. Нижневартовска "Спортивная школа олимпийского резерва".</w:t>
      </w:r>
    </w:p>
    <w:p w:rsidR="00FB7CFB" w:rsidRPr="00FB7CFB" w:rsidRDefault="00FB7CFB" w:rsidP="00FB7CFB">
      <w:pPr>
        <w:tabs>
          <w:tab w:val="left" w:pos="709"/>
          <w:tab w:val="left" w:pos="851"/>
        </w:tabs>
        <w:spacing w:before="120" w:after="0"/>
        <w:rPr>
          <w:sz w:val="28"/>
          <w:szCs w:val="28"/>
        </w:rPr>
      </w:pPr>
      <w:r w:rsidRPr="00FB7CFB">
        <w:rPr>
          <w:sz w:val="28"/>
          <w:szCs w:val="28"/>
        </w:rPr>
        <w:t>По основному мероприятию "Обеспечение доступности объектов и услуг в иных муниципальных зданиях для инвалидов и других маломобильных групп населения посредством проведения комплекса мероприятий по дооборудованию и адаптации объектов" бюджетные ассигнования запланированы в 2023 году на паспортизацию доступности объектов в приоритетных сферах жизнедеятельности инвалидов и других маломобильных групп населения административных зданий администрации города.</w:t>
      </w:r>
    </w:p>
    <w:p w:rsidR="00FB7CFB" w:rsidRPr="00FB7CFB" w:rsidRDefault="00FB7CFB" w:rsidP="00FB7CFB">
      <w:pPr>
        <w:spacing w:before="120"/>
        <w:rPr>
          <w:sz w:val="28"/>
          <w:szCs w:val="28"/>
        </w:rPr>
      </w:pPr>
      <w:r w:rsidRPr="00FB7CFB">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37"/>
        <w:tblW w:w="9639" w:type="dxa"/>
        <w:tblInd w:w="57" w:type="dxa"/>
        <w:tblLayout w:type="fixed"/>
        <w:tblLook w:val="04A0" w:firstRow="1" w:lastRow="0" w:firstColumn="1" w:lastColumn="0" w:noHBand="0" w:noVBand="1"/>
      </w:tblPr>
      <w:tblGrid>
        <w:gridCol w:w="5103"/>
        <w:gridCol w:w="1560"/>
        <w:gridCol w:w="1559"/>
        <w:gridCol w:w="1417"/>
      </w:tblGrid>
      <w:tr w:rsidR="00FB7CFB" w:rsidRPr="00FB7CFB" w:rsidTr="0002055F">
        <w:trPr>
          <w:tblHeader/>
        </w:trPr>
        <w:tc>
          <w:tcPr>
            <w:tcW w:w="5103"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hideMark/>
          </w:tcPr>
          <w:p w:rsidR="00FB7CFB" w:rsidRPr="00FB7CFB" w:rsidRDefault="00FB7CFB" w:rsidP="00FB7CFB">
            <w:pPr>
              <w:spacing w:after="0"/>
              <w:ind w:firstLine="0"/>
              <w:jc w:val="center"/>
              <w:rPr>
                <w:rFonts w:eastAsia="Calibri"/>
                <w:sz w:val="24"/>
                <w:szCs w:val="24"/>
              </w:rPr>
            </w:pPr>
            <w:r w:rsidRPr="00FB7CFB">
              <w:rPr>
                <w:rFonts w:eastAsia="Calibri"/>
                <w:sz w:val="24"/>
                <w:szCs w:val="24"/>
              </w:rPr>
              <w:t xml:space="preserve">Наименование ответственного исполнителя, </w:t>
            </w:r>
          </w:p>
          <w:p w:rsidR="00FB7CFB" w:rsidRPr="00FB7CFB" w:rsidRDefault="00FB7CFB" w:rsidP="00FB7CFB">
            <w:pPr>
              <w:spacing w:after="0"/>
              <w:ind w:firstLine="0"/>
              <w:jc w:val="center"/>
              <w:rPr>
                <w:bCs/>
                <w:sz w:val="24"/>
                <w:szCs w:val="24"/>
              </w:rPr>
            </w:pPr>
            <w:r w:rsidRPr="00FB7CFB">
              <w:rPr>
                <w:rFonts w:eastAsia="Calibri"/>
                <w:sz w:val="24"/>
                <w:szCs w:val="24"/>
              </w:rPr>
              <w:t>соисполнителя программы</w:t>
            </w:r>
          </w:p>
        </w:tc>
        <w:tc>
          <w:tcPr>
            <w:tcW w:w="4536"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Объем бюджетных ассигнований, тыс. рублей</w:t>
            </w:r>
          </w:p>
        </w:tc>
      </w:tr>
      <w:tr w:rsidR="00FB7CFB" w:rsidRPr="00FB7CFB" w:rsidTr="0002055F">
        <w:trPr>
          <w:tblHeader/>
        </w:trPr>
        <w:tc>
          <w:tcPr>
            <w:tcW w:w="5103"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rFonts w:eastAsia="Calibri"/>
                <w:color w:val="FF0000"/>
                <w:sz w:val="24"/>
                <w:szCs w:val="24"/>
              </w:rPr>
            </w:pPr>
          </w:p>
        </w:tc>
        <w:tc>
          <w:tcPr>
            <w:tcW w:w="156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2023 год</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2024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center"/>
              <w:rPr>
                <w:bCs/>
                <w:sz w:val="24"/>
                <w:szCs w:val="24"/>
              </w:rPr>
            </w:pPr>
            <w:r w:rsidRPr="00FB7CFB">
              <w:rPr>
                <w:bCs/>
                <w:sz w:val="24"/>
                <w:szCs w:val="24"/>
              </w:rPr>
              <w:t>2025 год</w:t>
            </w:r>
          </w:p>
        </w:tc>
      </w:tr>
      <w:tr w:rsidR="00FB7CFB" w:rsidRPr="00FB7CFB" w:rsidTr="00FB7CFB">
        <w:tc>
          <w:tcPr>
            <w:tcW w:w="51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bCs/>
                <w:sz w:val="24"/>
                <w:szCs w:val="24"/>
              </w:rPr>
            </w:pPr>
            <w:r w:rsidRPr="00FB7CFB">
              <w:rPr>
                <w:sz w:val="24"/>
                <w:szCs w:val="24"/>
              </w:rPr>
              <w:t xml:space="preserve">департамент по социальной политике города Нижневартовска </w:t>
            </w:r>
          </w:p>
        </w:tc>
        <w:tc>
          <w:tcPr>
            <w:tcW w:w="156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6 445,00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7 935,00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7 935,00</w:t>
            </w:r>
          </w:p>
        </w:tc>
      </w:tr>
      <w:tr w:rsidR="00FB7CFB" w:rsidRPr="00FB7CFB" w:rsidTr="00FB7CFB">
        <w:tc>
          <w:tcPr>
            <w:tcW w:w="51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bCs/>
                <w:sz w:val="24"/>
                <w:szCs w:val="24"/>
              </w:rPr>
            </w:pPr>
            <w:r w:rsidRPr="00FB7CFB">
              <w:rPr>
                <w:sz w:val="24"/>
                <w:szCs w:val="24"/>
              </w:rPr>
              <w:t>департамент образования администрации города Нижневартовска</w:t>
            </w:r>
          </w:p>
        </w:tc>
        <w:tc>
          <w:tcPr>
            <w:tcW w:w="156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6 430,00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7 940,00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7 940,00</w:t>
            </w:r>
          </w:p>
        </w:tc>
      </w:tr>
      <w:tr w:rsidR="00FB7CFB" w:rsidRPr="00FB7CFB" w:rsidTr="00FB7CFB">
        <w:trPr>
          <w:trHeight w:val="274"/>
        </w:trPr>
        <w:tc>
          <w:tcPr>
            <w:tcW w:w="51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bCs/>
                <w:sz w:val="24"/>
                <w:szCs w:val="24"/>
              </w:rPr>
            </w:pPr>
            <w:r w:rsidRPr="00FB7CFB">
              <w:rPr>
                <w:sz w:val="24"/>
                <w:szCs w:val="24"/>
              </w:rPr>
              <w:t xml:space="preserve">муниципальное казенное учреждение </w:t>
            </w:r>
            <w:r w:rsidRPr="00FB7CFB">
              <w:rPr>
                <w:sz w:val="24"/>
                <w:szCs w:val="24"/>
              </w:rPr>
              <w:lastRenderedPageBreak/>
              <w:t>"Управление материально-технического обеспечения деятельности органов местного самоуправления города Нижневартовска"</w:t>
            </w:r>
          </w:p>
        </w:tc>
        <w:tc>
          <w:tcPr>
            <w:tcW w:w="156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lastRenderedPageBreak/>
              <w:t>250,00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250,00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bCs/>
                <w:sz w:val="24"/>
                <w:szCs w:val="24"/>
              </w:rPr>
            </w:pPr>
            <w:r w:rsidRPr="00FB7CFB">
              <w:rPr>
                <w:bCs/>
                <w:sz w:val="24"/>
                <w:szCs w:val="24"/>
              </w:rPr>
              <w:t>250,00</w:t>
            </w:r>
          </w:p>
        </w:tc>
      </w:tr>
      <w:tr w:rsidR="00FB7CFB" w:rsidRPr="00FB7CFB" w:rsidTr="00FB7CFB">
        <w:trPr>
          <w:trHeight w:val="427"/>
        </w:trPr>
        <w:tc>
          <w:tcPr>
            <w:tcW w:w="51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rPr>
                <w:sz w:val="24"/>
                <w:szCs w:val="24"/>
                <w:highlight w:val="lightGray"/>
                <w:lang w:eastAsia="en-US"/>
              </w:rPr>
            </w:pPr>
            <w:r w:rsidRPr="00FB7CFB">
              <w:rPr>
                <w:sz w:val="24"/>
                <w:szCs w:val="24"/>
                <w:lang w:eastAsia="en-US"/>
              </w:rPr>
              <w:t>Итого:</w:t>
            </w:r>
          </w:p>
        </w:tc>
        <w:tc>
          <w:tcPr>
            <w:tcW w:w="156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13 125,00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16 125,00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FB7CFB" w:rsidRPr="00FB7CFB" w:rsidRDefault="00FB7CFB" w:rsidP="00FB7CFB">
            <w:pPr>
              <w:spacing w:after="0"/>
              <w:ind w:firstLine="0"/>
              <w:jc w:val="right"/>
              <w:rPr>
                <w:sz w:val="24"/>
                <w:szCs w:val="24"/>
                <w:lang w:eastAsia="en-US"/>
              </w:rPr>
            </w:pPr>
            <w:r w:rsidRPr="00FB7CFB">
              <w:rPr>
                <w:sz w:val="24"/>
                <w:szCs w:val="24"/>
                <w:lang w:eastAsia="en-US"/>
              </w:rPr>
              <w:t>16 125,00</w:t>
            </w:r>
          </w:p>
        </w:tc>
      </w:tr>
    </w:tbl>
    <w:p w:rsidR="00563E7C" w:rsidRPr="00563E7C" w:rsidRDefault="00563E7C" w:rsidP="00563E7C">
      <w:pPr>
        <w:tabs>
          <w:tab w:val="left" w:pos="851"/>
        </w:tabs>
        <w:spacing w:before="240" w:after="0"/>
        <w:ind w:firstLine="0"/>
        <w:jc w:val="center"/>
        <w:rPr>
          <w:b/>
          <w:sz w:val="28"/>
          <w:szCs w:val="28"/>
        </w:rPr>
      </w:pPr>
      <w:r w:rsidRPr="00563E7C">
        <w:rPr>
          <w:b/>
          <w:sz w:val="28"/>
          <w:szCs w:val="28"/>
        </w:rPr>
        <w:t xml:space="preserve">Муниципальная программа </w:t>
      </w:r>
    </w:p>
    <w:p w:rsidR="00563E7C" w:rsidRPr="00563E7C" w:rsidRDefault="00563E7C" w:rsidP="00563E7C">
      <w:pPr>
        <w:spacing w:after="0"/>
        <w:ind w:firstLine="0"/>
        <w:jc w:val="center"/>
        <w:rPr>
          <w:b/>
          <w:sz w:val="28"/>
          <w:szCs w:val="28"/>
        </w:rPr>
      </w:pPr>
      <w:r w:rsidRPr="00563E7C">
        <w:rPr>
          <w:b/>
          <w:sz w:val="28"/>
          <w:szCs w:val="28"/>
        </w:rPr>
        <w:t>"Развитие жилищно-коммунального хозяйства города Нижневартовска"</w:t>
      </w:r>
    </w:p>
    <w:p w:rsidR="00563E7C" w:rsidRPr="00563E7C" w:rsidRDefault="00563E7C" w:rsidP="00563E7C">
      <w:pPr>
        <w:spacing w:before="240" w:after="0"/>
        <w:rPr>
          <w:sz w:val="28"/>
          <w:szCs w:val="28"/>
        </w:rPr>
      </w:pPr>
      <w:r w:rsidRPr="00563E7C">
        <w:rPr>
          <w:sz w:val="28"/>
          <w:szCs w:val="24"/>
        </w:rPr>
        <w:t xml:space="preserve">Целями муниципальной программы </w:t>
      </w:r>
      <w:r w:rsidRPr="00563E7C">
        <w:rPr>
          <w:sz w:val="28"/>
          <w:szCs w:val="28"/>
        </w:rPr>
        <w:t>"Развитие жилищно-коммунального хозяйства города Нижневартовска" (далее – программа) являются:</w:t>
      </w:r>
    </w:p>
    <w:p w:rsidR="00563E7C" w:rsidRPr="00563E7C" w:rsidRDefault="00563E7C" w:rsidP="00563E7C">
      <w:pPr>
        <w:spacing w:after="0"/>
        <w:rPr>
          <w:sz w:val="28"/>
          <w:szCs w:val="28"/>
        </w:rPr>
      </w:pPr>
      <w:r w:rsidRPr="00563E7C">
        <w:rPr>
          <w:sz w:val="28"/>
          <w:szCs w:val="28"/>
        </w:rPr>
        <w:t>- улучшение качества предоставления жилищно-коммунальных услуг населению;</w:t>
      </w:r>
    </w:p>
    <w:p w:rsidR="00563E7C" w:rsidRPr="00563E7C" w:rsidRDefault="00563E7C" w:rsidP="00563E7C">
      <w:pPr>
        <w:spacing w:after="0"/>
        <w:rPr>
          <w:sz w:val="28"/>
          <w:szCs w:val="28"/>
        </w:rPr>
      </w:pPr>
      <w:r w:rsidRPr="00563E7C">
        <w:rPr>
          <w:sz w:val="28"/>
          <w:szCs w:val="28"/>
        </w:rPr>
        <w:t>- обеспечение устойчивого функционирования и развития жилищно-коммунального хозяйства города.</w:t>
      </w:r>
    </w:p>
    <w:p w:rsidR="00563E7C" w:rsidRPr="00563E7C" w:rsidRDefault="00563E7C" w:rsidP="00563E7C">
      <w:pPr>
        <w:tabs>
          <w:tab w:val="left" w:pos="851"/>
        </w:tabs>
        <w:spacing w:after="0"/>
        <w:rPr>
          <w:sz w:val="28"/>
          <w:szCs w:val="28"/>
        </w:rPr>
      </w:pPr>
      <w:r w:rsidRPr="00563E7C">
        <w:rPr>
          <w:sz w:val="28"/>
          <w:szCs w:val="28"/>
        </w:rPr>
        <w:t xml:space="preserve">Для достижения цели программы в проекте бюджета на 2023 год и на плановый период 2024 и 2025 годов предусмотрены </w:t>
      </w:r>
      <w:r w:rsidRPr="00563E7C">
        <w:rPr>
          <w:sz w:val="28"/>
          <w:szCs w:val="24"/>
        </w:rPr>
        <w:t xml:space="preserve">бюджетные ассигнования в сумме 509 818,31 </w:t>
      </w:r>
      <w:r w:rsidRPr="00563E7C">
        <w:rPr>
          <w:sz w:val="28"/>
          <w:szCs w:val="28"/>
        </w:rPr>
        <w:t>тыс. рублей.</w:t>
      </w:r>
    </w:p>
    <w:p w:rsidR="00563E7C" w:rsidRPr="00563E7C" w:rsidRDefault="00563E7C" w:rsidP="00563E7C">
      <w:pPr>
        <w:spacing w:after="0"/>
        <w:rPr>
          <w:sz w:val="28"/>
          <w:szCs w:val="28"/>
        </w:rPr>
      </w:pPr>
      <w:r w:rsidRPr="00563E7C">
        <w:rPr>
          <w:sz w:val="28"/>
          <w:szCs w:val="28"/>
        </w:rPr>
        <w:t xml:space="preserve">Ответственным исполнителем </w:t>
      </w:r>
      <w:r w:rsidRPr="00563E7C">
        <w:rPr>
          <w:sz w:val="28"/>
          <w:szCs w:val="24"/>
        </w:rPr>
        <w:t xml:space="preserve">программы </w:t>
      </w:r>
      <w:r w:rsidRPr="00563E7C">
        <w:rPr>
          <w:sz w:val="28"/>
          <w:szCs w:val="28"/>
        </w:rPr>
        <w:t xml:space="preserve">является </w:t>
      </w:r>
      <w:r w:rsidRPr="00563E7C">
        <w:rPr>
          <w:sz w:val="28"/>
          <w:szCs w:val="28"/>
          <w:lang w:eastAsia="en-US"/>
        </w:rPr>
        <w:t xml:space="preserve">департамент жилищно-коммунального хозяйства </w:t>
      </w:r>
      <w:r w:rsidRPr="00563E7C">
        <w:rPr>
          <w:sz w:val="28"/>
          <w:szCs w:val="28"/>
        </w:rPr>
        <w:t xml:space="preserve">администрации города Нижневартовска. </w:t>
      </w:r>
    </w:p>
    <w:p w:rsidR="00563E7C" w:rsidRPr="00563E7C" w:rsidRDefault="00563E7C" w:rsidP="00563E7C">
      <w:pPr>
        <w:rPr>
          <w:sz w:val="28"/>
          <w:szCs w:val="28"/>
        </w:rPr>
      </w:pPr>
      <w:r w:rsidRPr="00563E7C">
        <w:rPr>
          <w:sz w:val="28"/>
          <w:szCs w:val="28"/>
        </w:rPr>
        <w:t>Распределение проектируемых объемов бюджетных ассигнований по ответственному исполнителю, соисполнителю программы и по годам приведено в таблице:</w:t>
      </w:r>
    </w:p>
    <w:tbl>
      <w:tblPr>
        <w:tblStyle w:val="38"/>
        <w:tblW w:w="0" w:type="auto"/>
        <w:tblInd w:w="108" w:type="dxa"/>
        <w:tblLayout w:type="fixed"/>
        <w:tblLook w:val="04A0" w:firstRow="1" w:lastRow="0" w:firstColumn="1" w:lastColumn="0" w:noHBand="0" w:noVBand="1"/>
      </w:tblPr>
      <w:tblGrid>
        <w:gridCol w:w="1276"/>
        <w:gridCol w:w="1276"/>
        <w:gridCol w:w="1417"/>
        <w:gridCol w:w="1418"/>
        <w:gridCol w:w="1276"/>
        <w:gridCol w:w="1417"/>
        <w:gridCol w:w="1559"/>
      </w:tblGrid>
      <w:tr w:rsidR="00563E7C" w:rsidRPr="00563E7C" w:rsidTr="00722085">
        <w:trPr>
          <w:trHeight w:val="369"/>
        </w:trPr>
        <w:tc>
          <w:tcPr>
            <w:tcW w:w="3969" w:type="dxa"/>
            <w:gridSpan w:val="3"/>
            <w:vAlign w:val="center"/>
          </w:tcPr>
          <w:p w:rsidR="00563E7C" w:rsidRPr="00563E7C" w:rsidRDefault="00563E7C" w:rsidP="00563E7C">
            <w:pPr>
              <w:spacing w:after="0"/>
              <w:ind w:firstLine="0"/>
              <w:jc w:val="center"/>
              <w:rPr>
                <w:sz w:val="18"/>
                <w:szCs w:val="18"/>
              </w:rPr>
            </w:pPr>
            <w:r w:rsidRPr="00563E7C">
              <w:rPr>
                <w:sz w:val="18"/>
                <w:szCs w:val="18"/>
              </w:rPr>
              <w:t>2023 год</w:t>
            </w:r>
          </w:p>
        </w:tc>
        <w:tc>
          <w:tcPr>
            <w:tcW w:w="4111" w:type="dxa"/>
            <w:gridSpan w:val="3"/>
            <w:vAlign w:val="center"/>
          </w:tcPr>
          <w:p w:rsidR="00563E7C" w:rsidRPr="00563E7C" w:rsidRDefault="00563E7C" w:rsidP="00563E7C">
            <w:pPr>
              <w:spacing w:after="0"/>
              <w:ind w:firstLine="0"/>
              <w:jc w:val="center"/>
              <w:rPr>
                <w:sz w:val="18"/>
                <w:szCs w:val="18"/>
              </w:rPr>
            </w:pPr>
            <w:r w:rsidRPr="00563E7C">
              <w:rPr>
                <w:sz w:val="18"/>
                <w:szCs w:val="18"/>
              </w:rPr>
              <w:t>2024 год</w:t>
            </w:r>
          </w:p>
        </w:tc>
        <w:tc>
          <w:tcPr>
            <w:tcW w:w="1559" w:type="dxa"/>
            <w:vAlign w:val="center"/>
          </w:tcPr>
          <w:p w:rsidR="00563E7C" w:rsidRPr="00563E7C" w:rsidRDefault="00563E7C" w:rsidP="00563E7C">
            <w:pPr>
              <w:spacing w:after="0"/>
              <w:ind w:firstLine="0"/>
              <w:jc w:val="center"/>
              <w:rPr>
                <w:sz w:val="18"/>
                <w:szCs w:val="18"/>
              </w:rPr>
            </w:pPr>
            <w:r w:rsidRPr="00563E7C">
              <w:rPr>
                <w:sz w:val="18"/>
                <w:szCs w:val="18"/>
              </w:rPr>
              <w:t>2025 год</w:t>
            </w:r>
          </w:p>
        </w:tc>
      </w:tr>
      <w:tr w:rsidR="00563E7C" w:rsidRPr="00563E7C" w:rsidTr="00722085">
        <w:tc>
          <w:tcPr>
            <w:tcW w:w="1276" w:type="dxa"/>
          </w:tcPr>
          <w:p w:rsidR="00563E7C" w:rsidRPr="00563E7C" w:rsidRDefault="00563E7C" w:rsidP="00563E7C">
            <w:pPr>
              <w:spacing w:after="0"/>
              <w:ind w:firstLine="0"/>
              <w:jc w:val="center"/>
              <w:rPr>
                <w:sz w:val="18"/>
                <w:szCs w:val="18"/>
              </w:rPr>
            </w:pPr>
            <w:r w:rsidRPr="00563E7C">
              <w:rPr>
                <w:sz w:val="18"/>
                <w:szCs w:val="18"/>
              </w:rPr>
              <w:t>Утверждено решением Думы города от 10.12.2021 №45,</w:t>
            </w:r>
          </w:p>
          <w:p w:rsidR="00563E7C" w:rsidRPr="00563E7C" w:rsidRDefault="00563E7C" w:rsidP="00563E7C">
            <w:pPr>
              <w:spacing w:after="0"/>
              <w:ind w:firstLine="0"/>
              <w:jc w:val="center"/>
              <w:rPr>
                <w:sz w:val="18"/>
                <w:szCs w:val="18"/>
              </w:rPr>
            </w:pPr>
            <w:r w:rsidRPr="00563E7C">
              <w:rPr>
                <w:sz w:val="18"/>
                <w:szCs w:val="18"/>
              </w:rPr>
              <w:t>тыс. рублей</w:t>
            </w:r>
          </w:p>
        </w:tc>
        <w:tc>
          <w:tcPr>
            <w:tcW w:w="1276" w:type="dxa"/>
          </w:tcPr>
          <w:p w:rsidR="00563E7C" w:rsidRPr="00563E7C" w:rsidRDefault="00563E7C" w:rsidP="00563E7C">
            <w:pPr>
              <w:spacing w:after="0"/>
              <w:ind w:firstLine="0"/>
              <w:jc w:val="center"/>
              <w:rPr>
                <w:sz w:val="18"/>
                <w:szCs w:val="18"/>
              </w:rPr>
            </w:pPr>
            <w:r w:rsidRPr="00563E7C">
              <w:rPr>
                <w:sz w:val="18"/>
                <w:szCs w:val="18"/>
              </w:rPr>
              <w:t xml:space="preserve">Изменение, </w:t>
            </w:r>
          </w:p>
          <w:p w:rsidR="00563E7C" w:rsidRPr="00563E7C" w:rsidRDefault="00563E7C" w:rsidP="00563E7C">
            <w:pPr>
              <w:spacing w:after="0"/>
              <w:ind w:firstLine="0"/>
              <w:jc w:val="center"/>
              <w:rPr>
                <w:sz w:val="18"/>
                <w:szCs w:val="18"/>
              </w:rPr>
            </w:pPr>
            <w:r w:rsidRPr="00563E7C">
              <w:rPr>
                <w:sz w:val="18"/>
                <w:szCs w:val="18"/>
              </w:rPr>
              <w:t xml:space="preserve">тыс. рублей </w:t>
            </w:r>
          </w:p>
          <w:p w:rsidR="00563E7C" w:rsidRPr="00563E7C" w:rsidRDefault="00563E7C" w:rsidP="00563E7C">
            <w:pPr>
              <w:spacing w:after="0"/>
              <w:ind w:firstLine="0"/>
              <w:jc w:val="center"/>
              <w:rPr>
                <w:sz w:val="18"/>
                <w:szCs w:val="18"/>
              </w:rPr>
            </w:pPr>
          </w:p>
        </w:tc>
        <w:tc>
          <w:tcPr>
            <w:tcW w:w="1417" w:type="dxa"/>
          </w:tcPr>
          <w:p w:rsidR="00563E7C" w:rsidRPr="00563E7C" w:rsidRDefault="00563E7C" w:rsidP="00563E7C">
            <w:pPr>
              <w:spacing w:after="0"/>
              <w:ind w:firstLine="0"/>
              <w:jc w:val="center"/>
              <w:rPr>
                <w:sz w:val="18"/>
                <w:szCs w:val="18"/>
              </w:rPr>
            </w:pPr>
            <w:r w:rsidRPr="00563E7C">
              <w:rPr>
                <w:sz w:val="18"/>
                <w:szCs w:val="18"/>
              </w:rPr>
              <w:t>Предусмотрено проектом бюджета,</w:t>
            </w:r>
          </w:p>
          <w:p w:rsidR="00563E7C" w:rsidRPr="00563E7C" w:rsidRDefault="00563E7C" w:rsidP="00563E7C">
            <w:pPr>
              <w:spacing w:after="0"/>
              <w:ind w:firstLine="0"/>
              <w:jc w:val="center"/>
              <w:rPr>
                <w:sz w:val="18"/>
                <w:szCs w:val="18"/>
              </w:rPr>
            </w:pPr>
            <w:r w:rsidRPr="00563E7C">
              <w:rPr>
                <w:sz w:val="18"/>
                <w:szCs w:val="18"/>
              </w:rPr>
              <w:t>тыс. рублей</w:t>
            </w:r>
          </w:p>
        </w:tc>
        <w:tc>
          <w:tcPr>
            <w:tcW w:w="1418" w:type="dxa"/>
          </w:tcPr>
          <w:p w:rsidR="00563E7C" w:rsidRPr="00563E7C" w:rsidRDefault="00563E7C" w:rsidP="00563E7C">
            <w:pPr>
              <w:spacing w:after="0"/>
              <w:ind w:firstLine="0"/>
              <w:jc w:val="center"/>
              <w:rPr>
                <w:sz w:val="18"/>
                <w:szCs w:val="18"/>
              </w:rPr>
            </w:pPr>
            <w:r w:rsidRPr="00563E7C">
              <w:rPr>
                <w:sz w:val="18"/>
                <w:szCs w:val="18"/>
              </w:rPr>
              <w:t>Утверждено решением Думы города от 10.12.2021 №45,</w:t>
            </w:r>
          </w:p>
          <w:p w:rsidR="00563E7C" w:rsidRPr="00563E7C" w:rsidRDefault="00563E7C" w:rsidP="00563E7C">
            <w:pPr>
              <w:spacing w:after="0"/>
              <w:ind w:firstLine="0"/>
              <w:jc w:val="center"/>
              <w:rPr>
                <w:sz w:val="18"/>
                <w:szCs w:val="18"/>
              </w:rPr>
            </w:pPr>
            <w:r w:rsidRPr="00563E7C">
              <w:rPr>
                <w:sz w:val="18"/>
                <w:szCs w:val="18"/>
              </w:rPr>
              <w:t>тыс. рублей</w:t>
            </w:r>
          </w:p>
        </w:tc>
        <w:tc>
          <w:tcPr>
            <w:tcW w:w="1276" w:type="dxa"/>
          </w:tcPr>
          <w:p w:rsidR="00563E7C" w:rsidRPr="00563E7C" w:rsidRDefault="00563E7C" w:rsidP="00563E7C">
            <w:pPr>
              <w:spacing w:after="0"/>
              <w:ind w:firstLine="0"/>
              <w:jc w:val="center"/>
              <w:rPr>
                <w:sz w:val="18"/>
                <w:szCs w:val="18"/>
              </w:rPr>
            </w:pPr>
            <w:r w:rsidRPr="00563E7C">
              <w:rPr>
                <w:sz w:val="18"/>
                <w:szCs w:val="18"/>
              </w:rPr>
              <w:t xml:space="preserve">Изменение, </w:t>
            </w:r>
          </w:p>
          <w:p w:rsidR="00563E7C" w:rsidRPr="00563E7C" w:rsidRDefault="00563E7C" w:rsidP="00563E7C">
            <w:pPr>
              <w:spacing w:after="0"/>
              <w:ind w:firstLine="0"/>
              <w:jc w:val="center"/>
              <w:rPr>
                <w:sz w:val="18"/>
                <w:szCs w:val="18"/>
              </w:rPr>
            </w:pPr>
            <w:r w:rsidRPr="00563E7C">
              <w:rPr>
                <w:sz w:val="18"/>
                <w:szCs w:val="18"/>
              </w:rPr>
              <w:t xml:space="preserve">тыс. рублей </w:t>
            </w:r>
          </w:p>
          <w:p w:rsidR="00563E7C" w:rsidRPr="00563E7C" w:rsidRDefault="00563E7C" w:rsidP="00563E7C">
            <w:pPr>
              <w:spacing w:after="0"/>
              <w:ind w:firstLine="0"/>
              <w:jc w:val="center"/>
              <w:rPr>
                <w:sz w:val="18"/>
                <w:szCs w:val="18"/>
              </w:rPr>
            </w:pPr>
          </w:p>
        </w:tc>
        <w:tc>
          <w:tcPr>
            <w:tcW w:w="1417" w:type="dxa"/>
          </w:tcPr>
          <w:p w:rsidR="00563E7C" w:rsidRPr="00563E7C" w:rsidRDefault="00563E7C" w:rsidP="00563E7C">
            <w:pPr>
              <w:spacing w:after="0"/>
              <w:ind w:firstLine="0"/>
              <w:jc w:val="center"/>
              <w:rPr>
                <w:sz w:val="18"/>
                <w:szCs w:val="18"/>
              </w:rPr>
            </w:pPr>
            <w:r w:rsidRPr="00563E7C">
              <w:rPr>
                <w:sz w:val="18"/>
                <w:szCs w:val="18"/>
              </w:rPr>
              <w:t>Предусмотрено проектом бюджета,</w:t>
            </w:r>
          </w:p>
          <w:p w:rsidR="00563E7C" w:rsidRPr="00563E7C" w:rsidRDefault="00563E7C" w:rsidP="00563E7C">
            <w:pPr>
              <w:spacing w:after="0"/>
              <w:ind w:firstLine="0"/>
              <w:jc w:val="center"/>
              <w:rPr>
                <w:sz w:val="18"/>
                <w:szCs w:val="18"/>
              </w:rPr>
            </w:pPr>
            <w:r w:rsidRPr="00563E7C">
              <w:rPr>
                <w:sz w:val="18"/>
                <w:szCs w:val="18"/>
              </w:rPr>
              <w:t>тыс. рублей</w:t>
            </w:r>
          </w:p>
        </w:tc>
        <w:tc>
          <w:tcPr>
            <w:tcW w:w="1559" w:type="dxa"/>
          </w:tcPr>
          <w:p w:rsidR="00563E7C" w:rsidRPr="00563E7C" w:rsidRDefault="00563E7C" w:rsidP="00563E7C">
            <w:pPr>
              <w:spacing w:after="0"/>
              <w:ind w:firstLine="0"/>
              <w:jc w:val="center"/>
              <w:rPr>
                <w:sz w:val="18"/>
                <w:szCs w:val="18"/>
              </w:rPr>
            </w:pPr>
            <w:r w:rsidRPr="00563E7C">
              <w:rPr>
                <w:sz w:val="18"/>
                <w:szCs w:val="18"/>
              </w:rPr>
              <w:t>Предусмотрено проектом решения,</w:t>
            </w:r>
          </w:p>
          <w:p w:rsidR="00563E7C" w:rsidRPr="00563E7C" w:rsidRDefault="00563E7C" w:rsidP="00563E7C">
            <w:pPr>
              <w:spacing w:after="0"/>
              <w:ind w:firstLine="0"/>
              <w:jc w:val="center"/>
              <w:rPr>
                <w:sz w:val="18"/>
                <w:szCs w:val="18"/>
              </w:rPr>
            </w:pPr>
            <w:r w:rsidRPr="00563E7C">
              <w:rPr>
                <w:sz w:val="18"/>
                <w:szCs w:val="18"/>
              </w:rPr>
              <w:t>тыс. рублей</w:t>
            </w:r>
          </w:p>
        </w:tc>
      </w:tr>
      <w:tr w:rsidR="00563E7C" w:rsidRPr="00563E7C" w:rsidTr="00722085">
        <w:tc>
          <w:tcPr>
            <w:tcW w:w="1276" w:type="dxa"/>
          </w:tcPr>
          <w:p w:rsidR="00563E7C" w:rsidRPr="00563E7C" w:rsidRDefault="00563E7C" w:rsidP="00563E7C">
            <w:pPr>
              <w:spacing w:after="0"/>
              <w:ind w:firstLine="0"/>
              <w:jc w:val="right"/>
              <w:rPr>
                <w:sz w:val="18"/>
                <w:szCs w:val="18"/>
              </w:rPr>
            </w:pPr>
            <w:r w:rsidRPr="00563E7C">
              <w:rPr>
                <w:sz w:val="18"/>
                <w:szCs w:val="18"/>
              </w:rPr>
              <w:t>167 089,83</w:t>
            </w:r>
          </w:p>
        </w:tc>
        <w:tc>
          <w:tcPr>
            <w:tcW w:w="1276" w:type="dxa"/>
          </w:tcPr>
          <w:p w:rsidR="00563E7C" w:rsidRPr="00563E7C" w:rsidRDefault="00563E7C" w:rsidP="00563E7C">
            <w:pPr>
              <w:spacing w:after="0"/>
              <w:ind w:firstLine="0"/>
              <w:jc w:val="right"/>
              <w:rPr>
                <w:sz w:val="18"/>
                <w:szCs w:val="18"/>
              </w:rPr>
            </w:pPr>
            <w:r w:rsidRPr="00563E7C">
              <w:rPr>
                <w:sz w:val="18"/>
                <w:szCs w:val="18"/>
              </w:rPr>
              <w:t xml:space="preserve">+718,22 </w:t>
            </w:r>
          </w:p>
        </w:tc>
        <w:tc>
          <w:tcPr>
            <w:tcW w:w="1417" w:type="dxa"/>
          </w:tcPr>
          <w:p w:rsidR="00563E7C" w:rsidRPr="00563E7C" w:rsidRDefault="00563E7C" w:rsidP="00563E7C">
            <w:pPr>
              <w:spacing w:after="0"/>
              <w:ind w:firstLine="0"/>
              <w:jc w:val="right"/>
              <w:rPr>
                <w:sz w:val="18"/>
                <w:szCs w:val="18"/>
              </w:rPr>
            </w:pPr>
            <w:r w:rsidRPr="00563E7C">
              <w:rPr>
                <w:sz w:val="18"/>
                <w:szCs w:val="18"/>
              </w:rPr>
              <w:t>167 808,05</w:t>
            </w:r>
          </w:p>
        </w:tc>
        <w:tc>
          <w:tcPr>
            <w:tcW w:w="1418" w:type="dxa"/>
          </w:tcPr>
          <w:p w:rsidR="00563E7C" w:rsidRPr="00563E7C" w:rsidRDefault="00563E7C" w:rsidP="00563E7C">
            <w:pPr>
              <w:spacing w:after="0"/>
              <w:ind w:firstLine="0"/>
              <w:jc w:val="right"/>
              <w:rPr>
                <w:sz w:val="18"/>
                <w:szCs w:val="18"/>
              </w:rPr>
            </w:pPr>
            <w:r w:rsidRPr="00563E7C">
              <w:rPr>
                <w:sz w:val="18"/>
                <w:szCs w:val="18"/>
              </w:rPr>
              <w:t>167 148,43</w:t>
            </w:r>
          </w:p>
        </w:tc>
        <w:tc>
          <w:tcPr>
            <w:tcW w:w="1276" w:type="dxa"/>
          </w:tcPr>
          <w:p w:rsidR="00563E7C" w:rsidRPr="00563E7C" w:rsidRDefault="00563E7C" w:rsidP="00563E7C">
            <w:pPr>
              <w:spacing w:after="0"/>
              <w:ind w:firstLine="0"/>
              <w:jc w:val="right"/>
              <w:rPr>
                <w:sz w:val="18"/>
                <w:szCs w:val="18"/>
              </w:rPr>
            </w:pPr>
            <w:r w:rsidRPr="00563E7C">
              <w:rPr>
                <w:sz w:val="18"/>
                <w:szCs w:val="18"/>
              </w:rPr>
              <w:t>+5 248,51</w:t>
            </w:r>
          </w:p>
        </w:tc>
        <w:tc>
          <w:tcPr>
            <w:tcW w:w="1417" w:type="dxa"/>
          </w:tcPr>
          <w:p w:rsidR="00563E7C" w:rsidRPr="00563E7C" w:rsidRDefault="00563E7C" w:rsidP="00563E7C">
            <w:pPr>
              <w:spacing w:after="0"/>
              <w:ind w:firstLine="0"/>
              <w:jc w:val="right"/>
              <w:rPr>
                <w:sz w:val="18"/>
                <w:szCs w:val="18"/>
              </w:rPr>
            </w:pPr>
            <w:r w:rsidRPr="00563E7C">
              <w:rPr>
                <w:sz w:val="18"/>
                <w:szCs w:val="18"/>
              </w:rPr>
              <w:t>172 396,94</w:t>
            </w:r>
          </w:p>
        </w:tc>
        <w:tc>
          <w:tcPr>
            <w:tcW w:w="1559" w:type="dxa"/>
          </w:tcPr>
          <w:p w:rsidR="00563E7C" w:rsidRPr="00563E7C" w:rsidRDefault="00563E7C" w:rsidP="00563E7C">
            <w:pPr>
              <w:spacing w:after="0"/>
              <w:ind w:firstLine="0"/>
              <w:jc w:val="right"/>
              <w:rPr>
                <w:sz w:val="18"/>
                <w:szCs w:val="18"/>
              </w:rPr>
            </w:pPr>
            <w:r w:rsidRPr="00563E7C">
              <w:rPr>
                <w:bCs/>
                <w:sz w:val="18"/>
                <w:szCs w:val="18"/>
              </w:rPr>
              <w:t>169 613,32</w:t>
            </w:r>
          </w:p>
        </w:tc>
      </w:tr>
    </w:tbl>
    <w:p w:rsidR="00563E7C" w:rsidRPr="00563E7C" w:rsidRDefault="00563E7C" w:rsidP="00563E7C">
      <w:pPr>
        <w:tabs>
          <w:tab w:val="left" w:pos="851"/>
        </w:tabs>
        <w:spacing w:before="120" w:after="0"/>
        <w:rPr>
          <w:sz w:val="28"/>
          <w:szCs w:val="28"/>
        </w:rPr>
      </w:pPr>
      <w:r w:rsidRPr="00563E7C">
        <w:rPr>
          <w:sz w:val="28"/>
          <w:szCs w:val="28"/>
        </w:rPr>
        <w:t>Изменение параметров финансового обеспечения реализации программы обусловлено применением общих подходов к формированию проекта бюджета города. Наряду с общими подходами к формированию проекта бюджета города на изменение расходов по программе повлияло увеличение бюджетных ассигнований на:</w:t>
      </w:r>
    </w:p>
    <w:p w:rsidR="00563E7C" w:rsidRPr="00563E7C" w:rsidRDefault="00563E7C" w:rsidP="00563E7C">
      <w:pPr>
        <w:tabs>
          <w:tab w:val="left" w:pos="851"/>
        </w:tabs>
        <w:spacing w:after="0"/>
        <w:rPr>
          <w:sz w:val="28"/>
          <w:szCs w:val="28"/>
        </w:rPr>
      </w:pPr>
      <w:r w:rsidRPr="00563E7C">
        <w:rPr>
          <w:sz w:val="28"/>
          <w:szCs w:val="28"/>
        </w:rPr>
        <w:t xml:space="preserve">- актуализацию утвержденной программы комплексного развития систем коммунальной инфраструктуры муниципального образования город Нижневартовск на период до 2035 года; </w:t>
      </w:r>
    </w:p>
    <w:p w:rsidR="00563E7C" w:rsidRPr="00563E7C" w:rsidRDefault="00563E7C" w:rsidP="00563E7C">
      <w:pPr>
        <w:tabs>
          <w:tab w:val="left" w:pos="851"/>
        </w:tabs>
        <w:spacing w:after="0"/>
        <w:rPr>
          <w:sz w:val="28"/>
          <w:szCs w:val="28"/>
        </w:rPr>
      </w:pPr>
      <w:r w:rsidRPr="00563E7C">
        <w:rPr>
          <w:sz w:val="28"/>
          <w:szCs w:val="28"/>
        </w:rPr>
        <w:t xml:space="preserve">- программу комплексного развития систем коммунальной инфраструктуры муниципального образования город Нижневартовск. </w:t>
      </w:r>
    </w:p>
    <w:p w:rsidR="00563E7C" w:rsidRDefault="00563E7C" w:rsidP="00563E7C">
      <w:pPr>
        <w:spacing w:before="120" w:after="0"/>
        <w:rPr>
          <w:sz w:val="28"/>
          <w:szCs w:val="28"/>
          <w:lang w:eastAsia="en-US"/>
        </w:rPr>
      </w:pPr>
      <w:r w:rsidRPr="00563E7C">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2055F" w:rsidRDefault="0002055F" w:rsidP="00563E7C">
      <w:pPr>
        <w:spacing w:before="120" w:after="0"/>
        <w:rPr>
          <w:sz w:val="28"/>
          <w:szCs w:val="28"/>
          <w:lang w:eastAsia="en-US"/>
        </w:rPr>
      </w:pPr>
    </w:p>
    <w:p w:rsidR="00563E7C" w:rsidRPr="00563E7C" w:rsidRDefault="00563E7C" w:rsidP="00563E7C">
      <w:pPr>
        <w:spacing w:after="0"/>
        <w:rPr>
          <w:sz w:val="28"/>
          <w:szCs w:val="28"/>
          <w:lang w:eastAsia="en-US"/>
        </w:rPr>
      </w:pPr>
      <w:r w:rsidRPr="00563E7C">
        <w:rPr>
          <w:noProof/>
          <w:sz w:val="24"/>
          <w:szCs w:val="24"/>
        </w:rPr>
        <mc:AlternateContent>
          <mc:Choice Requires="wps">
            <w:drawing>
              <wp:anchor distT="0" distB="0" distL="114300" distR="114300" simplePos="0" relativeHeight="251642368" behindDoc="1" locked="0" layoutInCell="1" allowOverlap="1" wp14:anchorId="15865F1C" wp14:editId="5EFB68B9">
                <wp:simplePos x="0" y="0"/>
                <wp:positionH relativeFrom="column">
                  <wp:posOffset>180340</wp:posOffset>
                </wp:positionH>
                <wp:positionV relativeFrom="paragraph">
                  <wp:posOffset>118745</wp:posOffset>
                </wp:positionV>
                <wp:extent cx="5760000" cy="360000"/>
                <wp:effectExtent l="57150" t="57150" r="69850" b="116840"/>
                <wp:wrapNone/>
                <wp:docPr id="757" name="Поле 75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563E7C">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5865F1C" id="Поле 757" o:spid="_x0000_s1052" type="#_x0000_t202" alt="Название: Исполнение бюджетной росписи Администрации города за 2012 год" style="position:absolute;left:0;text-align:left;margin-left:14.2pt;margin-top:9.35pt;width:453.55pt;height:28.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&#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Cl6fze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563E7C">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563E7C" w:rsidRPr="00563E7C" w:rsidRDefault="00563E7C" w:rsidP="00563E7C">
      <w:pPr>
        <w:spacing w:after="0"/>
        <w:rPr>
          <w:sz w:val="28"/>
          <w:szCs w:val="28"/>
          <w:lang w:eastAsia="en-US"/>
        </w:rPr>
      </w:pPr>
    </w:p>
    <w:p w:rsidR="00563E7C" w:rsidRPr="00563E7C" w:rsidRDefault="00563E7C" w:rsidP="00563E7C">
      <w:pPr>
        <w:tabs>
          <w:tab w:val="left" w:pos="851"/>
        </w:tabs>
        <w:spacing w:before="120" w:after="0"/>
        <w:ind w:firstLine="142"/>
        <w:jc w:val="left"/>
        <w:rPr>
          <w:sz w:val="28"/>
          <w:szCs w:val="28"/>
        </w:rPr>
      </w:pPr>
    </w:p>
    <w:p w:rsidR="00563E7C" w:rsidRPr="00563E7C" w:rsidRDefault="00563E7C" w:rsidP="00563E7C">
      <w:pPr>
        <w:tabs>
          <w:tab w:val="left" w:pos="851"/>
        </w:tabs>
        <w:spacing w:after="0"/>
        <w:ind w:firstLine="426"/>
        <w:jc w:val="left"/>
        <w:rPr>
          <w:sz w:val="28"/>
          <w:szCs w:val="28"/>
        </w:rPr>
      </w:pPr>
      <w:r w:rsidRPr="00563E7C">
        <w:rPr>
          <w:noProof/>
        </w:rPr>
        <w:drawing>
          <wp:inline distT="0" distB="0" distL="0" distR="0" wp14:anchorId="6DED59D8" wp14:editId="459CAF1A">
            <wp:extent cx="1861632" cy="1450731"/>
            <wp:effectExtent l="0" t="0" r="0" b="0"/>
            <wp:docPr id="759" name="Диаграмма 7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563E7C">
        <w:rPr>
          <w:noProof/>
        </w:rPr>
        <w:drawing>
          <wp:inline distT="0" distB="0" distL="0" distR="0" wp14:anchorId="26F6470C" wp14:editId="51105F97">
            <wp:extent cx="1868805" cy="1453419"/>
            <wp:effectExtent l="0" t="0" r="0" b="0"/>
            <wp:docPr id="760" name="Диаграмма 7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563E7C">
        <w:rPr>
          <w:noProof/>
        </w:rPr>
        <w:drawing>
          <wp:inline distT="0" distB="0" distL="0" distR="0" wp14:anchorId="7C300196" wp14:editId="58B9E09C">
            <wp:extent cx="1898650" cy="1407208"/>
            <wp:effectExtent l="0" t="0" r="0" b="0"/>
            <wp:docPr id="761" name="Диаграмма 7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63E7C" w:rsidRPr="00563E7C" w:rsidRDefault="00563E7C" w:rsidP="00563E7C">
      <w:pPr>
        <w:tabs>
          <w:tab w:val="left" w:pos="851"/>
        </w:tabs>
        <w:spacing w:after="0"/>
        <w:ind w:firstLine="284"/>
        <w:jc w:val="left"/>
        <w:rPr>
          <w:sz w:val="28"/>
          <w:szCs w:val="28"/>
        </w:rPr>
      </w:pPr>
    </w:p>
    <w:p w:rsidR="00563E7C" w:rsidRPr="00563E7C" w:rsidRDefault="00563E7C" w:rsidP="00563E7C">
      <w:pPr>
        <w:tabs>
          <w:tab w:val="left" w:pos="851"/>
        </w:tabs>
        <w:spacing w:after="0"/>
        <w:ind w:firstLine="426"/>
        <w:jc w:val="left"/>
        <w:rPr>
          <w:sz w:val="28"/>
          <w:szCs w:val="28"/>
        </w:rPr>
      </w:pPr>
      <w:r w:rsidRPr="00563E7C">
        <w:rPr>
          <w:noProof/>
          <w:sz w:val="24"/>
          <w:szCs w:val="24"/>
        </w:rPr>
        <mc:AlternateContent>
          <mc:Choice Requires="wps">
            <w:drawing>
              <wp:anchor distT="0" distB="0" distL="114300" distR="114300" simplePos="0" relativeHeight="251644416" behindDoc="1" locked="0" layoutInCell="1" allowOverlap="1" wp14:anchorId="6DEAA9F2" wp14:editId="5E868A9E">
                <wp:simplePos x="0" y="0"/>
                <wp:positionH relativeFrom="column">
                  <wp:posOffset>180340</wp:posOffset>
                </wp:positionH>
                <wp:positionV relativeFrom="paragraph">
                  <wp:posOffset>71120</wp:posOffset>
                </wp:positionV>
                <wp:extent cx="5760000" cy="360000"/>
                <wp:effectExtent l="57150" t="57150" r="69850" b="116840"/>
                <wp:wrapNone/>
                <wp:docPr id="75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2347CF" w:rsidRDefault="0074605A" w:rsidP="00563E7C">
                            <w:pPr>
                              <w:pStyle w:val="45"/>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AA9F2" id="_x0000_s1053" type="#_x0000_t202" alt="Название: Исполнение бюджетной росписи Администрации города за 2012 год" style="position:absolute;left:0;text-align:left;margin-left:14.2pt;margin-top:5.6pt;width:453.55pt;height:28.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" fillcolor="#e0e0e0" strokecolor="#7f7f7f">
                <v:shadow on="t" color="black" opacity="24903f" origin=",.5" offset="0,.55556mm"/>
                <v:textbox inset="0,0,0,0">
                  <w:txbxContent>
                    <w:p w:rsidR="0074605A" w:rsidRPr="002347CF" w:rsidRDefault="0074605A" w:rsidP="00563E7C">
                      <w:pPr>
                        <w:pStyle w:val="45"/>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v:textbox>
              </v:shape>
            </w:pict>
          </mc:Fallback>
        </mc:AlternateContent>
      </w:r>
    </w:p>
    <w:p w:rsidR="00563E7C" w:rsidRPr="00563E7C" w:rsidRDefault="00563E7C" w:rsidP="00563E7C">
      <w:pPr>
        <w:tabs>
          <w:tab w:val="left" w:pos="851"/>
        </w:tabs>
        <w:spacing w:after="0"/>
        <w:ind w:firstLine="426"/>
        <w:jc w:val="left"/>
        <w:rPr>
          <w:sz w:val="12"/>
          <w:szCs w:val="12"/>
        </w:rPr>
      </w:pPr>
      <w:r w:rsidRPr="00563E7C">
        <w:rPr>
          <w:noProof/>
          <w:color w:val="FF0000"/>
          <w:sz w:val="28"/>
          <w:szCs w:val="28"/>
        </w:rPr>
        <w:drawing>
          <wp:anchor distT="0" distB="0" distL="114300" distR="114300" simplePos="0" relativeHeight="251643392" behindDoc="0" locked="0" layoutInCell="1" allowOverlap="1" wp14:anchorId="6A80CA34" wp14:editId="69DA21ED">
            <wp:simplePos x="0" y="0"/>
            <wp:positionH relativeFrom="column">
              <wp:posOffset>-112395</wp:posOffset>
            </wp:positionH>
            <wp:positionV relativeFrom="paragraph">
              <wp:posOffset>223520</wp:posOffset>
            </wp:positionV>
            <wp:extent cx="6317615" cy="5593715"/>
            <wp:effectExtent l="0" t="19050" r="6985" b="6985"/>
            <wp:wrapSquare wrapText="bothSides"/>
            <wp:docPr id="762" name="Диаграмма 7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rsidR="0002055F" w:rsidRDefault="0002055F" w:rsidP="00563E7C">
      <w:pPr>
        <w:tabs>
          <w:tab w:val="left" w:pos="851"/>
        </w:tabs>
        <w:ind w:firstLine="851"/>
        <w:rPr>
          <w:bCs/>
          <w:sz w:val="28"/>
          <w:szCs w:val="28"/>
        </w:rPr>
      </w:pPr>
    </w:p>
    <w:p w:rsidR="00563E7C" w:rsidRPr="00563E7C" w:rsidRDefault="00563E7C" w:rsidP="00563E7C">
      <w:pPr>
        <w:tabs>
          <w:tab w:val="left" w:pos="851"/>
        </w:tabs>
        <w:ind w:firstLine="851"/>
        <w:rPr>
          <w:b/>
          <w:sz w:val="28"/>
          <w:szCs w:val="28"/>
        </w:rPr>
      </w:pPr>
      <w:r w:rsidRPr="00563E7C">
        <w:rPr>
          <w:bCs/>
          <w:sz w:val="28"/>
          <w:szCs w:val="28"/>
        </w:rPr>
        <w:lastRenderedPageBreak/>
        <w:t>Бюджетные ассигнования на реализацию данной программы предусмотрены по следующим основным мероприятиям:</w:t>
      </w:r>
    </w:p>
    <w:tbl>
      <w:tblPr>
        <w:tblStyle w:val="38"/>
        <w:tblW w:w="0" w:type="auto"/>
        <w:tblInd w:w="108" w:type="dxa"/>
        <w:tblLook w:val="04A0" w:firstRow="1" w:lastRow="0" w:firstColumn="1" w:lastColumn="0" w:noHBand="0" w:noVBand="1"/>
      </w:tblPr>
      <w:tblGrid>
        <w:gridCol w:w="540"/>
        <w:gridCol w:w="4847"/>
        <w:gridCol w:w="1417"/>
        <w:gridCol w:w="1418"/>
        <w:gridCol w:w="1417"/>
      </w:tblGrid>
      <w:tr w:rsidR="00563E7C" w:rsidRPr="00563E7C" w:rsidTr="00722085">
        <w:tc>
          <w:tcPr>
            <w:tcW w:w="540" w:type="dxa"/>
            <w:vMerge w:val="restart"/>
            <w:vAlign w:val="center"/>
            <w:hideMark/>
          </w:tcPr>
          <w:p w:rsidR="00563E7C" w:rsidRPr="00563E7C" w:rsidRDefault="00563E7C" w:rsidP="00563E7C">
            <w:pPr>
              <w:spacing w:after="0"/>
              <w:ind w:firstLine="0"/>
              <w:jc w:val="center"/>
              <w:rPr>
                <w:sz w:val="24"/>
                <w:szCs w:val="24"/>
                <w:lang w:eastAsia="en-US"/>
              </w:rPr>
            </w:pPr>
            <w:r w:rsidRPr="00563E7C">
              <w:rPr>
                <w:sz w:val="24"/>
                <w:szCs w:val="24"/>
              </w:rPr>
              <w:t>№ п/п</w:t>
            </w:r>
          </w:p>
        </w:tc>
        <w:tc>
          <w:tcPr>
            <w:tcW w:w="4847" w:type="dxa"/>
            <w:vMerge w:val="restart"/>
            <w:hideMark/>
          </w:tcPr>
          <w:p w:rsidR="00563E7C" w:rsidRPr="00563E7C" w:rsidRDefault="00563E7C" w:rsidP="00563E7C">
            <w:pPr>
              <w:spacing w:after="0"/>
              <w:ind w:firstLine="0"/>
              <w:jc w:val="center"/>
              <w:rPr>
                <w:sz w:val="24"/>
                <w:szCs w:val="24"/>
              </w:rPr>
            </w:pPr>
            <w:r w:rsidRPr="00563E7C">
              <w:rPr>
                <w:sz w:val="24"/>
                <w:szCs w:val="24"/>
              </w:rPr>
              <w:t xml:space="preserve">Наименование </w:t>
            </w:r>
          </w:p>
          <w:p w:rsidR="00563E7C" w:rsidRPr="00563E7C" w:rsidRDefault="00563E7C" w:rsidP="00563E7C">
            <w:pPr>
              <w:spacing w:after="0"/>
              <w:ind w:firstLine="0"/>
              <w:jc w:val="center"/>
              <w:rPr>
                <w:sz w:val="24"/>
                <w:szCs w:val="24"/>
              </w:rPr>
            </w:pPr>
            <w:r w:rsidRPr="00563E7C">
              <w:rPr>
                <w:sz w:val="24"/>
                <w:szCs w:val="24"/>
              </w:rPr>
              <w:t xml:space="preserve">основного мероприятия, </w:t>
            </w:r>
          </w:p>
          <w:p w:rsidR="00563E7C" w:rsidRPr="00563E7C" w:rsidRDefault="00563E7C" w:rsidP="00563E7C">
            <w:pPr>
              <w:spacing w:after="0"/>
              <w:ind w:firstLine="0"/>
              <w:jc w:val="center"/>
              <w:rPr>
                <w:sz w:val="24"/>
                <w:szCs w:val="24"/>
                <w:lang w:eastAsia="en-US"/>
              </w:rPr>
            </w:pPr>
            <w:r w:rsidRPr="00563E7C">
              <w:rPr>
                <w:sz w:val="24"/>
                <w:szCs w:val="24"/>
              </w:rPr>
              <w:t>источник финансирования</w:t>
            </w:r>
          </w:p>
        </w:tc>
        <w:tc>
          <w:tcPr>
            <w:tcW w:w="4252" w:type="dxa"/>
            <w:gridSpan w:val="3"/>
            <w:hideMark/>
          </w:tcPr>
          <w:p w:rsidR="00563E7C" w:rsidRPr="00563E7C" w:rsidRDefault="00563E7C" w:rsidP="00563E7C">
            <w:pPr>
              <w:spacing w:after="0"/>
              <w:ind w:firstLine="0"/>
              <w:jc w:val="center"/>
              <w:rPr>
                <w:sz w:val="24"/>
                <w:szCs w:val="24"/>
              </w:rPr>
            </w:pPr>
            <w:r w:rsidRPr="00563E7C">
              <w:rPr>
                <w:sz w:val="24"/>
                <w:szCs w:val="24"/>
              </w:rPr>
              <w:t xml:space="preserve">Объем бюджетных ассигнований, </w:t>
            </w:r>
          </w:p>
          <w:p w:rsidR="00563E7C" w:rsidRPr="00563E7C" w:rsidRDefault="00563E7C" w:rsidP="00563E7C">
            <w:pPr>
              <w:spacing w:after="0"/>
              <w:ind w:firstLine="0"/>
              <w:jc w:val="center"/>
              <w:rPr>
                <w:sz w:val="24"/>
                <w:szCs w:val="24"/>
                <w:lang w:eastAsia="en-US"/>
              </w:rPr>
            </w:pPr>
            <w:r w:rsidRPr="00563E7C">
              <w:rPr>
                <w:sz w:val="24"/>
                <w:szCs w:val="24"/>
              </w:rPr>
              <w:t>тыс. рублей</w:t>
            </w:r>
          </w:p>
        </w:tc>
      </w:tr>
      <w:tr w:rsidR="00563E7C" w:rsidRPr="00563E7C" w:rsidTr="00722085">
        <w:tc>
          <w:tcPr>
            <w:tcW w:w="540" w:type="dxa"/>
            <w:vMerge/>
            <w:vAlign w:val="center"/>
            <w:hideMark/>
          </w:tcPr>
          <w:p w:rsidR="00563E7C" w:rsidRPr="00563E7C" w:rsidRDefault="00563E7C" w:rsidP="00563E7C">
            <w:pPr>
              <w:spacing w:after="0"/>
              <w:ind w:firstLine="0"/>
              <w:jc w:val="left"/>
              <w:rPr>
                <w:sz w:val="24"/>
                <w:szCs w:val="24"/>
                <w:lang w:eastAsia="en-US"/>
              </w:rPr>
            </w:pPr>
          </w:p>
        </w:tc>
        <w:tc>
          <w:tcPr>
            <w:tcW w:w="4847" w:type="dxa"/>
            <w:vMerge/>
            <w:vAlign w:val="center"/>
            <w:hideMark/>
          </w:tcPr>
          <w:p w:rsidR="00563E7C" w:rsidRPr="00563E7C" w:rsidRDefault="00563E7C" w:rsidP="00563E7C">
            <w:pPr>
              <w:spacing w:after="0"/>
              <w:ind w:firstLine="0"/>
              <w:jc w:val="left"/>
              <w:rPr>
                <w:sz w:val="24"/>
                <w:szCs w:val="24"/>
                <w:lang w:eastAsia="en-US"/>
              </w:rPr>
            </w:pPr>
          </w:p>
        </w:tc>
        <w:tc>
          <w:tcPr>
            <w:tcW w:w="1417" w:type="dxa"/>
            <w:vAlign w:val="center"/>
            <w:hideMark/>
          </w:tcPr>
          <w:p w:rsidR="00563E7C" w:rsidRPr="00563E7C" w:rsidRDefault="00563E7C" w:rsidP="00563E7C">
            <w:pPr>
              <w:spacing w:after="0"/>
              <w:ind w:firstLine="0"/>
              <w:jc w:val="center"/>
              <w:rPr>
                <w:sz w:val="24"/>
                <w:szCs w:val="24"/>
                <w:lang w:eastAsia="en-US"/>
              </w:rPr>
            </w:pPr>
            <w:r w:rsidRPr="00563E7C">
              <w:rPr>
                <w:sz w:val="24"/>
                <w:szCs w:val="24"/>
              </w:rPr>
              <w:t>2023 год</w:t>
            </w:r>
          </w:p>
        </w:tc>
        <w:tc>
          <w:tcPr>
            <w:tcW w:w="1418" w:type="dxa"/>
            <w:vAlign w:val="center"/>
            <w:hideMark/>
          </w:tcPr>
          <w:p w:rsidR="00563E7C" w:rsidRPr="00563E7C" w:rsidRDefault="00563E7C" w:rsidP="00563E7C">
            <w:pPr>
              <w:spacing w:after="0"/>
              <w:ind w:firstLine="0"/>
              <w:jc w:val="center"/>
              <w:rPr>
                <w:sz w:val="24"/>
                <w:szCs w:val="24"/>
                <w:lang w:eastAsia="en-US"/>
              </w:rPr>
            </w:pPr>
            <w:r w:rsidRPr="00563E7C">
              <w:rPr>
                <w:sz w:val="24"/>
                <w:szCs w:val="24"/>
              </w:rPr>
              <w:t>2024 год</w:t>
            </w:r>
          </w:p>
        </w:tc>
        <w:tc>
          <w:tcPr>
            <w:tcW w:w="1417" w:type="dxa"/>
            <w:vAlign w:val="center"/>
            <w:hideMark/>
          </w:tcPr>
          <w:p w:rsidR="00563E7C" w:rsidRPr="00563E7C" w:rsidRDefault="00563E7C" w:rsidP="00563E7C">
            <w:pPr>
              <w:spacing w:after="0"/>
              <w:ind w:firstLine="0"/>
              <w:jc w:val="center"/>
              <w:rPr>
                <w:sz w:val="24"/>
                <w:szCs w:val="24"/>
                <w:lang w:eastAsia="en-US"/>
              </w:rPr>
            </w:pPr>
            <w:r w:rsidRPr="00563E7C">
              <w:rPr>
                <w:sz w:val="24"/>
                <w:szCs w:val="24"/>
              </w:rPr>
              <w:t>2025 год</w:t>
            </w:r>
          </w:p>
        </w:tc>
      </w:tr>
      <w:tr w:rsidR="00563E7C" w:rsidRPr="00563E7C" w:rsidTr="00722085">
        <w:tc>
          <w:tcPr>
            <w:tcW w:w="540" w:type="dxa"/>
            <w:vMerge w:val="restart"/>
          </w:tcPr>
          <w:p w:rsidR="00563E7C" w:rsidRPr="00563E7C" w:rsidRDefault="00563E7C" w:rsidP="00563E7C">
            <w:pPr>
              <w:spacing w:after="0"/>
              <w:ind w:firstLine="0"/>
              <w:jc w:val="center"/>
              <w:rPr>
                <w:sz w:val="24"/>
                <w:szCs w:val="24"/>
              </w:rPr>
            </w:pPr>
            <w:r w:rsidRPr="00563E7C">
              <w:rPr>
                <w:sz w:val="24"/>
                <w:szCs w:val="24"/>
              </w:rPr>
              <w:t>1.</w:t>
            </w:r>
          </w:p>
        </w:tc>
        <w:tc>
          <w:tcPr>
            <w:tcW w:w="4847" w:type="dxa"/>
          </w:tcPr>
          <w:p w:rsidR="00563E7C" w:rsidRPr="00563E7C" w:rsidRDefault="00563E7C" w:rsidP="00563E7C">
            <w:pPr>
              <w:spacing w:after="0"/>
              <w:ind w:firstLine="0"/>
              <w:rPr>
                <w:sz w:val="24"/>
                <w:szCs w:val="24"/>
              </w:rPr>
            </w:pPr>
            <w:r w:rsidRPr="00563E7C">
              <w:rPr>
                <w:sz w:val="24"/>
                <w:szCs w:val="24"/>
              </w:rPr>
              <w:t>Реализация полномочий в сфере жилищно-коммунального комплекса, в том числе:</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23 794,00</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28 295,50</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25 425,80</w:t>
            </w:r>
          </w:p>
        </w:tc>
      </w:tr>
      <w:tr w:rsidR="00563E7C" w:rsidRPr="00563E7C" w:rsidTr="00722085">
        <w:tc>
          <w:tcPr>
            <w:tcW w:w="540" w:type="dxa"/>
            <w:vMerge/>
          </w:tcPr>
          <w:p w:rsidR="00563E7C" w:rsidRPr="00563E7C" w:rsidRDefault="00563E7C" w:rsidP="00563E7C">
            <w:pPr>
              <w:spacing w:after="0"/>
              <w:ind w:firstLine="0"/>
              <w:jc w:val="center"/>
              <w:rPr>
                <w:sz w:val="24"/>
                <w:szCs w:val="24"/>
              </w:rPr>
            </w:pPr>
          </w:p>
        </w:tc>
        <w:tc>
          <w:tcPr>
            <w:tcW w:w="4847" w:type="dxa"/>
          </w:tcPr>
          <w:p w:rsidR="00563E7C" w:rsidRPr="00563E7C" w:rsidRDefault="00563E7C" w:rsidP="00563E7C">
            <w:pPr>
              <w:spacing w:after="0"/>
              <w:ind w:firstLine="0"/>
              <w:rPr>
                <w:sz w:val="24"/>
                <w:szCs w:val="24"/>
              </w:rPr>
            </w:pPr>
            <w:r w:rsidRPr="00563E7C">
              <w:rPr>
                <w:sz w:val="24"/>
                <w:szCs w:val="24"/>
              </w:rPr>
              <w:t>- средства бюджета города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17 159,00</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6 951,30</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3 813,90</w:t>
            </w:r>
          </w:p>
        </w:tc>
      </w:tr>
      <w:tr w:rsidR="00563E7C" w:rsidRPr="00563E7C" w:rsidTr="00722085">
        <w:tc>
          <w:tcPr>
            <w:tcW w:w="540" w:type="dxa"/>
            <w:vMerge/>
          </w:tcPr>
          <w:p w:rsidR="00563E7C" w:rsidRPr="00563E7C" w:rsidRDefault="00563E7C" w:rsidP="00563E7C">
            <w:pPr>
              <w:spacing w:after="0"/>
              <w:ind w:firstLine="0"/>
              <w:jc w:val="center"/>
              <w:rPr>
                <w:sz w:val="24"/>
                <w:szCs w:val="24"/>
              </w:rPr>
            </w:pPr>
          </w:p>
        </w:tc>
        <w:tc>
          <w:tcPr>
            <w:tcW w:w="4847" w:type="dxa"/>
          </w:tcPr>
          <w:p w:rsidR="00563E7C" w:rsidRPr="00563E7C" w:rsidRDefault="00563E7C" w:rsidP="00563E7C">
            <w:pPr>
              <w:spacing w:after="0"/>
              <w:ind w:firstLine="0"/>
              <w:rPr>
                <w:sz w:val="24"/>
                <w:szCs w:val="24"/>
              </w:rPr>
            </w:pPr>
            <w:r w:rsidRPr="00563E7C">
              <w:rPr>
                <w:sz w:val="24"/>
                <w:szCs w:val="24"/>
              </w:rPr>
              <w:t>- средства бюджета автономного округа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6 635,00</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21 344,20</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21 611,90</w:t>
            </w:r>
          </w:p>
        </w:tc>
      </w:tr>
      <w:tr w:rsidR="00563E7C" w:rsidRPr="00563E7C" w:rsidTr="00722085">
        <w:tc>
          <w:tcPr>
            <w:tcW w:w="540" w:type="dxa"/>
          </w:tcPr>
          <w:p w:rsidR="00563E7C" w:rsidRPr="00563E7C" w:rsidRDefault="00563E7C" w:rsidP="00563E7C">
            <w:pPr>
              <w:spacing w:after="0"/>
              <w:ind w:firstLine="0"/>
              <w:jc w:val="center"/>
              <w:rPr>
                <w:sz w:val="24"/>
                <w:szCs w:val="24"/>
              </w:rPr>
            </w:pPr>
            <w:r w:rsidRPr="00563E7C">
              <w:rPr>
                <w:sz w:val="24"/>
                <w:szCs w:val="24"/>
              </w:rPr>
              <w:t>2.</w:t>
            </w:r>
          </w:p>
        </w:tc>
        <w:tc>
          <w:tcPr>
            <w:tcW w:w="4847" w:type="dxa"/>
          </w:tcPr>
          <w:p w:rsidR="00563E7C" w:rsidRPr="00563E7C" w:rsidRDefault="00563E7C" w:rsidP="00563E7C">
            <w:pPr>
              <w:spacing w:after="0"/>
              <w:ind w:firstLine="0"/>
              <w:rPr>
                <w:sz w:val="24"/>
                <w:szCs w:val="24"/>
              </w:rPr>
            </w:pPr>
            <w:r w:rsidRPr="00563E7C">
              <w:rPr>
                <w:sz w:val="24"/>
                <w:szCs w:val="24"/>
              </w:rPr>
              <w:t>Технологические разработки для обеспечения реализации действующего законодательства (средства бюджета города)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9 852,32</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11 104,36</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11 104,36</w:t>
            </w:r>
          </w:p>
        </w:tc>
      </w:tr>
      <w:tr w:rsidR="00563E7C" w:rsidRPr="00563E7C" w:rsidTr="00722085">
        <w:tc>
          <w:tcPr>
            <w:tcW w:w="540" w:type="dxa"/>
          </w:tcPr>
          <w:p w:rsidR="00563E7C" w:rsidRPr="00563E7C" w:rsidRDefault="00563E7C" w:rsidP="00563E7C">
            <w:pPr>
              <w:spacing w:after="0"/>
              <w:ind w:firstLine="0"/>
              <w:jc w:val="center"/>
              <w:rPr>
                <w:sz w:val="24"/>
                <w:szCs w:val="24"/>
              </w:rPr>
            </w:pPr>
            <w:r w:rsidRPr="00563E7C">
              <w:rPr>
                <w:sz w:val="24"/>
                <w:szCs w:val="24"/>
              </w:rPr>
              <w:t>3.</w:t>
            </w:r>
          </w:p>
        </w:tc>
        <w:tc>
          <w:tcPr>
            <w:tcW w:w="4847" w:type="dxa"/>
          </w:tcPr>
          <w:p w:rsidR="00563E7C" w:rsidRPr="00563E7C" w:rsidRDefault="00563E7C" w:rsidP="00563E7C">
            <w:pPr>
              <w:spacing w:after="0"/>
              <w:ind w:firstLine="0"/>
              <w:rPr>
                <w:sz w:val="24"/>
                <w:szCs w:val="24"/>
              </w:rPr>
            </w:pPr>
            <w:r w:rsidRPr="00563E7C">
              <w:rPr>
                <w:sz w:val="24"/>
                <w:szCs w:val="24"/>
              </w:rPr>
              <w:t>Регулирование роста платы населения за поставляемые энергетические ресурсы (средства бюджета автономного округа)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1 321,80</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1 375,30</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1 431,00</w:t>
            </w:r>
          </w:p>
        </w:tc>
      </w:tr>
      <w:tr w:rsidR="00563E7C" w:rsidRPr="00563E7C" w:rsidTr="00722085">
        <w:tc>
          <w:tcPr>
            <w:tcW w:w="540" w:type="dxa"/>
          </w:tcPr>
          <w:p w:rsidR="00563E7C" w:rsidRPr="00563E7C" w:rsidRDefault="00563E7C" w:rsidP="00563E7C">
            <w:pPr>
              <w:spacing w:after="0"/>
              <w:ind w:firstLine="0"/>
              <w:jc w:val="center"/>
              <w:rPr>
                <w:sz w:val="24"/>
                <w:szCs w:val="24"/>
              </w:rPr>
            </w:pPr>
            <w:r w:rsidRPr="00563E7C">
              <w:rPr>
                <w:sz w:val="24"/>
                <w:szCs w:val="24"/>
              </w:rPr>
              <w:t>4.</w:t>
            </w:r>
          </w:p>
        </w:tc>
        <w:tc>
          <w:tcPr>
            <w:tcW w:w="4847" w:type="dxa"/>
          </w:tcPr>
          <w:p w:rsidR="00563E7C" w:rsidRPr="00563E7C" w:rsidRDefault="00563E7C" w:rsidP="00563E7C">
            <w:pPr>
              <w:spacing w:after="0"/>
              <w:ind w:firstLine="0"/>
              <w:rPr>
                <w:sz w:val="24"/>
                <w:szCs w:val="24"/>
              </w:rPr>
            </w:pPr>
            <w:r w:rsidRPr="00563E7C">
              <w:rPr>
                <w:sz w:val="24"/>
                <w:szCs w:val="24"/>
              </w:rPr>
              <w:t>Содействие проведению капитального ремонта многоквартирных домов (средства бюджета города)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1 480,92</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1 480,92</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1 480,92</w:t>
            </w:r>
          </w:p>
        </w:tc>
      </w:tr>
      <w:tr w:rsidR="00563E7C" w:rsidRPr="00563E7C" w:rsidTr="00722085">
        <w:tc>
          <w:tcPr>
            <w:tcW w:w="540" w:type="dxa"/>
          </w:tcPr>
          <w:p w:rsidR="00563E7C" w:rsidRPr="00563E7C" w:rsidRDefault="00563E7C" w:rsidP="00563E7C">
            <w:pPr>
              <w:spacing w:after="0"/>
              <w:ind w:firstLine="0"/>
              <w:jc w:val="center"/>
              <w:rPr>
                <w:sz w:val="24"/>
                <w:szCs w:val="24"/>
              </w:rPr>
            </w:pPr>
            <w:r w:rsidRPr="00563E7C">
              <w:rPr>
                <w:sz w:val="24"/>
                <w:szCs w:val="24"/>
              </w:rPr>
              <w:t>5.</w:t>
            </w:r>
          </w:p>
        </w:tc>
        <w:tc>
          <w:tcPr>
            <w:tcW w:w="4847" w:type="dxa"/>
          </w:tcPr>
          <w:p w:rsidR="00563E7C" w:rsidRPr="00563E7C" w:rsidRDefault="00563E7C" w:rsidP="00563E7C">
            <w:pPr>
              <w:spacing w:after="0"/>
              <w:ind w:firstLine="0"/>
              <w:rPr>
                <w:sz w:val="24"/>
                <w:szCs w:val="24"/>
              </w:rPr>
            </w:pPr>
            <w:r w:rsidRPr="00563E7C">
              <w:rPr>
                <w:sz w:val="24"/>
                <w:szCs w:val="24"/>
              </w:rPr>
              <w:t>Обеспечение благоприятных и безопасных условий проживания граждан в жилищном фонде (средства бюджета города)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20 026,79</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23 464,08</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23 494,46</w:t>
            </w:r>
          </w:p>
        </w:tc>
      </w:tr>
      <w:tr w:rsidR="00563E7C" w:rsidRPr="00563E7C" w:rsidTr="00722085">
        <w:tc>
          <w:tcPr>
            <w:tcW w:w="540" w:type="dxa"/>
            <w:vMerge w:val="restart"/>
          </w:tcPr>
          <w:p w:rsidR="00563E7C" w:rsidRPr="00563E7C" w:rsidRDefault="00563E7C" w:rsidP="00563E7C">
            <w:pPr>
              <w:spacing w:after="0"/>
              <w:ind w:firstLine="0"/>
              <w:jc w:val="center"/>
              <w:rPr>
                <w:sz w:val="24"/>
                <w:szCs w:val="24"/>
              </w:rPr>
            </w:pPr>
            <w:r w:rsidRPr="00563E7C">
              <w:rPr>
                <w:sz w:val="24"/>
                <w:szCs w:val="24"/>
              </w:rPr>
              <w:t>6.</w:t>
            </w:r>
          </w:p>
        </w:tc>
        <w:tc>
          <w:tcPr>
            <w:tcW w:w="4847" w:type="dxa"/>
          </w:tcPr>
          <w:p w:rsidR="00563E7C" w:rsidRPr="00563E7C" w:rsidRDefault="00563E7C" w:rsidP="00563E7C">
            <w:pPr>
              <w:spacing w:after="0"/>
              <w:ind w:firstLine="0"/>
              <w:rPr>
                <w:sz w:val="24"/>
                <w:szCs w:val="24"/>
              </w:rPr>
            </w:pPr>
            <w:r w:rsidRPr="00563E7C">
              <w:rPr>
                <w:sz w:val="24"/>
                <w:szCs w:val="24"/>
              </w:rPr>
              <w:t>Реализация управленческих функций в области жилищно-коммунального хозяйства, в том числе:</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111 332,22</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106 676,78</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106 676,78</w:t>
            </w:r>
          </w:p>
        </w:tc>
      </w:tr>
      <w:tr w:rsidR="00563E7C" w:rsidRPr="00563E7C" w:rsidTr="00722085">
        <w:tc>
          <w:tcPr>
            <w:tcW w:w="540" w:type="dxa"/>
            <w:vMerge/>
          </w:tcPr>
          <w:p w:rsidR="00563E7C" w:rsidRPr="00563E7C" w:rsidRDefault="00563E7C" w:rsidP="00563E7C">
            <w:pPr>
              <w:spacing w:after="0"/>
              <w:ind w:firstLine="0"/>
              <w:jc w:val="center"/>
              <w:rPr>
                <w:sz w:val="24"/>
                <w:szCs w:val="24"/>
              </w:rPr>
            </w:pPr>
          </w:p>
        </w:tc>
        <w:tc>
          <w:tcPr>
            <w:tcW w:w="4847" w:type="dxa"/>
          </w:tcPr>
          <w:p w:rsidR="00563E7C" w:rsidRPr="00563E7C" w:rsidRDefault="00563E7C" w:rsidP="00563E7C">
            <w:pPr>
              <w:spacing w:after="0"/>
              <w:ind w:firstLine="0"/>
              <w:rPr>
                <w:sz w:val="24"/>
                <w:szCs w:val="24"/>
              </w:rPr>
            </w:pPr>
            <w:r w:rsidRPr="00563E7C">
              <w:rPr>
                <w:sz w:val="24"/>
                <w:szCs w:val="24"/>
              </w:rPr>
              <w:t>- средства бюджета города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111 329,62</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106 674,18</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106 674,18</w:t>
            </w:r>
          </w:p>
        </w:tc>
      </w:tr>
      <w:tr w:rsidR="00563E7C" w:rsidRPr="00563E7C" w:rsidTr="00722085">
        <w:tc>
          <w:tcPr>
            <w:tcW w:w="540" w:type="dxa"/>
            <w:vMerge/>
          </w:tcPr>
          <w:p w:rsidR="00563E7C" w:rsidRPr="00563E7C" w:rsidRDefault="00563E7C" w:rsidP="00563E7C">
            <w:pPr>
              <w:spacing w:after="0"/>
              <w:ind w:firstLine="0"/>
              <w:jc w:val="center"/>
              <w:rPr>
                <w:sz w:val="24"/>
                <w:szCs w:val="24"/>
              </w:rPr>
            </w:pPr>
          </w:p>
        </w:tc>
        <w:tc>
          <w:tcPr>
            <w:tcW w:w="4847" w:type="dxa"/>
          </w:tcPr>
          <w:p w:rsidR="00563E7C" w:rsidRPr="00563E7C" w:rsidRDefault="00563E7C" w:rsidP="00563E7C">
            <w:pPr>
              <w:spacing w:after="0"/>
              <w:ind w:firstLine="0"/>
              <w:rPr>
                <w:sz w:val="24"/>
                <w:szCs w:val="24"/>
              </w:rPr>
            </w:pPr>
            <w:r w:rsidRPr="00563E7C">
              <w:rPr>
                <w:sz w:val="24"/>
                <w:szCs w:val="24"/>
              </w:rPr>
              <w:t>- средства бюджета автономного округа</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2,60</w:t>
            </w:r>
          </w:p>
        </w:tc>
        <w:tc>
          <w:tcPr>
            <w:tcW w:w="1418"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2,60</w:t>
            </w:r>
          </w:p>
        </w:tc>
        <w:tc>
          <w:tcPr>
            <w:tcW w:w="1417" w:type="dxa"/>
            <w:vAlign w:val="center"/>
          </w:tcPr>
          <w:p w:rsidR="00563E7C" w:rsidRPr="00563E7C" w:rsidRDefault="00563E7C" w:rsidP="00563E7C">
            <w:pPr>
              <w:spacing w:after="0"/>
              <w:ind w:firstLine="0"/>
              <w:jc w:val="right"/>
              <w:rPr>
                <w:sz w:val="24"/>
                <w:szCs w:val="24"/>
                <w:lang w:eastAsia="en-US"/>
              </w:rPr>
            </w:pPr>
            <w:r w:rsidRPr="00563E7C">
              <w:rPr>
                <w:sz w:val="24"/>
                <w:szCs w:val="24"/>
                <w:lang w:eastAsia="en-US"/>
              </w:rPr>
              <w:t>2,60</w:t>
            </w:r>
          </w:p>
        </w:tc>
      </w:tr>
    </w:tbl>
    <w:p w:rsidR="00563E7C" w:rsidRPr="00563E7C" w:rsidRDefault="00563E7C" w:rsidP="00563E7C">
      <w:pPr>
        <w:spacing w:before="120" w:after="0"/>
        <w:rPr>
          <w:sz w:val="28"/>
          <w:szCs w:val="28"/>
        </w:rPr>
      </w:pPr>
      <w:r w:rsidRPr="00563E7C">
        <w:rPr>
          <w:sz w:val="28"/>
          <w:szCs w:val="28"/>
        </w:rPr>
        <w:t xml:space="preserve">По основному мероприятию </w:t>
      </w:r>
      <w:r w:rsidRPr="00563E7C">
        <w:rPr>
          <w:sz w:val="28"/>
          <w:szCs w:val="24"/>
        </w:rPr>
        <w:t>"Реализация полномочий в сфере жилищно-коммунального комплекса" бюджетные ассигнования на 2023 год запланированы на расходы, финансируемые за счет средств концедента, на создание и (или) реконструкцию (модернизацию) объекта концессионного соглашения – централизованных систем холодного водоснабжения и водоотведения.</w:t>
      </w:r>
      <w:r w:rsidRPr="00563E7C">
        <w:rPr>
          <w:sz w:val="28"/>
          <w:szCs w:val="28"/>
        </w:rPr>
        <w:t xml:space="preserve"> </w:t>
      </w:r>
      <w:r w:rsidRPr="00563E7C">
        <w:rPr>
          <w:sz w:val="28"/>
          <w:szCs w:val="24"/>
        </w:rPr>
        <w:t xml:space="preserve">Бюджетные ассигнования по данному направлению предусмотрены на условиях софинансирования в соотношении: </w:t>
      </w:r>
      <w:r w:rsidRPr="00563E7C">
        <w:rPr>
          <w:sz w:val="28"/>
          <w:szCs w:val="28"/>
        </w:rPr>
        <w:t xml:space="preserve">85% средства бюджета автономного округа, 15% средства бюджета города. </w:t>
      </w:r>
    </w:p>
    <w:p w:rsidR="00563E7C" w:rsidRPr="00563E7C" w:rsidRDefault="00563E7C" w:rsidP="00563E7C">
      <w:pPr>
        <w:spacing w:before="120" w:after="0"/>
        <w:rPr>
          <w:sz w:val="28"/>
          <w:szCs w:val="28"/>
        </w:rPr>
      </w:pPr>
      <w:r w:rsidRPr="00563E7C">
        <w:rPr>
          <w:sz w:val="28"/>
          <w:szCs w:val="28"/>
        </w:rPr>
        <w:t>В рамках основного мероприятия "Технологические разработки для обеспечения реализации действующего законодательства" бюджетные ассигнования на 2023 год предусмотрены на актуализацию утвержденных схем теплоснабжения, водоснабжения и водоотведения муниципального образования город Нижневартовск, программы комплексного развития систем коммунальной инфраструктуры муниципального образования город Нижневартовск и разработку топливно-энергетического баланса города Нижневартовска.</w:t>
      </w:r>
    </w:p>
    <w:p w:rsidR="00563E7C" w:rsidRPr="00563E7C" w:rsidRDefault="00563E7C" w:rsidP="00563E7C">
      <w:pPr>
        <w:spacing w:before="120" w:after="0"/>
        <w:rPr>
          <w:sz w:val="28"/>
          <w:szCs w:val="28"/>
        </w:rPr>
      </w:pPr>
      <w:r w:rsidRPr="00563E7C">
        <w:rPr>
          <w:sz w:val="28"/>
          <w:szCs w:val="28"/>
        </w:rPr>
        <w:t xml:space="preserve">Бюджетные ассигнования по основному мероприятию "Регулирование роста платы населения за поставляемые энергетические ресурсы", предусмотренные на 2023 год, планируется направить на выполнение переданного государственного полномочия по предоставлению субсидии на </w:t>
      </w:r>
      <w:r w:rsidRPr="00563E7C">
        <w:rPr>
          <w:sz w:val="28"/>
          <w:szCs w:val="28"/>
          <w:lang w:eastAsia="ar-SA"/>
        </w:rPr>
        <w:lastRenderedPageBreak/>
        <w:t xml:space="preserve">возмещение недополученных доходов организациям, осуществляющим реализацию </w:t>
      </w:r>
      <w:r w:rsidRPr="00563E7C">
        <w:rPr>
          <w:sz w:val="28"/>
          <w:szCs w:val="28"/>
        </w:rPr>
        <w:t xml:space="preserve">населению </w:t>
      </w:r>
      <w:r w:rsidRPr="00563E7C">
        <w:rPr>
          <w:sz w:val="28"/>
          <w:szCs w:val="28"/>
          <w:lang w:eastAsia="ar-SA"/>
        </w:rPr>
        <w:t>сжиженного газа по социально ориентированным розничным ценам.</w:t>
      </w:r>
    </w:p>
    <w:p w:rsidR="00563E7C" w:rsidRPr="00563E7C" w:rsidRDefault="00563E7C" w:rsidP="00563E7C">
      <w:pPr>
        <w:spacing w:before="120" w:after="0"/>
        <w:rPr>
          <w:sz w:val="28"/>
          <w:szCs w:val="28"/>
        </w:rPr>
      </w:pPr>
      <w:r w:rsidRPr="00563E7C">
        <w:rPr>
          <w:sz w:val="28"/>
          <w:szCs w:val="28"/>
        </w:rPr>
        <w:t>По основному мероприятию "Содействие проведению капитального ремонта многоквартирных домов" бюджетные ассигнования в 2023 году запланированы на оказание дополнительной помощи при возникновении неотложной необходимости в проведении капитального ремонта общего имущества в многоквартирных домах, расположенных на территории города Нижневартовска.</w:t>
      </w:r>
    </w:p>
    <w:p w:rsidR="00563E7C" w:rsidRPr="00563E7C" w:rsidRDefault="00563E7C" w:rsidP="00563E7C">
      <w:pPr>
        <w:spacing w:before="120" w:after="0"/>
        <w:rPr>
          <w:sz w:val="28"/>
          <w:szCs w:val="28"/>
        </w:rPr>
      </w:pPr>
      <w:r w:rsidRPr="00563E7C">
        <w:rPr>
          <w:sz w:val="28"/>
          <w:szCs w:val="28"/>
        </w:rPr>
        <w:t>Направления расходования бюджетных ассигнований, планируемых по основному мероприятию "Обеспечение благоприятных и безопасных условий проживания граждан в жилищном фонде", в 2023 году следующие:</w:t>
      </w:r>
    </w:p>
    <w:p w:rsidR="00563E7C" w:rsidRPr="00563E7C" w:rsidRDefault="00563E7C" w:rsidP="00563E7C">
      <w:pPr>
        <w:tabs>
          <w:tab w:val="left" w:pos="426"/>
          <w:tab w:val="left" w:pos="851"/>
          <w:tab w:val="left" w:pos="1843"/>
          <w:tab w:val="left" w:pos="1985"/>
        </w:tabs>
        <w:spacing w:after="0"/>
        <w:rPr>
          <w:sz w:val="28"/>
          <w:szCs w:val="28"/>
        </w:rPr>
      </w:pPr>
      <w:r w:rsidRPr="00563E7C">
        <w:rPr>
          <w:sz w:val="28"/>
          <w:szCs w:val="28"/>
        </w:rPr>
        <w:t>- ремонт жилых помещений муниципального жилищного фонда,</w:t>
      </w:r>
      <w:r w:rsidRPr="00563E7C">
        <w:rPr>
          <w:color w:val="FF0000"/>
          <w:sz w:val="28"/>
          <w:szCs w:val="28"/>
        </w:rPr>
        <w:t xml:space="preserve"> </w:t>
      </w:r>
      <w:r w:rsidRPr="00563E7C">
        <w:rPr>
          <w:sz w:val="28"/>
          <w:szCs w:val="28"/>
        </w:rPr>
        <w:t>объем бюджетных ассигнований – 2 305,00 тыс. рублей;</w:t>
      </w:r>
    </w:p>
    <w:p w:rsidR="00563E7C" w:rsidRPr="00563E7C" w:rsidRDefault="00563E7C" w:rsidP="00563E7C">
      <w:pPr>
        <w:tabs>
          <w:tab w:val="left" w:pos="426"/>
          <w:tab w:val="left" w:pos="851"/>
          <w:tab w:val="left" w:pos="1843"/>
          <w:tab w:val="left" w:pos="1985"/>
        </w:tabs>
        <w:spacing w:after="0"/>
        <w:rPr>
          <w:sz w:val="28"/>
          <w:szCs w:val="28"/>
        </w:rPr>
      </w:pPr>
      <w:r w:rsidRPr="00563E7C">
        <w:rPr>
          <w:sz w:val="28"/>
          <w:szCs w:val="28"/>
        </w:rPr>
        <w:t xml:space="preserve">- организацию учета платы по 3 100 лицевым счетам за наем муниципальных жилых помещений, объем бюджетных ассигнований – 570,74 тыс. рублей; </w:t>
      </w:r>
    </w:p>
    <w:p w:rsidR="00563E7C" w:rsidRPr="00563E7C" w:rsidRDefault="00563E7C" w:rsidP="00563E7C">
      <w:pPr>
        <w:tabs>
          <w:tab w:val="left" w:pos="851"/>
          <w:tab w:val="left" w:pos="993"/>
          <w:tab w:val="left" w:pos="1276"/>
        </w:tabs>
        <w:spacing w:after="0"/>
        <w:rPr>
          <w:sz w:val="28"/>
          <w:szCs w:val="28"/>
        </w:rPr>
      </w:pPr>
      <w:r w:rsidRPr="00563E7C">
        <w:rPr>
          <w:sz w:val="28"/>
          <w:szCs w:val="28"/>
        </w:rPr>
        <w:t>- возмещение недополученных доходов при оказании населению жилищных услуг, включая вывоз жидких бытовых отходов из септиков, по тарифам, не обеспечивающим возмещение издержек на общей площади 17,47 тыс. кв. м., объем бюджетных ассигнований – 15 764,39 тыс. рублей;</w:t>
      </w:r>
    </w:p>
    <w:p w:rsidR="00563E7C" w:rsidRPr="00563E7C" w:rsidRDefault="00563E7C" w:rsidP="00563E7C">
      <w:pPr>
        <w:tabs>
          <w:tab w:val="left" w:pos="851"/>
          <w:tab w:val="left" w:pos="993"/>
          <w:tab w:val="left" w:pos="1276"/>
        </w:tabs>
        <w:spacing w:after="0"/>
        <w:rPr>
          <w:sz w:val="28"/>
          <w:szCs w:val="28"/>
        </w:rPr>
      </w:pPr>
      <w:r w:rsidRPr="00563E7C">
        <w:rPr>
          <w:sz w:val="28"/>
          <w:szCs w:val="28"/>
        </w:rPr>
        <w:t>- перевод 1 газифицированного многоквартирного дома с газа на электропищеприготовление, объем бюджетных ассигнований – 1 386,66 тыс. рублей.</w:t>
      </w:r>
    </w:p>
    <w:p w:rsidR="00563E7C" w:rsidRPr="00563E7C" w:rsidRDefault="00563E7C" w:rsidP="00563E7C">
      <w:pPr>
        <w:spacing w:before="120" w:after="0"/>
        <w:rPr>
          <w:sz w:val="28"/>
          <w:szCs w:val="28"/>
        </w:rPr>
      </w:pPr>
      <w:r w:rsidRPr="00563E7C">
        <w:rPr>
          <w:sz w:val="28"/>
          <w:szCs w:val="28"/>
        </w:rPr>
        <w:t>По основному мероприятию "</w:t>
      </w:r>
      <w:r w:rsidRPr="00563E7C">
        <w:rPr>
          <w:bCs/>
          <w:sz w:val="28"/>
          <w:szCs w:val="28"/>
        </w:rPr>
        <w:t>Реализация управленческих функций в</w:t>
      </w:r>
      <w:r w:rsidRPr="00563E7C">
        <w:rPr>
          <w:sz w:val="24"/>
          <w:szCs w:val="24"/>
        </w:rPr>
        <w:t xml:space="preserve"> </w:t>
      </w:r>
      <w:r w:rsidRPr="00563E7C">
        <w:rPr>
          <w:sz w:val="28"/>
          <w:szCs w:val="28"/>
        </w:rPr>
        <w:t xml:space="preserve">области жилищно-коммунального хозяйства" отражены расходы на обеспечение деятельности 51 штатной единицы департамента жилищно-коммунального хозяйства администрации города Нижневартовска в сфере транспортного обеспечения в границах городского округа, в области жилищно-коммунального хозяйства и дорожного хозяйства, а также выполнения отдельного государственного полномочия по </w:t>
      </w:r>
      <w:r w:rsidRPr="00563E7C">
        <w:rPr>
          <w:sz w:val="28"/>
          <w:szCs w:val="28"/>
          <w:lang w:eastAsia="ar-SA"/>
        </w:rPr>
        <w:t>возмещению недополученных доходов организациям, осуществляющим реализацию населению сжиженного газа по социально ориентированным розничным ценам,</w:t>
      </w:r>
      <w:r w:rsidRPr="00563E7C">
        <w:rPr>
          <w:sz w:val="28"/>
          <w:szCs w:val="28"/>
        </w:rPr>
        <w:t xml:space="preserve"> в части администрирования. Основной объем предусмотрен на оплату труда и начисления на выплаты по оплате труда, их удельный вес в запланированном объеме бюджетных ассигнований – 98,4%. На администрирование указанного переданного полномочия за счет средств бюджета автономного округа предусмотрено 2,60 тыс. рублей ежегодно. </w:t>
      </w:r>
    </w:p>
    <w:p w:rsidR="0002055F" w:rsidRDefault="0002055F" w:rsidP="00655DA3">
      <w:pPr>
        <w:suppressAutoHyphens/>
        <w:spacing w:after="0"/>
        <w:ind w:firstLine="0"/>
        <w:jc w:val="center"/>
        <w:rPr>
          <w:b/>
          <w:sz w:val="28"/>
          <w:szCs w:val="28"/>
        </w:rPr>
      </w:pPr>
    </w:p>
    <w:p w:rsidR="0002055F" w:rsidRDefault="0002055F" w:rsidP="00655DA3">
      <w:pPr>
        <w:suppressAutoHyphens/>
        <w:spacing w:after="0"/>
        <w:ind w:firstLine="0"/>
        <w:jc w:val="center"/>
        <w:rPr>
          <w:b/>
          <w:sz w:val="28"/>
          <w:szCs w:val="28"/>
        </w:rPr>
      </w:pPr>
    </w:p>
    <w:p w:rsidR="0002055F" w:rsidRDefault="0002055F" w:rsidP="00655DA3">
      <w:pPr>
        <w:suppressAutoHyphens/>
        <w:spacing w:after="0"/>
        <w:ind w:firstLine="0"/>
        <w:jc w:val="center"/>
        <w:rPr>
          <w:b/>
          <w:sz w:val="28"/>
          <w:szCs w:val="28"/>
        </w:rPr>
      </w:pPr>
    </w:p>
    <w:p w:rsidR="0002055F" w:rsidRDefault="0002055F" w:rsidP="00655DA3">
      <w:pPr>
        <w:suppressAutoHyphens/>
        <w:spacing w:after="0"/>
        <w:ind w:firstLine="0"/>
        <w:jc w:val="center"/>
        <w:rPr>
          <w:b/>
          <w:sz w:val="28"/>
          <w:szCs w:val="28"/>
        </w:rPr>
      </w:pPr>
    </w:p>
    <w:p w:rsidR="0002055F" w:rsidRDefault="0002055F" w:rsidP="00655DA3">
      <w:pPr>
        <w:suppressAutoHyphens/>
        <w:spacing w:after="0"/>
        <w:ind w:firstLine="0"/>
        <w:jc w:val="center"/>
        <w:rPr>
          <w:b/>
          <w:sz w:val="28"/>
          <w:szCs w:val="28"/>
        </w:rPr>
      </w:pPr>
    </w:p>
    <w:p w:rsidR="0002055F" w:rsidRDefault="0002055F" w:rsidP="00655DA3">
      <w:pPr>
        <w:suppressAutoHyphens/>
        <w:spacing w:after="0"/>
        <w:ind w:firstLine="0"/>
        <w:jc w:val="center"/>
        <w:rPr>
          <w:b/>
          <w:sz w:val="28"/>
          <w:szCs w:val="28"/>
        </w:rPr>
      </w:pPr>
    </w:p>
    <w:p w:rsidR="00655DA3" w:rsidRPr="00655DA3" w:rsidRDefault="00655DA3" w:rsidP="00655DA3">
      <w:pPr>
        <w:suppressAutoHyphens/>
        <w:spacing w:after="0"/>
        <w:ind w:firstLine="0"/>
        <w:jc w:val="center"/>
        <w:rPr>
          <w:b/>
          <w:sz w:val="28"/>
          <w:szCs w:val="28"/>
        </w:rPr>
      </w:pPr>
      <w:r w:rsidRPr="00655DA3">
        <w:rPr>
          <w:b/>
          <w:sz w:val="28"/>
          <w:szCs w:val="28"/>
        </w:rPr>
        <w:lastRenderedPageBreak/>
        <w:t>Муниципальная программа</w:t>
      </w:r>
    </w:p>
    <w:p w:rsidR="00655DA3" w:rsidRPr="00655DA3" w:rsidRDefault="00655DA3" w:rsidP="00655DA3">
      <w:pPr>
        <w:spacing w:after="0"/>
        <w:ind w:firstLine="0"/>
        <w:jc w:val="center"/>
        <w:rPr>
          <w:b/>
          <w:sz w:val="28"/>
          <w:szCs w:val="28"/>
        </w:rPr>
      </w:pPr>
      <w:r w:rsidRPr="00655DA3">
        <w:rPr>
          <w:b/>
          <w:sz w:val="28"/>
          <w:szCs w:val="28"/>
        </w:rPr>
        <w:t>"Содержание дорожного хозяйства, организация транспортного обслуживания и благоустройство территории города Нижневартовска"</w:t>
      </w:r>
    </w:p>
    <w:p w:rsidR="00655DA3" w:rsidRPr="00655DA3" w:rsidRDefault="00655DA3" w:rsidP="00655DA3">
      <w:pPr>
        <w:tabs>
          <w:tab w:val="left" w:pos="851"/>
        </w:tabs>
        <w:spacing w:before="240" w:after="0"/>
        <w:rPr>
          <w:sz w:val="28"/>
          <w:szCs w:val="28"/>
        </w:rPr>
      </w:pPr>
      <w:r w:rsidRPr="00655DA3">
        <w:rPr>
          <w:sz w:val="28"/>
          <w:szCs w:val="24"/>
        </w:rPr>
        <w:t>Целями муниципальной программы "Содержание дорожного хозяйства, организация транспортного обслуживания и благоустройство территории города Нижневартовска"</w:t>
      </w:r>
      <w:r w:rsidRPr="00655DA3">
        <w:rPr>
          <w:sz w:val="28"/>
          <w:szCs w:val="28"/>
        </w:rPr>
        <w:t xml:space="preserve"> (далее – программа) являются:</w:t>
      </w:r>
    </w:p>
    <w:p w:rsidR="00655DA3" w:rsidRPr="00655DA3" w:rsidRDefault="00655DA3" w:rsidP="00655DA3">
      <w:pPr>
        <w:tabs>
          <w:tab w:val="left" w:pos="851"/>
        </w:tabs>
        <w:spacing w:after="0"/>
        <w:rPr>
          <w:sz w:val="28"/>
          <w:szCs w:val="28"/>
        </w:rPr>
      </w:pPr>
      <w:r w:rsidRPr="00655DA3">
        <w:rPr>
          <w:sz w:val="28"/>
          <w:szCs w:val="28"/>
        </w:rPr>
        <w:t>- повышение безопасности дорожного движения и поддержание санитарного и архитектурного облика города Нижневартовска;</w:t>
      </w:r>
    </w:p>
    <w:p w:rsidR="00655DA3" w:rsidRPr="00655DA3" w:rsidRDefault="00655DA3" w:rsidP="00655DA3">
      <w:pPr>
        <w:tabs>
          <w:tab w:val="left" w:pos="851"/>
          <w:tab w:val="left" w:pos="993"/>
          <w:tab w:val="left" w:pos="1276"/>
        </w:tabs>
        <w:spacing w:after="0"/>
        <w:rPr>
          <w:sz w:val="28"/>
          <w:szCs w:val="28"/>
        </w:rPr>
      </w:pPr>
      <w:r w:rsidRPr="00655DA3">
        <w:rPr>
          <w:sz w:val="28"/>
          <w:szCs w:val="28"/>
        </w:rPr>
        <w:t>- повышение совершенствования системы профилактики правонарушений, связанных с нарушением безопасности дорожного движения;</w:t>
      </w:r>
    </w:p>
    <w:p w:rsidR="00655DA3" w:rsidRPr="00655DA3" w:rsidRDefault="00655DA3" w:rsidP="00655DA3">
      <w:pPr>
        <w:tabs>
          <w:tab w:val="left" w:pos="851"/>
        </w:tabs>
        <w:spacing w:after="0"/>
        <w:rPr>
          <w:sz w:val="28"/>
          <w:szCs w:val="28"/>
        </w:rPr>
      </w:pPr>
      <w:r w:rsidRPr="00655DA3">
        <w:rPr>
          <w:sz w:val="28"/>
          <w:szCs w:val="28"/>
        </w:rPr>
        <w:t>- повышение качества обслуживания пассажиров и уровня безопасности перевозок на территории города Нижневартовска;</w:t>
      </w:r>
    </w:p>
    <w:p w:rsidR="00655DA3" w:rsidRPr="00655DA3" w:rsidRDefault="00655DA3" w:rsidP="00655DA3">
      <w:pPr>
        <w:tabs>
          <w:tab w:val="left" w:pos="851"/>
        </w:tabs>
        <w:spacing w:after="0"/>
        <w:rPr>
          <w:sz w:val="28"/>
          <w:szCs w:val="28"/>
        </w:rPr>
      </w:pPr>
      <w:r w:rsidRPr="00655DA3">
        <w:rPr>
          <w:sz w:val="28"/>
          <w:szCs w:val="28"/>
        </w:rPr>
        <w:t>- создание благоприятной и комфортной среды жизнедеятельности горожан, повышение уровня комфортного проживания и качества оказания услуг.</w:t>
      </w:r>
    </w:p>
    <w:p w:rsidR="00655DA3" w:rsidRPr="00655DA3" w:rsidRDefault="00655DA3" w:rsidP="00655DA3">
      <w:pPr>
        <w:spacing w:after="0"/>
        <w:rPr>
          <w:sz w:val="28"/>
          <w:szCs w:val="28"/>
        </w:rPr>
      </w:pPr>
      <w:r w:rsidRPr="00655DA3">
        <w:rPr>
          <w:sz w:val="28"/>
          <w:szCs w:val="28"/>
        </w:rPr>
        <w:t xml:space="preserve">Ответственным исполнителем </w:t>
      </w:r>
      <w:r w:rsidRPr="00655DA3">
        <w:rPr>
          <w:sz w:val="28"/>
          <w:szCs w:val="24"/>
        </w:rPr>
        <w:t xml:space="preserve">программы </w:t>
      </w:r>
      <w:r w:rsidRPr="00655DA3">
        <w:rPr>
          <w:sz w:val="28"/>
          <w:szCs w:val="28"/>
        </w:rPr>
        <w:t xml:space="preserve">является </w:t>
      </w:r>
      <w:r w:rsidRPr="00655DA3">
        <w:rPr>
          <w:sz w:val="28"/>
          <w:szCs w:val="28"/>
          <w:lang w:eastAsia="en-US"/>
        </w:rPr>
        <w:t xml:space="preserve">департамент жилищно-коммунального хозяйства </w:t>
      </w:r>
      <w:r w:rsidRPr="00655DA3">
        <w:rPr>
          <w:sz w:val="28"/>
          <w:szCs w:val="28"/>
        </w:rPr>
        <w:t xml:space="preserve">администрации города Нижневартовска. </w:t>
      </w:r>
    </w:p>
    <w:p w:rsidR="00655DA3" w:rsidRPr="00655DA3" w:rsidRDefault="00655DA3" w:rsidP="00655DA3">
      <w:pPr>
        <w:rPr>
          <w:sz w:val="28"/>
          <w:szCs w:val="28"/>
        </w:rPr>
      </w:pPr>
      <w:r w:rsidRPr="00655DA3">
        <w:rPr>
          <w:sz w:val="28"/>
          <w:szCs w:val="28"/>
        </w:rPr>
        <w:t xml:space="preserve">Для достижения целей программы в проекте бюджета на 2023 год и на плановый период 2024 и 2025 годов предусмотрены </w:t>
      </w:r>
      <w:r w:rsidRPr="00655DA3">
        <w:rPr>
          <w:sz w:val="28"/>
          <w:szCs w:val="24"/>
        </w:rPr>
        <w:t xml:space="preserve">бюджетные ассигнования в сумме 5 990 588,91 </w:t>
      </w:r>
      <w:r w:rsidRPr="00655DA3">
        <w:rPr>
          <w:sz w:val="28"/>
          <w:szCs w:val="28"/>
        </w:rPr>
        <w:t>тыс. рублей. Распределение объемов бюджетных ассигнований по годам представлено в таблице:</w:t>
      </w:r>
    </w:p>
    <w:tbl>
      <w:tblPr>
        <w:tblStyle w:val="39"/>
        <w:tblW w:w="9696" w:type="dxa"/>
        <w:tblInd w:w="108" w:type="dxa"/>
        <w:tblLook w:val="04A0" w:firstRow="1" w:lastRow="0" w:firstColumn="1" w:lastColumn="0" w:noHBand="0" w:noVBand="1"/>
      </w:tblPr>
      <w:tblGrid>
        <w:gridCol w:w="1282"/>
        <w:gridCol w:w="1293"/>
        <w:gridCol w:w="1425"/>
        <w:gridCol w:w="1397"/>
        <w:gridCol w:w="1391"/>
        <w:gridCol w:w="1425"/>
        <w:gridCol w:w="1483"/>
      </w:tblGrid>
      <w:tr w:rsidR="00655DA3" w:rsidRPr="00655DA3" w:rsidTr="006106DC">
        <w:trPr>
          <w:trHeight w:val="369"/>
        </w:trPr>
        <w:tc>
          <w:tcPr>
            <w:tcW w:w="4000" w:type="dxa"/>
            <w:gridSpan w:val="3"/>
            <w:vAlign w:val="center"/>
          </w:tcPr>
          <w:p w:rsidR="00655DA3" w:rsidRPr="00655DA3" w:rsidRDefault="00655DA3" w:rsidP="00655DA3">
            <w:pPr>
              <w:spacing w:after="0"/>
              <w:ind w:firstLine="0"/>
              <w:jc w:val="center"/>
              <w:rPr>
                <w:sz w:val="18"/>
                <w:szCs w:val="18"/>
              </w:rPr>
            </w:pPr>
            <w:r w:rsidRPr="00655DA3">
              <w:rPr>
                <w:sz w:val="18"/>
                <w:szCs w:val="18"/>
              </w:rPr>
              <w:t>2023 год</w:t>
            </w:r>
          </w:p>
        </w:tc>
        <w:tc>
          <w:tcPr>
            <w:tcW w:w="4213" w:type="dxa"/>
            <w:gridSpan w:val="3"/>
            <w:vAlign w:val="center"/>
          </w:tcPr>
          <w:p w:rsidR="00655DA3" w:rsidRPr="00655DA3" w:rsidRDefault="00655DA3" w:rsidP="00655DA3">
            <w:pPr>
              <w:spacing w:after="0"/>
              <w:ind w:firstLine="0"/>
              <w:jc w:val="center"/>
              <w:rPr>
                <w:sz w:val="18"/>
                <w:szCs w:val="18"/>
              </w:rPr>
            </w:pPr>
            <w:r w:rsidRPr="00655DA3">
              <w:rPr>
                <w:sz w:val="18"/>
                <w:szCs w:val="18"/>
              </w:rPr>
              <w:t>2024 год</w:t>
            </w:r>
          </w:p>
        </w:tc>
        <w:tc>
          <w:tcPr>
            <w:tcW w:w="1483" w:type="dxa"/>
            <w:vAlign w:val="center"/>
          </w:tcPr>
          <w:p w:rsidR="00655DA3" w:rsidRPr="00655DA3" w:rsidRDefault="00655DA3" w:rsidP="00655DA3">
            <w:pPr>
              <w:spacing w:after="0"/>
              <w:ind w:firstLine="0"/>
              <w:jc w:val="center"/>
              <w:rPr>
                <w:sz w:val="18"/>
                <w:szCs w:val="18"/>
              </w:rPr>
            </w:pPr>
            <w:r w:rsidRPr="00655DA3">
              <w:rPr>
                <w:sz w:val="18"/>
                <w:szCs w:val="18"/>
              </w:rPr>
              <w:t>2025 год</w:t>
            </w:r>
          </w:p>
        </w:tc>
      </w:tr>
      <w:tr w:rsidR="00655DA3" w:rsidRPr="00655DA3" w:rsidTr="006106DC">
        <w:trPr>
          <w:trHeight w:val="1272"/>
        </w:trPr>
        <w:tc>
          <w:tcPr>
            <w:tcW w:w="1282" w:type="dxa"/>
          </w:tcPr>
          <w:p w:rsidR="00655DA3" w:rsidRPr="00655DA3" w:rsidRDefault="00655DA3" w:rsidP="00655DA3">
            <w:pPr>
              <w:spacing w:after="0"/>
              <w:ind w:firstLine="0"/>
              <w:jc w:val="center"/>
              <w:rPr>
                <w:sz w:val="18"/>
                <w:szCs w:val="18"/>
              </w:rPr>
            </w:pPr>
            <w:r w:rsidRPr="00655DA3">
              <w:rPr>
                <w:sz w:val="18"/>
                <w:szCs w:val="18"/>
              </w:rPr>
              <w:t>Утверждено решением Думы города от 10.12.2021 №45,</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293" w:type="dxa"/>
          </w:tcPr>
          <w:p w:rsidR="00655DA3" w:rsidRPr="00655DA3" w:rsidRDefault="00655DA3" w:rsidP="00655DA3">
            <w:pPr>
              <w:spacing w:after="0"/>
              <w:ind w:firstLine="0"/>
              <w:jc w:val="center"/>
              <w:rPr>
                <w:sz w:val="18"/>
                <w:szCs w:val="18"/>
              </w:rPr>
            </w:pPr>
            <w:r w:rsidRPr="00655DA3">
              <w:rPr>
                <w:sz w:val="18"/>
                <w:szCs w:val="18"/>
              </w:rPr>
              <w:t xml:space="preserve">Изменение, </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425"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бюджета,</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397" w:type="dxa"/>
          </w:tcPr>
          <w:p w:rsidR="00655DA3" w:rsidRPr="00655DA3" w:rsidRDefault="00655DA3" w:rsidP="00655DA3">
            <w:pPr>
              <w:spacing w:after="0"/>
              <w:ind w:firstLine="0"/>
              <w:jc w:val="center"/>
              <w:rPr>
                <w:sz w:val="18"/>
                <w:szCs w:val="18"/>
              </w:rPr>
            </w:pPr>
            <w:r w:rsidRPr="00655DA3">
              <w:rPr>
                <w:sz w:val="18"/>
                <w:szCs w:val="18"/>
              </w:rPr>
              <w:t>Утверждено решением Думы города от 10.12.2021 №45,</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391" w:type="dxa"/>
          </w:tcPr>
          <w:p w:rsidR="00655DA3" w:rsidRPr="00655DA3" w:rsidRDefault="00655DA3" w:rsidP="00655DA3">
            <w:pPr>
              <w:spacing w:after="0"/>
              <w:ind w:firstLine="0"/>
              <w:jc w:val="center"/>
              <w:rPr>
                <w:sz w:val="18"/>
                <w:szCs w:val="18"/>
              </w:rPr>
            </w:pPr>
            <w:r w:rsidRPr="00655DA3">
              <w:rPr>
                <w:sz w:val="18"/>
                <w:szCs w:val="18"/>
              </w:rPr>
              <w:t xml:space="preserve">Изменение, </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425"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бюджета,</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483"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решения,</w:t>
            </w:r>
          </w:p>
          <w:p w:rsidR="00655DA3" w:rsidRPr="00655DA3" w:rsidRDefault="00655DA3" w:rsidP="00655DA3">
            <w:pPr>
              <w:spacing w:after="0"/>
              <w:ind w:firstLine="0"/>
              <w:jc w:val="center"/>
              <w:rPr>
                <w:sz w:val="18"/>
                <w:szCs w:val="18"/>
              </w:rPr>
            </w:pPr>
            <w:r w:rsidRPr="00655DA3">
              <w:rPr>
                <w:sz w:val="18"/>
                <w:szCs w:val="18"/>
              </w:rPr>
              <w:t>тыс. рублей</w:t>
            </w:r>
          </w:p>
        </w:tc>
      </w:tr>
      <w:tr w:rsidR="00655DA3" w:rsidRPr="00655DA3" w:rsidTr="006106DC">
        <w:trPr>
          <w:trHeight w:val="142"/>
        </w:trPr>
        <w:tc>
          <w:tcPr>
            <w:tcW w:w="1282" w:type="dxa"/>
          </w:tcPr>
          <w:p w:rsidR="00655DA3" w:rsidRPr="00655DA3" w:rsidRDefault="00655DA3" w:rsidP="00655DA3">
            <w:pPr>
              <w:spacing w:after="0"/>
              <w:ind w:firstLine="0"/>
              <w:jc w:val="right"/>
              <w:rPr>
                <w:sz w:val="18"/>
                <w:szCs w:val="18"/>
              </w:rPr>
            </w:pPr>
            <w:r w:rsidRPr="00655DA3">
              <w:rPr>
                <w:sz w:val="18"/>
                <w:szCs w:val="18"/>
              </w:rPr>
              <w:t>1 828 411,53</w:t>
            </w:r>
          </w:p>
        </w:tc>
        <w:tc>
          <w:tcPr>
            <w:tcW w:w="1293" w:type="dxa"/>
          </w:tcPr>
          <w:p w:rsidR="00655DA3" w:rsidRPr="00655DA3" w:rsidRDefault="00655DA3" w:rsidP="00655DA3">
            <w:pPr>
              <w:spacing w:after="0"/>
              <w:ind w:firstLine="0"/>
              <w:jc w:val="right"/>
              <w:rPr>
                <w:sz w:val="18"/>
                <w:szCs w:val="18"/>
              </w:rPr>
            </w:pPr>
            <w:r w:rsidRPr="00655DA3">
              <w:rPr>
                <w:sz w:val="18"/>
                <w:szCs w:val="18"/>
              </w:rPr>
              <w:t>+199 956,83</w:t>
            </w:r>
          </w:p>
        </w:tc>
        <w:tc>
          <w:tcPr>
            <w:tcW w:w="1425" w:type="dxa"/>
          </w:tcPr>
          <w:p w:rsidR="00655DA3" w:rsidRPr="00655DA3" w:rsidRDefault="00655DA3" w:rsidP="00655DA3">
            <w:pPr>
              <w:spacing w:after="0"/>
              <w:ind w:firstLine="0"/>
              <w:jc w:val="right"/>
              <w:rPr>
                <w:sz w:val="18"/>
                <w:szCs w:val="18"/>
              </w:rPr>
            </w:pPr>
            <w:r w:rsidRPr="00655DA3">
              <w:rPr>
                <w:sz w:val="18"/>
                <w:szCs w:val="18"/>
              </w:rPr>
              <w:t>2 028 368,36</w:t>
            </w:r>
          </w:p>
        </w:tc>
        <w:tc>
          <w:tcPr>
            <w:tcW w:w="1397" w:type="dxa"/>
          </w:tcPr>
          <w:p w:rsidR="00655DA3" w:rsidRPr="00655DA3" w:rsidRDefault="00655DA3" w:rsidP="00655DA3">
            <w:pPr>
              <w:spacing w:after="0"/>
              <w:ind w:firstLine="0"/>
              <w:jc w:val="right"/>
              <w:rPr>
                <w:sz w:val="18"/>
                <w:szCs w:val="18"/>
              </w:rPr>
            </w:pPr>
            <w:r w:rsidRPr="00655DA3">
              <w:rPr>
                <w:sz w:val="18"/>
                <w:szCs w:val="18"/>
              </w:rPr>
              <w:t>1 828 544,63</w:t>
            </w:r>
          </w:p>
        </w:tc>
        <w:tc>
          <w:tcPr>
            <w:tcW w:w="1391" w:type="dxa"/>
          </w:tcPr>
          <w:p w:rsidR="00655DA3" w:rsidRPr="00655DA3" w:rsidRDefault="00655DA3" w:rsidP="00655DA3">
            <w:pPr>
              <w:spacing w:after="0"/>
              <w:ind w:firstLine="0"/>
              <w:jc w:val="right"/>
              <w:rPr>
                <w:sz w:val="18"/>
                <w:szCs w:val="18"/>
              </w:rPr>
            </w:pPr>
            <w:r w:rsidRPr="00655DA3">
              <w:rPr>
                <w:sz w:val="18"/>
                <w:szCs w:val="18"/>
              </w:rPr>
              <w:t>+219 211,54</w:t>
            </w:r>
          </w:p>
        </w:tc>
        <w:tc>
          <w:tcPr>
            <w:tcW w:w="1425" w:type="dxa"/>
          </w:tcPr>
          <w:p w:rsidR="00655DA3" w:rsidRPr="00655DA3" w:rsidRDefault="00655DA3" w:rsidP="00655DA3">
            <w:pPr>
              <w:spacing w:after="0"/>
              <w:ind w:firstLine="0"/>
              <w:jc w:val="right"/>
              <w:rPr>
                <w:sz w:val="18"/>
                <w:szCs w:val="18"/>
              </w:rPr>
            </w:pPr>
            <w:r w:rsidRPr="00655DA3">
              <w:rPr>
                <w:sz w:val="18"/>
                <w:szCs w:val="18"/>
              </w:rPr>
              <w:t>2 047 756,17</w:t>
            </w:r>
          </w:p>
        </w:tc>
        <w:tc>
          <w:tcPr>
            <w:tcW w:w="1483" w:type="dxa"/>
          </w:tcPr>
          <w:p w:rsidR="00655DA3" w:rsidRPr="00655DA3" w:rsidRDefault="00655DA3" w:rsidP="00655DA3">
            <w:pPr>
              <w:spacing w:after="0"/>
              <w:ind w:firstLine="0"/>
              <w:jc w:val="right"/>
              <w:rPr>
                <w:sz w:val="18"/>
                <w:szCs w:val="18"/>
              </w:rPr>
            </w:pPr>
            <w:r w:rsidRPr="00655DA3">
              <w:rPr>
                <w:sz w:val="18"/>
                <w:szCs w:val="18"/>
              </w:rPr>
              <w:t>1 914 464,38</w:t>
            </w:r>
          </w:p>
        </w:tc>
      </w:tr>
    </w:tbl>
    <w:p w:rsidR="00655DA3" w:rsidRPr="00655DA3" w:rsidRDefault="00655DA3" w:rsidP="00655DA3">
      <w:pPr>
        <w:tabs>
          <w:tab w:val="left" w:pos="851"/>
        </w:tabs>
        <w:spacing w:before="120" w:after="0"/>
        <w:rPr>
          <w:sz w:val="28"/>
          <w:szCs w:val="28"/>
        </w:rPr>
      </w:pPr>
      <w:r w:rsidRPr="00655DA3">
        <w:rPr>
          <w:sz w:val="28"/>
          <w:szCs w:val="28"/>
        </w:rPr>
        <w:t xml:space="preserve">Изменение параметров финансового обеспечения реализации программы в основном обусловлено применением общих подходов к формированию проекта бюджета города, изменением объема межбюджетных трансфертов и обеспечением долевого софинансирования за счет средств бюджета города, увеличением бюджетных ассигнований на организацию транспортного обслуживания населения в границах городского округа. </w:t>
      </w:r>
    </w:p>
    <w:p w:rsidR="00655DA3" w:rsidRDefault="00655DA3" w:rsidP="00655DA3">
      <w:pPr>
        <w:spacing w:before="120" w:after="0"/>
        <w:rPr>
          <w:sz w:val="28"/>
          <w:szCs w:val="28"/>
          <w:lang w:eastAsia="en-US"/>
        </w:rPr>
      </w:pPr>
      <w:r w:rsidRPr="00655DA3">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2055F" w:rsidRDefault="0002055F" w:rsidP="00655DA3">
      <w:pPr>
        <w:spacing w:before="120" w:after="0"/>
        <w:rPr>
          <w:sz w:val="28"/>
          <w:szCs w:val="28"/>
          <w:lang w:eastAsia="en-US"/>
        </w:rPr>
      </w:pPr>
    </w:p>
    <w:p w:rsidR="0002055F" w:rsidRDefault="0002055F" w:rsidP="00655DA3">
      <w:pPr>
        <w:spacing w:before="120" w:after="0"/>
        <w:rPr>
          <w:sz w:val="28"/>
          <w:szCs w:val="28"/>
          <w:lang w:eastAsia="en-US"/>
        </w:rPr>
      </w:pPr>
    </w:p>
    <w:p w:rsidR="0002055F" w:rsidRDefault="0002055F" w:rsidP="00655DA3">
      <w:pPr>
        <w:spacing w:before="120" w:after="0"/>
        <w:rPr>
          <w:sz w:val="28"/>
          <w:szCs w:val="28"/>
          <w:lang w:eastAsia="en-US"/>
        </w:rPr>
      </w:pPr>
    </w:p>
    <w:p w:rsidR="0002055F" w:rsidRDefault="0002055F" w:rsidP="00655DA3">
      <w:pPr>
        <w:spacing w:before="120" w:after="0"/>
        <w:rPr>
          <w:sz w:val="28"/>
          <w:szCs w:val="28"/>
          <w:lang w:eastAsia="en-US"/>
        </w:rPr>
      </w:pPr>
    </w:p>
    <w:p w:rsidR="0002055F" w:rsidRPr="00655DA3" w:rsidRDefault="0002055F" w:rsidP="00655DA3">
      <w:pPr>
        <w:spacing w:before="120" w:after="0"/>
        <w:rPr>
          <w:sz w:val="28"/>
          <w:szCs w:val="28"/>
          <w:lang w:eastAsia="en-US"/>
        </w:rPr>
      </w:pPr>
    </w:p>
    <w:p w:rsidR="00655DA3" w:rsidRPr="00655DA3" w:rsidRDefault="00655DA3" w:rsidP="00655DA3">
      <w:pPr>
        <w:spacing w:after="0"/>
        <w:rPr>
          <w:sz w:val="28"/>
          <w:szCs w:val="28"/>
          <w:lang w:eastAsia="en-US"/>
        </w:rPr>
      </w:pPr>
      <w:r w:rsidRPr="00655DA3">
        <w:rPr>
          <w:noProof/>
          <w:sz w:val="24"/>
          <w:szCs w:val="24"/>
        </w:rPr>
        <w:lastRenderedPageBreak/>
        <mc:AlternateContent>
          <mc:Choice Requires="wps">
            <w:drawing>
              <wp:anchor distT="0" distB="0" distL="114300" distR="114300" simplePos="0" relativeHeight="251645440" behindDoc="1" locked="0" layoutInCell="1" allowOverlap="1" wp14:anchorId="705476A8" wp14:editId="73590B02">
                <wp:simplePos x="0" y="0"/>
                <wp:positionH relativeFrom="column">
                  <wp:posOffset>180340</wp:posOffset>
                </wp:positionH>
                <wp:positionV relativeFrom="paragraph">
                  <wp:posOffset>118745</wp:posOffset>
                </wp:positionV>
                <wp:extent cx="5760000" cy="360000"/>
                <wp:effectExtent l="76200" t="38100" r="88900" b="116840"/>
                <wp:wrapNone/>
                <wp:docPr id="763" name="Поле 76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655DA3">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05476A8" id="Поле 763" o:spid="_x0000_s1054" type="#_x0000_t202" alt="Название: Исполнение бюджетной росписи Администрации города за 2012 год" style="position:absolute;left:0;text-align:left;margin-left:14.2pt;margin-top:9.35pt;width:453.55pt;height:28.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MbXa6p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655DA3">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655DA3" w:rsidRPr="00655DA3" w:rsidRDefault="00655DA3" w:rsidP="00655DA3">
      <w:pPr>
        <w:spacing w:after="0"/>
        <w:rPr>
          <w:sz w:val="28"/>
          <w:szCs w:val="28"/>
          <w:lang w:eastAsia="en-US"/>
        </w:rPr>
      </w:pPr>
    </w:p>
    <w:p w:rsidR="00655DA3" w:rsidRPr="00655DA3" w:rsidRDefault="00655DA3" w:rsidP="00655DA3">
      <w:pPr>
        <w:tabs>
          <w:tab w:val="left" w:pos="851"/>
        </w:tabs>
        <w:spacing w:before="120" w:after="0"/>
        <w:ind w:firstLine="142"/>
        <w:jc w:val="left"/>
        <w:rPr>
          <w:sz w:val="28"/>
          <w:szCs w:val="28"/>
        </w:rPr>
      </w:pPr>
    </w:p>
    <w:p w:rsidR="00655DA3" w:rsidRPr="00655DA3" w:rsidRDefault="00655DA3" w:rsidP="00655DA3">
      <w:pPr>
        <w:tabs>
          <w:tab w:val="left" w:pos="284"/>
          <w:tab w:val="left" w:pos="851"/>
          <w:tab w:val="left" w:pos="9356"/>
        </w:tabs>
        <w:spacing w:after="0"/>
        <w:ind w:firstLine="426"/>
        <w:jc w:val="left"/>
        <w:rPr>
          <w:sz w:val="28"/>
          <w:szCs w:val="28"/>
        </w:rPr>
      </w:pPr>
      <w:r w:rsidRPr="00655DA3">
        <w:rPr>
          <w:noProof/>
        </w:rPr>
        <w:drawing>
          <wp:inline distT="0" distB="0" distL="0" distR="0" wp14:anchorId="3A082EDB" wp14:editId="66FA6D62">
            <wp:extent cx="1861632" cy="1450731"/>
            <wp:effectExtent l="0" t="0" r="0" b="0"/>
            <wp:docPr id="765" name="Диаграмма 76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655DA3">
        <w:rPr>
          <w:noProof/>
        </w:rPr>
        <w:drawing>
          <wp:inline distT="0" distB="0" distL="0" distR="0" wp14:anchorId="30434309" wp14:editId="1F6F8278">
            <wp:extent cx="1868950" cy="1424354"/>
            <wp:effectExtent l="0" t="0" r="0" b="0"/>
            <wp:docPr id="766" name="Диаграмма 76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655DA3">
        <w:rPr>
          <w:noProof/>
        </w:rPr>
        <w:drawing>
          <wp:inline distT="0" distB="0" distL="0" distR="0" wp14:anchorId="13ECF30A" wp14:editId="04347804">
            <wp:extent cx="1899138" cy="1416168"/>
            <wp:effectExtent l="0" t="0" r="0" b="0"/>
            <wp:docPr id="767" name="Диаграмма 76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55DA3" w:rsidRPr="00655DA3" w:rsidRDefault="00655DA3" w:rsidP="00655DA3">
      <w:pPr>
        <w:tabs>
          <w:tab w:val="left" w:pos="284"/>
          <w:tab w:val="left" w:pos="851"/>
          <w:tab w:val="left" w:pos="9356"/>
        </w:tabs>
        <w:spacing w:after="0"/>
        <w:ind w:firstLine="426"/>
        <w:jc w:val="left"/>
        <w:rPr>
          <w:sz w:val="28"/>
          <w:szCs w:val="28"/>
        </w:rPr>
      </w:pPr>
    </w:p>
    <w:p w:rsidR="00655DA3" w:rsidRPr="00655DA3" w:rsidRDefault="00655DA3" w:rsidP="00655DA3">
      <w:pPr>
        <w:tabs>
          <w:tab w:val="left" w:pos="851"/>
        </w:tabs>
        <w:spacing w:after="0"/>
        <w:ind w:firstLine="426"/>
        <w:jc w:val="left"/>
        <w:rPr>
          <w:sz w:val="28"/>
          <w:szCs w:val="28"/>
        </w:rPr>
      </w:pPr>
      <w:r w:rsidRPr="00655DA3">
        <w:rPr>
          <w:noProof/>
          <w:sz w:val="24"/>
          <w:szCs w:val="24"/>
        </w:rPr>
        <mc:AlternateContent>
          <mc:Choice Requires="wps">
            <w:drawing>
              <wp:anchor distT="0" distB="0" distL="114300" distR="114300" simplePos="0" relativeHeight="251646464" behindDoc="1" locked="0" layoutInCell="1" allowOverlap="1" wp14:anchorId="6BECD976" wp14:editId="785F83EB">
                <wp:simplePos x="0" y="0"/>
                <wp:positionH relativeFrom="column">
                  <wp:posOffset>180340</wp:posOffset>
                </wp:positionH>
                <wp:positionV relativeFrom="paragraph">
                  <wp:posOffset>118745</wp:posOffset>
                </wp:positionV>
                <wp:extent cx="5760000" cy="360000"/>
                <wp:effectExtent l="76200" t="38100" r="88900" b="116840"/>
                <wp:wrapNone/>
                <wp:docPr id="76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655DA3">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BECD976" id="_x0000_s1055" type="#_x0000_t202" alt="Название: Исполнение бюджетной росписи Администрации города за 2012 год" style="position:absolute;left:0;text-align:left;margin-left:14.2pt;margin-top:9.35pt;width:453.55pt;height:28.3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" fillcolor="#e0e0e0" strokecolor="#7f7f7f">
                <v:shadow on="t" color="black" opacity="24903f" origin=",.5" offset="0,.55556mm"/>
                <v:textbox inset="0,0,0,0">
                  <w:txbxContent>
                    <w:p w:rsidR="0074605A" w:rsidRPr="001440B0" w:rsidRDefault="0074605A" w:rsidP="00655DA3">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655DA3" w:rsidRPr="00655DA3" w:rsidRDefault="00655DA3" w:rsidP="00655DA3">
      <w:pPr>
        <w:tabs>
          <w:tab w:val="left" w:pos="851"/>
        </w:tabs>
        <w:spacing w:after="0"/>
        <w:ind w:firstLine="426"/>
        <w:jc w:val="left"/>
        <w:rPr>
          <w:sz w:val="28"/>
          <w:szCs w:val="28"/>
        </w:rPr>
      </w:pPr>
    </w:p>
    <w:p w:rsidR="00655DA3" w:rsidRPr="00655DA3" w:rsidRDefault="00655DA3" w:rsidP="00655DA3">
      <w:pPr>
        <w:tabs>
          <w:tab w:val="left" w:pos="851"/>
        </w:tabs>
        <w:spacing w:after="0"/>
        <w:ind w:firstLine="0"/>
        <w:jc w:val="left"/>
        <w:rPr>
          <w:sz w:val="28"/>
          <w:szCs w:val="28"/>
        </w:rPr>
      </w:pPr>
      <w:r w:rsidRPr="00655DA3">
        <w:rPr>
          <w:noProof/>
          <w:color w:val="FF0000"/>
          <w:sz w:val="28"/>
          <w:szCs w:val="28"/>
        </w:rPr>
        <w:drawing>
          <wp:inline distT="0" distB="0" distL="0" distR="0" wp14:anchorId="0354B88C" wp14:editId="6438952B">
            <wp:extent cx="6210300" cy="2428875"/>
            <wp:effectExtent l="38100" t="57150" r="38100" b="47625"/>
            <wp:docPr id="617" name="Диаграмма 6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55DA3" w:rsidRPr="00655DA3" w:rsidRDefault="00655DA3" w:rsidP="00655DA3">
      <w:pPr>
        <w:tabs>
          <w:tab w:val="left" w:pos="567"/>
          <w:tab w:val="left" w:pos="709"/>
        </w:tabs>
        <w:spacing w:before="120"/>
        <w:contextualSpacing/>
        <w:rPr>
          <w:b/>
          <w:sz w:val="28"/>
          <w:szCs w:val="28"/>
        </w:rPr>
      </w:pPr>
      <w:r w:rsidRPr="00655DA3">
        <w:rPr>
          <w:bCs/>
          <w:sz w:val="28"/>
          <w:szCs w:val="28"/>
        </w:rPr>
        <w:t xml:space="preserve">Бюджетные ассигнования на реализацию данной программы предусмотрены по следующим </w:t>
      </w:r>
      <w:r w:rsidRPr="00655DA3">
        <w:rPr>
          <w:sz w:val="28"/>
          <w:szCs w:val="28"/>
        </w:rPr>
        <w:t>структурным элементам</w:t>
      </w:r>
      <w:r w:rsidRPr="00655DA3">
        <w:rPr>
          <w:bCs/>
          <w:sz w:val="28"/>
          <w:szCs w:val="28"/>
        </w:rPr>
        <w:t xml:space="preserve"> (основным мероприятиям):</w:t>
      </w:r>
    </w:p>
    <w:tbl>
      <w:tblPr>
        <w:tblStyle w:val="39"/>
        <w:tblW w:w="0" w:type="auto"/>
        <w:tblInd w:w="108" w:type="dxa"/>
        <w:tblLayout w:type="fixed"/>
        <w:tblLook w:val="04A0" w:firstRow="1" w:lastRow="0" w:firstColumn="1" w:lastColumn="0" w:noHBand="0" w:noVBand="1"/>
      </w:tblPr>
      <w:tblGrid>
        <w:gridCol w:w="541"/>
        <w:gridCol w:w="4681"/>
        <w:gridCol w:w="1441"/>
        <w:gridCol w:w="1559"/>
        <w:gridCol w:w="1417"/>
      </w:tblGrid>
      <w:tr w:rsidR="00655DA3" w:rsidRPr="00655DA3" w:rsidTr="00CC5959">
        <w:trPr>
          <w:tblHeader/>
        </w:trPr>
        <w:tc>
          <w:tcPr>
            <w:tcW w:w="541" w:type="dxa"/>
            <w:vMerge w:val="restart"/>
            <w:vAlign w:val="center"/>
            <w:hideMark/>
          </w:tcPr>
          <w:p w:rsidR="00655DA3" w:rsidRPr="00655DA3" w:rsidRDefault="00655DA3" w:rsidP="00655DA3">
            <w:pPr>
              <w:spacing w:after="0"/>
              <w:ind w:firstLine="0"/>
              <w:jc w:val="center"/>
              <w:rPr>
                <w:sz w:val="24"/>
                <w:szCs w:val="24"/>
                <w:lang w:eastAsia="en-US"/>
              </w:rPr>
            </w:pPr>
            <w:r w:rsidRPr="00655DA3">
              <w:rPr>
                <w:sz w:val="24"/>
                <w:szCs w:val="24"/>
              </w:rPr>
              <w:t>№ п/п</w:t>
            </w:r>
          </w:p>
        </w:tc>
        <w:tc>
          <w:tcPr>
            <w:tcW w:w="4681" w:type="dxa"/>
            <w:vMerge w:val="restart"/>
            <w:hideMark/>
          </w:tcPr>
          <w:p w:rsidR="00655DA3" w:rsidRPr="00655DA3" w:rsidRDefault="00655DA3" w:rsidP="00655DA3">
            <w:pPr>
              <w:spacing w:after="0"/>
              <w:ind w:firstLine="0"/>
              <w:jc w:val="center"/>
              <w:rPr>
                <w:sz w:val="24"/>
                <w:szCs w:val="24"/>
              </w:rPr>
            </w:pPr>
            <w:r w:rsidRPr="00655DA3">
              <w:rPr>
                <w:sz w:val="24"/>
                <w:szCs w:val="24"/>
              </w:rPr>
              <w:t>Наименование структурного элемента</w:t>
            </w:r>
          </w:p>
          <w:p w:rsidR="00655DA3" w:rsidRPr="00655DA3" w:rsidRDefault="00655DA3" w:rsidP="00655DA3">
            <w:pPr>
              <w:spacing w:after="0"/>
              <w:ind w:firstLine="0"/>
              <w:jc w:val="center"/>
              <w:rPr>
                <w:sz w:val="24"/>
                <w:szCs w:val="24"/>
              </w:rPr>
            </w:pPr>
            <w:r w:rsidRPr="00655DA3">
              <w:rPr>
                <w:sz w:val="24"/>
                <w:szCs w:val="24"/>
              </w:rPr>
              <w:t xml:space="preserve">(основного мероприятия), </w:t>
            </w:r>
          </w:p>
          <w:p w:rsidR="00655DA3" w:rsidRPr="00655DA3" w:rsidRDefault="00655DA3" w:rsidP="00655DA3">
            <w:pPr>
              <w:spacing w:after="0"/>
              <w:ind w:firstLine="0"/>
              <w:jc w:val="center"/>
              <w:rPr>
                <w:sz w:val="24"/>
                <w:szCs w:val="24"/>
                <w:lang w:eastAsia="en-US"/>
              </w:rPr>
            </w:pPr>
            <w:r w:rsidRPr="00655DA3">
              <w:rPr>
                <w:sz w:val="24"/>
                <w:szCs w:val="24"/>
              </w:rPr>
              <w:t>источник финансирования</w:t>
            </w:r>
          </w:p>
        </w:tc>
        <w:tc>
          <w:tcPr>
            <w:tcW w:w="4417" w:type="dxa"/>
            <w:gridSpan w:val="3"/>
            <w:hideMark/>
          </w:tcPr>
          <w:p w:rsidR="00655DA3" w:rsidRPr="00655DA3" w:rsidRDefault="00655DA3" w:rsidP="00655DA3">
            <w:pPr>
              <w:spacing w:after="0"/>
              <w:ind w:firstLine="0"/>
              <w:jc w:val="center"/>
              <w:rPr>
                <w:sz w:val="24"/>
                <w:szCs w:val="24"/>
              </w:rPr>
            </w:pPr>
            <w:r w:rsidRPr="00655DA3">
              <w:rPr>
                <w:sz w:val="24"/>
                <w:szCs w:val="24"/>
              </w:rPr>
              <w:t xml:space="preserve">Объем бюджетных ассигнований, </w:t>
            </w:r>
          </w:p>
          <w:p w:rsidR="00655DA3" w:rsidRPr="00655DA3" w:rsidRDefault="00655DA3" w:rsidP="00655DA3">
            <w:pPr>
              <w:spacing w:after="0"/>
              <w:ind w:firstLine="0"/>
              <w:jc w:val="center"/>
              <w:rPr>
                <w:sz w:val="24"/>
                <w:szCs w:val="24"/>
                <w:lang w:eastAsia="en-US"/>
              </w:rPr>
            </w:pPr>
            <w:r w:rsidRPr="00655DA3">
              <w:rPr>
                <w:sz w:val="24"/>
                <w:szCs w:val="24"/>
              </w:rPr>
              <w:t>тыс. рублей</w:t>
            </w:r>
          </w:p>
        </w:tc>
      </w:tr>
      <w:tr w:rsidR="00655DA3" w:rsidRPr="00655DA3" w:rsidTr="00CC5959">
        <w:trPr>
          <w:tblHeader/>
        </w:trPr>
        <w:tc>
          <w:tcPr>
            <w:tcW w:w="541" w:type="dxa"/>
            <w:vMerge/>
            <w:vAlign w:val="center"/>
            <w:hideMark/>
          </w:tcPr>
          <w:p w:rsidR="00655DA3" w:rsidRPr="00655DA3" w:rsidRDefault="00655DA3" w:rsidP="00655DA3">
            <w:pPr>
              <w:spacing w:after="0"/>
              <w:ind w:firstLine="0"/>
              <w:jc w:val="left"/>
              <w:rPr>
                <w:sz w:val="24"/>
                <w:szCs w:val="24"/>
                <w:lang w:eastAsia="en-US"/>
              </w:rPr>
            </w:pPr>
          </w:p>
        </w:tc>
        <w:tc>
          <w:tcPr>
            <w:tcW w:w="4681" w:type="dxa"/>
            <w:vMerge/>
            <w:vAlign w:val="center"/>
            <w:hideMark/>
          </w:tcPr>
          <w:p w:rsidR="00655DA3" w:rsidRPr="00655DA3" w:rsidRDefault="00655DA3" w:rsidP="00655DA3">
            <w:pPr>
              <w:spacing w:after="0"/>
              <w:ind w:firstLine="0"/>
              <w:jc w:val="left"/>
              <w:rPr>
                <w:sz w:val="24"/>
                <w:szCs w:val="24"/>
                <w:lang w:eastAsia="en-US"/>
              </w:rPr>
            </w:pPr>
          </w:p>
        </w:tc>
        <w:tc>
          <w:tcPr>
            <w:tcW w:w="1441" w:type="dxa"/>
            <w:vAlign w:val="center"/>
            <w:hideMark/>
          </w:tcPr>
          <w:p w:rsidR="00655DA3" w:rsidRPr="00655DA3" w:rsidRDefault="00655DA3" w:rsidP="00655DA3">
            <w:pPr>
              <w:spacing w:after="0"/>
              <w:ind w:firstLine="0"/>
              <w:jc w:val="center"/>
              <w:rPr>
                <w:sz w:val="24"/>
                <w:szCs w:val="24"/>
                <w:lang w:eastAsia="en-US"/>
              </w:rPr>
            </w:pPr>
            <w:r w:rsidRPr="00655DA3">
              <w:rPr>
                <w:sz w:val="24"/>
                <w:szCs w:val="24"/>
              </w:rPr>
              <w:t>2023 год</w:t>
            </w:r>
          </w:p>
        </w:tc>
        <w:tc>
          <w:tcPr>
            <w:tcW w:w="1559" w:type="dxa"/>
            <w:vAlign w:val="center"/>
            <w:hideMark/>
          </w:tcPr>
          <w:p w:rsidR="00655DA3" w:rsidRPr="00655DA3" w:rsidRDefault="00655DA3" w:rsidP="00655DA3">
            <w:pPr>
              <w:spacing w:after="0"/>
              <w:ind w:firstLine="0"/>
              <w:jc w:val="center"/>
              <w:rPr>
                <w:sz w:val="24"/>
                <w:szCs w:val="24"/>
                <w:lang w:eastAsia="en-US"/>
              </w:rPr>
            </w:pPr>
            <w:r w:rsidRPr="00655DA3">
              <w:rPr>
                <w:sz w:val="24"/>
                <w:szCs w:val="24"/>
              </w:rPr>
              <w:t>2024 год</w:t>
            </w:r>
          </w:p>
        </w:tc>
        <w:tc>
          <w:tcPr>
            <w:tcW w:w="1417" w:type="dxa"/>
            <w:vAlign w:val="center"/>
            <w:hideMark/>
          </w:tcPr>
          <w:p w:rsidR="00655DA3" w:rsidRPr="00655DA3" w:rsidRDefault="00655DA3" w:rsidP="00655DA3">
            <w:pPr>
              <w:spacing w:after="0"/>
              <w:ind w:firstLine="0"/>
              <w:jc w:val="center"/>
              <w:rPr>
                <w:sz w:val="24"/>
                <w:szCs w:val="24"/>
                <w:lang w:eastAsia="en-US"/>
              </w:rPr>
            </w:pPr>
            <w:r w:rsidRPr="00655DA3">
              <w:rPr>
                <w:sz w:val="24"/>
                <w:szCs w:val="24"/>
              </w:rPr>
              <w:t>2025 год</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1.</w:t>
            </w:r>
          </w:p>
        </w:tc>
        <w:tc>
          <w:tcPr>
            <w:tcW w:w="4681" w:type="dxa"/>
          </w:tcPr>
          <w:p w:rsidR="00655DA3" w:rsidRPr="00655DA3" w:rsidRDefault="00655DA3" w:rsidP="00655DA3">
            <w:pPr>
              <w:spacing w:after="0"/>
              <w:ind w:firstLine="0"/>
              <w:rPr>
                <w:sz w:val="24"/>
                <w:szCs w:val="24"/>
              </w:rPr>
            </w:pPr>
            <w:r w:rsidRPr="00655DA3">
              <w:rPr>
                <w:sz w:val="24"/>
                <w:szCs w:val="24"/>
              </w:rPr>
              <w:t xml:space="preserve">Организация регулярных перевозок пассажиров и багажа автомобильным транспортом общего пользования на территории городского округа (средства бюджета города) </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699 766,20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699 766,20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699 766,20</w:t>
            </w:r>
          </w:p>
        </w:tc>
      </w:tr>
      <w:tr w:rsidR="00655DA3" w:rsidRPr="00655DA3" w:rsidTr="00722085">
        <w:tc>
          <w:tcPr>
            <w:tcW w:w="541" w:type="dxa"/>
            <w:vMerge w:val="restart"/>
          </w:tcPr>
          <w:p w:rsidR="00655DA3" w:rsidRPr="00655DA3" w:rsidRDefault="00655DA3" w:rsidP="00655DA3">
            <w:pPr>
              <w:spacing w:after="0"/>
              <w:ind w:firstLine="0"/>
              <w:jc w:val="center"/>
              <w:rPr>
                <w:sz w:val="24"/>
                <w:szCs w:val="24"/>
                <w:lang w:eastAsia="en-US"/>
              </w:rPr>
            </w:pPr>
            <w:r w:rsidRPr="00655DA3">
              <w:rPr>
                <w:sz w:val="24"/>
                <w:szCs w:val="24"/>
                <w:lang w:eastAsia="en-US"/>
              </w:rPr>
              <w:t>2.</w:t>
            </w:r>
          </w:p>
        </w:tc>
        <w:tc>
          <w:tcPr>
            <w:tcW w:w="4681" w:type="dxa"/>
          </w:tcPr>
          <w:p w:rsidR="00655DA3" w:rsidRPr="00655DA3" w:rsidRDefault="00655DA3" w:rsidP="00655DA3">
            <w:pPr>
              <w:spacing w:after="0"/>
              <w:ind w:firstLine="0"/>
              <w:rPr>
                <w:sz w:val="24"/>
                <w:szCs w:val="24"/>
              </w:rPr>
            </w:pPr>
            <w:r w:rsidRPr="00655DA3">
              <w:rPr>
                <w:sz w:val="24"/>
                <w:szCs w:val="24"/>
              </w:rPr>
              <w:t>Защита населения от болезней, общих для человека и животных, в том числе:</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26 842,60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24 350,30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24 343,00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18 823,00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18 823,00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18 823,00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8 019,60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5 527,30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5 520,00</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3.</w:t>
            </w:r>
          </w:p>
        </w:tc>
        <w:tc>
          <w:tcPr>
            <w:tcW w:w="4681" w:type="dxa"/>
          </w:tcPr>
          <w:p w:rsidR="00655DA3" w:rsidRPr="00655DA3" w:rsidRDefault="00655DA3" w:rsidP="00655DA3">
            <w:pPr>
              <w:spacing w:after="0"/>
              <w:ind w:firstLine="0"/>
              <w:rPr>
                <w:sz w:val="24"/>
                <w:szCs w:val="24"/>
              </w:rPr>
            </w:pPr>
            <w:r w:rsidRPr="00655DA3">
              <w:rPr>
                <w:sz w:val="24"/>
                <w:szCs w:val="24"/>
              </w:rPr>
              <w:t>Организация ритуальных услуг и содержание мест захоронения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28 378,98</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28 378,98</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37 244,14</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4.</w:t>
            </w:r>
          </w:p>
        </w:tc>
        <w:tc>
          <w:tcPr>
            <w:tcW w:w="4681" w:type="dxa"/>
          </w:tcPr>
          <w:p w:rsidR="00655DA3" w:rsidRPr="00655DA3" w:rsidRDefault="00655DA3" w:rsidP="00655DA3">
            <w:pPr>
              <w:spacing w:after="0"/>
              <w:ind w:firstLine="0"/>
              <w:rPr>
                <w:sz w:val="24"/>
                <w:szCs w:val="24"/>
              </w:rPr>
            </w:pPr>
            <w:r w:rsidRPr="00655DA3">
              <w:rPr>
                <w:sz w:val="24"/>
                <w:szCs w:val="24"/>
              </w:rPr>
              <w:t xml:space="preserve">Обеспечение безопасности дорожного движения на автомобильных дорогах местного значения в границах городского </w:t>
            </w:r>
            <w:r w:rsidRPr="00655DA3">
              <w:rPr>
                <w:sz w:val="24"/>
                <w:szCs w:val="24"/>
              </w:rPr>
              <w:lastRenderedPageBreak/>
              <w:t>округа (дорожный фонд)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lastRenderedPageBreak/>
              <w:t>50 925,85</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40 723,16</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40 623,16</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5.</w:t>
            </w:r>
          </w:p>
        </w:tc>
        <w:tc>
          <w:tcPr>
            <w:tcW w:w="4681" w:type="dxa"/>
          </w:tcPr>
          <w:p w:rsidR="00655DA3" w:rsidRPr="00655DA3" w:rsidRDefault="00655DA3" w:rsidP="00655DA3">
            <w:pPr>
              <w:spacing w:after="0"/>
              <w:ind w:firstLine="0"/>
              <w:rPr>
                <w:sz w:val="24"/>
                <w:szCs w:val="24"/>
                <w:lang w:eastAsia="en-US"/>
              </w:rPr>
            </w:pPr>
            <w:r w:rsidRPr="00655DA3">
              <w:rPr>
                <w:sz w:val="24"/>
                <w:szCs w:val="24"/>
              </w:rPr>
              <w:t>Содержание автомобильных дорог местного значения в границах городского округа и искусственных сооружений на них (дорожный фонд)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792 961,42</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842 596,05</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709 441,94</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6.</w:t>
            </w:r>
          </w:p>
        </w:tc>
        <w:tc>
          <w:tcPr>
            <w:tcW w:w="4681" w:type="dxa"/>
          </w:tcPr>
          <w:p w:rsidR="00655DA3" w:rsidRPr="00655DA3" w:rsidRDefault="00655DA3" w:rsidP="00655DA3">
            <w:pPr>
              <w:spacing w:after="0"/>
              <w:ind w:firstLine="0"/>
              <w:rPr>
                <w:sz w:val="24"/>
                <w:szCs w:val="24"/>
              </w:rPr>
            </w:pPr>
            <w:r w:rsidRPr="00655DA3">
              <w:rPr>
                <w:sz w:val="24"/>
                <w:szCs w:val="24"/>
              </w:rPr>
              <w:t>Содержание, обслуживание и развитие отдельных объектов и элементов благоустройства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46 140,29</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45 854,03</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45 992,33</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7.</w:t>
            </w:r>
          </w:p>
        </w:tc>
        <w:tc>
          <w:tcPr>
            <w:tcW w:w="4681" w:type="dxa"/>
          </w:tcPr>
          <w:p w:rsidR="00655DA3" w:rsidRPr="00655DA3" w:rsidRDefault="00655DA3" w:rsidP="00655DA3">
            <w:pPr>
              <w:spacing w:after="0"/>
              <w:ind w:firstLine="0"/>
              <w:rPr>
                <w:sz w:val="24"/>
                <w:szCs w:val="24"/>
              </w:rPr>
            </w:pPr>
            <w:r w:rsidRPr="00655DA3">
              <w:rPr>
                <w:sz w:val="24"/>
                <w:szCs w:val="24"/>
              </w:rPr>
              <w:t>Уличное освещение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119 746,41</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121 403,86</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112 370,02</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8.</w:t>
            </w:r>
          </w:p>
        </w:tc>
        <w:tc>
          <w:tcPr>
            <w:tcW w:w="4681" w:type="dxa"/>
          </w:tcPr>
          <w:p w:rsidR="00655DA3" w:rsidRPr="00655DA3" w:rsidRDefault="00655DA3" w:rsidP="00655DA3">
            <w:pPr>
              <w:spacing w:after="0"/>
              <w:ind w:firstLine="0"/>
              <w:rPr>
                <w:sz w:val="24"/>
                <w:szCs w:val="24"/>
              </w:rPr>
            </w:pPr>
            <w:r w:rsidRPr="00655DA3">
              <w:rPr>
                <w:sz w:val="24"/>
                <w:szCs w:val="24"/>
              </w:rPr>
              <w:t>Содержание, ремонт и капитальный ремонт берегоукрепления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35 965,19</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35 965,19</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35 965,19</w:t>
            </w:r>
          </w:p>
        </w:tc>
      </w:tr>
      <w:tr w:rsidR="00655DA3" w:rsidRPr="00655DA3" w:rsidTr="00722085">
        <w:tc>
          <w:tcPr>
            <w:tcW w:w="541" w:type="dxa"/>
            <w:vMerge w:val="restart"/>
          </w:tcPr>
          <w:p w:rsidR="00655DA3" w:rsidRPr="00655DA3" w:rsidRDefault="00655DA3" w:rsidP="00655DA3">
            <w:pPr>
              <w:spacing w:after="0"/>
              <w:ind w:firstLine="0"/>
              <w:jc w:val="center"/>
              <w:rPr>
                <w:sz w:val="24"/>
                <w:szCs w:val="24"/>
                <w:lang w:eastAsia="en-US"/>
              </w:rPr>
            </w:pPr>
            <w:r w:rsidRPr="00655DA3">
              <w:rPr>
                <w:sz w:val="24"/>
                <w:szCs w:val="24"/>
                <w:lang w:eastAsia="en-US"/>
              </w:rPr>
              <w:t>9.</w:t>
            </w:r>
          </w:p>
        </w:tc>
        <w:tc>
          <w:tcPr>
            <w:tcW w:w="4681" w:type="dxa"/>
          </w:tcPr>
          <w:p w:rsidR="00655DA3" w:rsidRPr="00655DA3" w:rsidRDefault="00655DA3" w:rsidP="00655DA3">
            <w:pPr>
              <w:spacing w:after="0"/>
              <w:ind w:firstLine="0"/>
              <w:rPr>
                <w:sz w:val="24"/>
                <w:szCs w:val="24"/>
              </w:rPr>
            </w:pPr>
            <w:r w:rsidRPr="00655DA3">
              <w:rPr>
                <w:sz w:val="24"/>
                <w:szCs w:val="24"/>
              </w:rPr>
              <w:t>Внедрение автоматизированных и роботизированных технологий организации дорожного движения и контроля за соблюдением правил дорожного движения (дорожный фонд), в том числе:</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11 283,30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11 398,60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11 398,60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3 385,00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3 419,60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3 419,60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7 898,30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7 979,00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7 979,00</w:t>
            </w:r>
          </w:p>
        </w:tc>
      </w:tr>
      <w:tr w:rsidR="00655DA3" w:rsidRPr="00655DA3" w:rsidTr="00722085">
        <w:tc>
          <w:tcPr>
            <w:tcW w:w="541" w:type="dxa"/>
          </w:tcPr>
          <w:p w:rsidR="00655DA3" w:rsidRPr="00655DA3" w:rsidRDefault="00655DA3" w:rsidP="00655DA3">
            <w:pPr>
              <w:spacing w:after="0"/>
              <w:ind w:firstLine="0"/>
              <w:jc w:val="center"/>
              <w:rPr>
                <w:sz w:val="24"/>
                <w:szCs w:val="24"/>
                <w:lang w:eastAsia="en-US"/>
              </w:rPr>
            </w:pPr>
            <w:r w:rsidRPr="00655DA3">
              <w:rPr>
                <w:sz w:val="24"/>
                <w:szCs w:val="24"/>
                <w:lang w:eastAsia="en-US"/>
              </w:rPr>
              <w:t>10.</w:t>
            </w:r>
          </w:p>
        </w:tc>
        <w:tc>
          <w:tcPr>
            <w:tcW w:w="4681" w:type="dxa"/>
          </w:tcPr>
          <w:p w:rsidR="00655DA3" w:rsidRPr="00655DA3" w:rsidRDefault="00655DA3" w:rsidP="00655DA3">
            <w:pPr>
              <w:spacing w:after="0"/>
              <w:ind w:firstLine="0"/>
              <w:rPr>
                <w:sz w:val="24"/>
                <w:szCs w:val="24"/>
              </w:rPr>
            </w:pPr>
            <w:r w:rsidRPr="00655DA3">
              <w:rPr>
                <w:sz w:val="24"/>
                <w:szCs w:val="24"/>
              </w:rPr>
              <w:t>Капитальный ремонт, ремонт автомобильных дорог общего пользования местного значения (дорожный фонд)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20 062,12</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0,00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0,00</w:t>
            </w:r>
          </w:p>
        </w:tc>
      </w:tr>
      <w:tr w:rsidR="00655DA3" w:rsidRPr="00655DA3" w:rsidTr="00722085">
        <w:tc>
          <w:tcPr>
            <w:tcW w:w="541" w:type="dxa"/>
            <w:vMerge w:val="restart"/>
          </w:tcPr>
          <w:p w:rsidR="00655DA3" w:rsidRPr="00655DA3" w:rsidRDefault="00655DA3" w:rsidP="00655DA3">
            <w:pPr>
              <w:spacing w:after="0"/>
              <w:ind w:firstLine="0"/>
              <w:jc w:val="center"/>
              <w:rPr>
                <w:sz w:val="24"/>
                <w:szCs w:val="24"/>
                <w:lang w:eastAsia="en-US"/>
              </w:rPr>
            </w:pPr>
            <w:r w:rsidRPr="00655DA3">
              <w:rPr>
                <w:sz w:val="24"/>
                <w:szCs w:val="24"/>
                <w:lang w:eastAsia="en-US"/>
              </w:rPr>
              <w:t>11.</w:t>
            </w:r>
          </w:p>
        </w:tc>
        <w:tc>
          <w:tcPr>
            <w:tcW w:w="4681" w:type="dxa"/>
          </w:tcPr>
          <w:p w:rsidR="00655DA3" w:rsidRPr="00655DA3" w:rsidRDefault="00655DA3" w:rsidP="00655DA3">
            <w:pPr>
              <w:spacing w:after="0"/>
              <w:ind w:firstLine="0"/>
              <w:rPr>
                <w:sz w:val="24"/>
                <w:szCs w:val="24"/>
              </w:rPr>
            </w:pPr>
            <w:r w:rsidRPr="00655DA3">
              <w:rPr>
                <w:sz w:val="24"/>
                <w:szCs w:val="24"/>
              </w:rPr>
              <w:t xml:space="preserve">Региональный проект "Региональная и местная дорожная сеть", в том числе: </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196 296,00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197 319,80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197 319,80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127 869,60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127 869,60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127 869,60</w:t>
            </w:r>
          </w:p>
        </w:tc>
      </w:tr>
      <w:tr w:rsidR="00655DA3" w:rsidRPr="00655DA3" w:rsidTr="00722085">
        <w:tc>
          <w:tcPr>
            <w:tcW w:w="541" w:type="dxa"/>
            <w:vMerge/>
          </w:tcPr>
          <w:p w:rsidR="00655DA3" w:rsidRPr="00655DA3" w:rsidRDefault="00655DA3" w:rsidP="00655DA3">
            <w:pPr>
              <w:spacing w:after="0"/>
              <w:ind w:firstLine="0"/>
              <w:jc w:val="center"/>
              <w:rPr>
                <w:sz w:val="24"/>
                <w:szCs w:val="24"/>
                <w:lang w:eastAsia="en-US"/>
              </w:rPr>
            </w:pPr>
          </w:p>
        </w:tc>
        <w:tc>
          <w:tcPr>
            <w:tcW w:w="4681" w:type="dxa"/>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41"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68 426,40</w:t>
            </w:r>
          </w:p>
        </w:tc>
        <w:tc>
          <w:tcPr>
            <w:tcW w:w="1559"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69 450,20</w:t>
            </w:r>
          </w:p>
        </w:tc>
        <w:tc>
          <w:tcPr>
            <w:tcW w:w="1417" w:type="dxa"/>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69 450,20</w:t>
            </w:r>
          </w:p>
        </w:tc>
      </w:tr>
    </w:tbl>
    <w:p w:rsidR="00655DA3" w:rsidRPr="00655DA3" w:rsidRDefault="00655DA3" w:rsidP="00655DA3">
      <w:pPr>
        <w:suppressAutoHyphens/>
        <w:spacing w:before="120" w:after="0"/>
        <w:rPr>
          <w:color w:val="000000"/>
          <w:sz w:val="28"/>
          <w:szCs w:val="28"/>
        </w:rPr>
      </w:pPr>
      <w:r w:rsidRPr="00655DA3">
        <w:rPr>
          <w:color w:val="000000"/>
          <w:sz w:val="28"/>
          <w:szCs w:val="28"/>
        </w:rPr>
        <w:t xml:space="preserve">В рамках основного мероприятия "Организация регулярных перевозок пассажиров и багажа автомобильным транспортом общего пользования на территории городского округа" на 2023 год бюджетные ассигнования                 предусмотрены на организацию транспортного обслуживания населения в границах городского округа. </w:t>
      </w:r>
      <w:r w:rsidRPr="00655DA3">
        <w:rPr>
          <w:bCs/>
          <w:color w:val="000000"/>
          <w:sz w:val="28"/>
          <w:szCs w:val="28"/>
        </w:rPr>
        <w:t>С целью обеспечения</w:t>
      </w:r>
      <w:r w:rsidRPr="00655DA3">
        <w:rPr>
          <w:color w:val="000000"/>
          <w:sz w:val="28"/>
          <w:szCs w:val="28"/>
        </w:rPr>
        <w:t xml:space="preserve"> бесперебойной и качественной работы автомобильного транспорта </w:t>
      </w:r>
      <w:r w:rsidRPr="00655DA3">
        <w:rPr>
          <w:sz w:val="28"/>
          <w:szCs w:val="28"/>
        </w:rPr>
        <w:t xml:space="preserve">установлен 21 </w:t>
      </w:r>
      <w:r w:rsidRPr="00655DA3">
        <w:rPr>
          <w:color w:val="000000"/>
          <w:sz w:val="28"/>
          <w:szCs w:val="28"/>
        </w:rPr>
        <w:t>маршрут регулярных перевозок пассажиров и багажа на территории города Нижневартовска.</w:t>
      </w:r>
    </w:p>
    <w:p w:rsidR="00655DA3" w:rsidRPr="00655DA3" w:rsidRDefault="00655DA3" w:rsidP="00655DA3">
      <w:pPr>
        <w:spacing w:before="120" w:after="0"/>
        <w:rPr>
          <w:sz w:val="28"/>
          <w:szCs w:val="28"/>
        </w:rPr>
      </w:pPr>
      <w:r w:rsidRPr="00655DA3">
        <w:rPr>
          <w:sz w:val="28"/>
          <w:szCs w:val="28"/>
        </w:rPr>
        <w:t xml:space="preserve">По основному мероприятию </w:t>
      </w:r>
      <w:r w:rsidRPr="00655DA3">
        <w:rPr>
          <w:bCs/>
          <w:sz w:val="28"/>
          <w:szCs w:val="28"/>
        </w:rPr>
        <w:t>"</w:t>
      </w:r>
      <w:r w:rsidRPr="00655DA3">
        <w:rPr>
          <w:rFonts w:eastAsia="+mn-ea"/>
          <w:sz w:val="28"/>
          <w:szCs w:val="28"/>
        </w:rPr>
        <w:t>Защита населения от болезней, общих для человека и животных</w:t>
      </w:r>
      <w:r w:rsidRPr="00655DA3">
        <w:rPr>
          <w:bCs/>
          <w:sz w:val="28"/>
          <w:szCs w:val="28"/>
        </w:rPr>
        <w:t xml:space="preserve">", </w:t>
      </w:r>
      <w:r w:rsidRPr="00655DA3">
        <w:rPr>
          <w:sz w:val="28"/>
          <w:szCs w:val="28"/>
        </w:rPr>
        <w:t xml:space="preserve">в 2023 году </w:t>
      </w:r>
      <w:r w:rsidRPr="00655DA3">
        <w:rPr>
          <w:bCs/>
          <w:sz w:val="28"/>
          <w:szCs w:val="28"/>
        </w:rPr>
        <w:t xml:space="preserve">планируется направить на отлов, транспортировку, учет, содержание </w:t>
      </w:r>
      <w:r w:rsidRPr="00655DA3">
        <w:rPr>
          <w:sz w:val="28"/>
          <w:szCs w:val="28"/>
        </w:rPr>
        <w:t xml:space="preserve">1100 безнадзорных и бродячих животных. </w:t>
      </w:r>
    </w:p>
    <w:p w:rsidR="00655DA3" w:rsidRPr="00655DA3" w:rsidRDefault="00655DA3" w:rsidP="00655DA3">
      <w:pPr>
        <w:suppressAutoHyphens/>
        <w:spacing w:before="120" w:after="0"/>
        <w:rPr>
          <w:sz w:val="28"/>
          <w:szCs w:val="28"/>
        </w:rPr>
      </w:pPr>
      <w:r w:rsidRPr="00655DA3">
        <w:rPr>
          <w:sz w:val="28"/>
          <w:szCs w:val="28"/>
        </w:rPr>
        <w:lastRenderedPageBreak/>
        <w:t>Направления расходования по основному мероприятию "Организация ритуальных услуг и содержание мест захоронения", в 2023 году объем бюджетных ассигнований планируется направить на:</w:t>
      </w:r>
    </w:p>
    <w:p w:rsidR="00655DA3" w:rsidRPr="00655DA3" w:rsidRDefault="0002055F" w:rsidP="00655DA3">
      <w:pPr>
        <w:suppressAutoHyphens/>
        <w:spacing w:after="0"/>
        <w:rPr>
          <w:sz w:val="28"/>
          <w:szCs w:val="28"/>
        </w:rPr>
      </w:pPr>
      <w:r>
        <w:rPr>
          <w:sz w:val="28"/>
          <w:szCs w:val="28"/>
        </w:rPr>
        <w:t xml:space="preserve">- </w:t>
      </w:r>
      <w:r w:rsidR="00655DA3" w:rsidRPr="00655DA3">
        <w:rPr>
          <w:sz w:val="28"/>
          <w:szCs w:val="28"/>
        </w:rPr>
        <w:t>транспортировку 925 тел (останков) умерших (погибших) в специализированные медицинские учреждения, объем бюджетных ассигнований – 3 933,12 тыс. рублей;</w:t>
      </w:r>
    </w:p>
    <w:p w:rsidR="00655DA3" w:rsidRPr="00655DA3" w:rsidRDefault="00655DA3" w:rsidP="00655DA3">
      <w:pPr>
        <w:suppressAutoHyphens/>
        <w:spacing w:after="0"/>
        <w:ind w:firstLine="720"/>
        <w:contextualSpacing/>
        <w:rPr>
          <w:sz w:val="28"/>
          <w:szCs w:val="28"/>
        </w:rPr>
      </w:pPr>
      <w:r w:rsidRPr="00655DA3">
        <w:rPr>
          <w:sz w:val="28"/>
          <w:szCs w:val="28"/>
        </w:rPr>
        <w:t>- возмещение затрат по содержанию мест захоронения, общей площадью 56,63 га, объем бюджетных ассигнований – 20 562,86 тыс. рублей;</w:t>
      </w:r>
    </w:p>
    <w:p w:rsidR="00655DA3" w:rsidRPr="00655DA3" w:rsidRDefault="00655DA3" w:rsidP="00655DA3">
      <w:pPr>
        <w:suppressAutoHyphens/>
        <w:spacing w:after="0"/>
        <w:ind w:firstLine="720"/>
        <w:contextualSpacing/>
        <w:rPr>
          <w:sz w:val="28"/>
          <w:szCs w:val="28"/>
        </w:rPr>
      </w:pPr>
      <w:r w:rsidRPr="00655DA3">
        <w:rPr>
          <w:sz w:val="28"/>
          <w:szCs w:val="28"/>
        </w:rPr>
        <w:t>- возмещение недополученных доходов при оказании услуг по погребению согласно гарантированному перечню и по захоронению умерших, при отсутствии супруга, близких родственников, иных родственников либо законного представителя умершего или при невозможности осуществить ими погребение, а также при отсутствии иных лиц, взявших на себя обязанность осуществить погребение, не возмещаемых внебюджетными фондами и бюджетами иных уровней, объем бюджетных ассигнований – 3 883,00 тыс. рублей.</w:t>
      </w:r>
    </w:p>
    <w:p w:rsidR="00655DA3" w:rsidRPr="00655DA3" w:rsidRDefault="00655DA3" w:rsidP="00655DA3">
      <w:pPr>
        <w:spacing w:before="120" w:after="0"/>
        <w:rPr>
          <w:sz w:val="28"/>
          <w:szCs w:val="28"/>
        </w:rPr>
      </w:pPr>
      <w:r w:rsidRPr="00655DA3">
        <w:rPr>
          <w:sz w:val="28"/>
          <w:szCs w:val="28"/>
        </w:rPr>
        <w:t>Объем бюджетных ассигнований по основному мероприятию</w:t>
      </w:r>
      <w:r w:rsidRPr="00655DA3">
        <w:rPr>
          <w:sz w:val="24"/>
          <w:szCs w:val="24"/>
        </w:rPr>
        <w:t xml:space="preserve"> </w:t>
      </w:r>
      <w:r w:rsidRPr="00655DA3">
        <w:rPr>
          <w:sz w:val="28"/>
          <w:szCs w:val="28"/>
        </w:rPr>
        <w:t>"Обеспечение безопасности дорожного движения на автомобильных дорогах местного значения в границах городского округа (дорожный фонд)", в 2023 году предусмотрен на предоставление субсидий на выполнение муниципальным бюджетным учреждением "Управление по дорожному хозяйству и благоустройству города Нижневартовска" (далее – учреждение) муниципального задания по оказанию муниципальных услуг (выполнению работ) в сумме 40 127,56 тыс. рублей, а также на иные цели в сумме 10 798,29 тыс. рублей. В очередном финансовом году в рамках муниципального задания планируется выполнить следующие работы:</w:t>
      </w:r>
    </w:p>
    <w:p w:rsidR="00655DA3" w:rsidRPr="00655DA3" w:rsidRDefault="00655DA3" w:rsidP="00655DA3">
      <w:pPr>
        <w:spacing w:after="0"/>
        <w:rPr>
          <w:sz w:val="28"/>
          <w:szCs w:val="28"/>
        </w:rPr>
      </w:pPr>
      <w:r w:rsidRPr="00655DA3">
        <w:rPr>
          <w:sz w:val="28"/>
          <w:szCs w:val="28"/>
        </w:rPr>
        <w:t xml:space="preserve">- содержание 139 ед. светофорных объектов, 57 691,90 п. м. ограждений,          10 346 ед. дорожных знаков; </w:t>
      </w:r>
    </w:p>
    <w:p w:rsidR="00655DA3" w:rsidRPr="00655DA3" w:rsidRDefault="00655DA3" w:rsidP="00655DA3">
      <w:pPr>
        <w:spacing w:after="0"/>
        <w:rPr>
          <w:sz w:val="28"/>
          <w:szCs w:val="28"/>
        </w:rPr>
      </w:pPr>
      <w:r w:rsidRPr="00655DA3">
        <w:rPr>
          <w:sz w:val="28"/>
          <w:szCs w:val="28"/>
        </w:rPr>
        <w:t>- нанесение дорожной разметки на проезжей части автомобильных дорог города – 319,9 км.;</w:t>
      </w:r>
    </w:p>
    <w:p w:rsidR="00655DA3" w:rsidRPr="00655DA3" w:rsidRDefault="00655DA3" w:rsidP="00655DA3">
      <w:pPr>
        <w:spacing w:after="0"/>
        <w:rPr>
          <w:sz w:val="28"/>
          <w:szCs w:val="28"/>
        </w:rPr>
      </w:pPr>
      <w:r w:rsidRPr="00655DA3">
        <w:rPr>
          <w:sz w:val="28"/>
          <w:szCs w:val="28"/>
        </w:rPr>
        <w:t>- содержание искусственных неровностей - 46 шт.;</w:t>
      </w:r>
    </w:p>
    <w:p w:rsidR="00655DA3" w:rsidRPr="00655DA3" w:rsidRDefault="00655DA3" w:rsidP="00655DA3">
      <w:pPr>
        <w:spacing w:after="0"/>
        <w:rPr>
          <w:sz w:val="28"/>
          <w:szCs w:val="28"/>
        </w:rPr>
      </w:pPr>
      <w:r w:rsidRPr="00655DA3">
        <w:rPr>
          <w:sz w:val="28"/>
          <w:szCs w:val="28"/>
        </w:rPr>
        <w:t>- содержание и развитие автоматизированной системы управления дорожным движением.</w:t>
      </w:r>
    </w:p>
    <w:p w:rsidR="00655DA3" w:rsidRPr="00655DA3" w:rsidRDefault="00655DA3" w:rsidP="00655DA3">
      <w:pPr>
        <w:spacing w:before="120" w:after="0"/>
        <w:rPr>
          <w:sz w:val="28"/>
          <w:szCs w:val="28"/>
        </w:rPr>
      </w:pPr>
      <w:r w:rsidRPr="00655DA3">
        <w:rPr>
          <w:sz w:val="28"/>
          <w:szCs w:val="28"/>
        </w:rPr>
        <w:t xml:space="preserve">По основному мероприятию "Содержание автомобильных дорог местного значения в границах городского округа и искусственных сооружений на них (дорожный фонд)" в 2023 году бюджетные ассигнования предусмотрены на предоставление субсидий на выполнение учреждением муниципального задания по оказанию муниципальных услуг (выполнению работ) в сумме         769 985,94 тыс. рублей, а также на иные цели в сумме 22 975,48 тыс. рублей, из них 20 471,08 тыс. рублей </w:t>
      </w:r>
      <w:r w:rsidRPr="00655DA3">
        <w:rPr>
          <w:color w:val="000000"/>
          <w:sz w:val="28"/>
          <w:szCs w:val="28"/>
        </w:rPr>
        <w:t xml:space="preserve">на приобретение 11 единиц спецтехники по договору финансовой аренды (лизинга). </w:t>
      </w:r>
      <w:r w:rsidRPr="00655DA3">
        <w:rPr>
          <w:sz w:val="28"/>
          <w:szCs w:val="28"/>
        </w:rPr>
        <w:t>В рамках муниципального задания планируется выполнить:</w:t>
      </w:r>
    </w:p>
    <w:p w:rsidR="00655DA3" w:rsidRPr="00655DA3" w:rsidRDefault="00655DA3" w:rsidP="00655DA3">
      <w:pPr>
        <w:spacing w:before="120" w:after="0"/>
        <w:contextualSpacing/>
        <w:rPr>
          <w:sz w:val="28"/>
          <w:szCs w:val="28"/>
        </w:rPr>
      </w:pPr>
      <w:r w:rsidRPr="00655DA3">
        <w:rPr>
          <w:sz w:val="28"/>
          <w:szCs w:val="28"/>
        </w:rPr>
        <w:lastRenderedPageBreak/>
        <w:t>- зимнее и летнее содержание и обслуживание 199,996 км автомобильных дорог общего пользования местного значения и проездов, 4 автомобильных мостов, 71,772 км ливневой канализации;</w:t>
      </w:r>
    </w:p>
    <w:p w:rsidR="00655DA3" w:rsidRPr="00655DA3" w:rsidRDefault="00655DA3" w:rsidP="00655DA3">
      <w:pPr>
        <w:spacing w:before="120" w:after="0"/>
        <w:contextualSpacing/>
        <w:rPr>
          <w:sz w:val="28"/>
          <w:szCs w:val="28"/>
        </w:rPr>
      </w:pPr>
      <w:r w:rsidRPr="00655DA3">
        <w:rPr>
          <w:sz w:val="28"/>
          <w:szCs w:val="28"/>
        </w:rPr>
        <w:t>- ремонт и очистку от снега и мусора проезжей части 37,918 км бесхозных дорог и проездов.</w:t>
      </w:r>
    </w:p>
    <w:p w:rsidR="00655DA3" w:rsidRPr="00655DA3" w:rsidRDefault="00655DA3" w:rsidP="00655DA3">
      <w:pPr>
        <w:tabs>
          <w:tab w:val="left" w:pos="426"/>
          <w:tab w:val="left" w:pos="851"/>
          <w:tab w:val="left" w:pos="1843"/>
          <w:tab w:val="left" w:pos="1985"/>
        </w:tabs>
        <w:suppressAutoHyphens/>
        <w:spacing w:before="120" w:after="0"/>
        <w:rPr>
          <w:sz w:val="28"/>
          <w:szCs w:val="28"/>
        </w:rPr>
      </w:pPr>
      <w:r w:rsidRPr="00655DA3">
        <w:rPr>
          <w:sz w:val="28"/>
          <w:szCs w:val="28"/>
        </w:rPr>
        <w:t xml:space="preserve">В рамках основного мероприятия "Содержание, обслуживание и развитие отдельных объектов и элементов благоустройства" в 2023 году бюджетные ассигнования предусмотрены на предоставление субсидий на выполнение учреждением муниципального задания по оказанию муниципальных услуг (выполнению работ) в сумме 44 381,63 тыс. рублей, а также на иные цели в сумме 240,20 тыс. рублей.  </w:t>
      </w:r>
    </w:p>
    <w:p w:rsidR="00655DA3" w:rsidRPr="00655DA3" w:rsidRDefault="00655DA3" w:rsidP="00655DA3">
      <w:pPr>
        <w:tabs>
          <w:tab w:val="left" w:pos="426"/>
          <w:tab w:val="left" w:pos="851"/>
          <w:tab w:val="left" w:pos="1843"/>
          <w:tab w:val="left" w:pos="1985"/>
        </w:tabs>
        <w:suppressAutoHyphens/>
        <w:spacing w:after="0"/>
        <w:rPr>
          <w:sz w:val="28"/>
          <w:szCs w:val="28"/>
        </w:rPr>
      </w:pPr>
      <w:r w:rsidRPr="00655DA3">
        <w:rPr>
          <w:sz w:val="28"/>
          <w:szCs w:val="28"/>
        </w:rPr>
        <w:t>В рамках муниципального задания планируется выполнить следующие работы:</w:t>
      </w:r>
    </w:p>
    <w:p w:rsidR="00655DA3" w:rsidRPr="00655DA3" w:rsidRDefault="00655DA3" w:rsidP="00655DA3">
      <w:pPr>
        <w:suppressAutoHyphens/>
        <w:spacing w:after="0"/>
        <w:rPr>
          <w:sz w:val="28"/>
          <w:szCs w:val="28"/>
        </w:rPr>
      </w:pPr>
      <w:r w:rsidRPr="00655DA3">
        <w:rPr>
          <w:sz w:val="28"/>
          <w:szCs w:val="28"/>
        </w:rPr>
        <w:t>- содержание 23 произведений монументально-декоративного искусства, установленных на территории города, объем бюджетных ассигнований – 5 318,70 тыс. рублей;</w:t>
      </w:r>
    </w:p>
    <w:p w:rsidR="00655DA3" w:rsidRPr="00655DA3" w:rsidRDefault="00655DA3" w:rsidP="00655DA3">
      <w:pPr>
        <w:suppressAutoHyphens/>
        <w:spacing w:after="0"/>
        <w:rPr>
          <w:sz w:val="28"/>
          <w:szCs w:val="28"/>
        </w:rPr>
      </w:pPr>
      <w:r w:rsidRPr="00655DA3">
        <w:rPr>
          <w:sz w:val="28"/>
          <w:szCs w:val="28"/>
        </w:rPr>
        <w:t>- демонтаж 4 рекламных конструкций, установленных и (или) эксплуатируемых с нарушением требований законодательства о рекламе объем бюджетных ассигнований – 65,33 тыс. рублей;</w:t>
      </w:r>
    </w:p>
    <w:p w:rsidR="00655DA3" w:rsidRPr="00655DA3" w:rsidRDefault="00655DA3" w:rsidP="00655DA3">
      <w:pPr>
        <w:suppressAutoHyphens/>
        <w:spacing w:after="0"/>
        <w:rPr>
          <w:sz w:val="28"/>
          <w:szCs w:val="28"/>
        </w:rPr>
      </w:pPr>
      <w:r w:rsidRPr="00655DA3">
        <w:rPr>
          <w:sz w:val="28"/>
          <w:szCs w:val="28"/>
        </w:rPr>
        <w:t>- обслуживание 2 общественных туалетов, расположенных на разворотных площадках общественного транспорта, и 32 биотуалетов, объем бюджетных ассигнований – 1 665,99 тыс. рублей;</w:t>
      </w:r>
    </w:p>
    <w:p w:rsidR="00655DA3" w:rsidRPr="00655DA3" w:rsidRDefault="00655DA3" w:rsidP="00655DA3">
      <w:pPr>
        <w:suppressAutoHyphens/>
        <w:spacing w:after="0"/>
        <w:rPr>
          <w:sz w:val="28"/>
          <w:szCs w:val="28"/>
        </w:rPr>
      </w:pPr>
      <w:r w:rsidRPr="00655DA3">
        <w:rPr>
          <w:sz w:val="28"/>
          <w:szCs w:val="28"/>
        </w:rPr>
        <w:t>- содержание мест массового отдыха, в том числе: озера Комсомольского, городского парка культуры и отдыха имени 40-летия Победы, Комсомольского бульвара, бульвара Рябинового, аллеи Школьной, набережной реки Обь, сквера Строителей, площади Нефтяников,</w:t>
      </w:r>
      <w:r w:rsidRPr="00655DA3">
        <w:rPr>
          <w:sz w:val="24"/>
          <w:szCs w:val="24"/>
        </w:rPr>
        <w:t xml:space="preserve"> </w:t>
      </w:r>
      <w:r w:rsidRPr="00655DA3">
        <w:rPr>
          <w:sz w:val="28"/>
          <w:szCs w:val="28"/>
        </w:rPr>
        <w:t>сквера Спортивной славы, сквера Космонавтов, сквера Героев Самотлора, сквера Матери, объем бюджетных ассигнований – 35 968,89 тыс. рублей;</w:t>
      </w:r>
    </w:p>
    <w:p w:rsidR="00655DA3" w:rsidRPr="00655DA3" w:rsidRDefault="00655DA3" w:rsidP="00655DA3">
      <w:pPr>
        <w:suppressAutoHyphens/>
        <w:spacing w:after="0"/>
        <w:rPr>
          <w:sz w:val="28"/>
          <w:szCs w:val="28"/>
        </w:rPr>
      </w:pPr>
      <w:r w:rsidRPr="00655DA3">
        <w:rPr>
          <w:sz w:val="28"/>
          <w:szCs w:val="28"/>
        </w:rPr>
        <w:t>- перемещение, хранение и утилизация 25 единиц брошенных транспортных средств, объем бюджетных ассигнований – 1 362,72 тыс. рублей.</w:t>
      </w:r>
    </w:p>
    <w:p w:rsidR="00655DA3" w:rsidRPr="00655DA3" w:rsidRDefault="00655DA3" w:rsidP="00655DA3">
      <w:pPr>
        <w:tabs>
          <w:tab w:val="left" w:pos="426"/>
          <w:tab w:val="left" w:pos="851"/>
          <w:tab w:val="left" w:pos="1843"/>
          <w:tab w:val="left" w:pos="1985"/>
        </w:tabs>
        <w:suppressAutoHyphens/>
        <w:spacing w:before="120" w:after="0"/>
        <w:rPr>
          <w:sz w:val="28"/>
          <w:szCs w:val="28"/>
        </w:rPr>
      </w:pPr>
      <w:r w:rsidRPr="00655DA3">
        <w:rPr>
          <w:sz w:val="28"/>
          <w:szCs w:val="28"/>
        </w:rPr>
        <w:t>В рамках основного мероприятия "Уличное освещение" в 2023 году бюджетные ассигнования запланированы на предоставление субсидии на выполнение учреждением муниципального задания по содержанию и техническому обслуживанию</w:t>
      </w:r>
      <w:r w:rsidRPr="00655DA3">
        <w:rPr>
          <w:color w:val="FF0000"/>
          <w:sz w:val="28"/>
          <w:szCs w:val="28"/>
        </w:rPr>
        <w:t xml:space="preserve"> </w:t>
      </w:r>
      <w:r w:rsidRPr="00655DA3">
        <w:rPr>
          <w:sz w:val="28"/>
          <w:szCs w:val="28"/>
        </w:rPr>
        <w:t xml:space="preserve">300,82 км сетей уличного и внутриквартального освещения в сумме 119 746,41 тыс. рублей. </w:t>
      </w:r>
    </w:p>
    <w:p w:rsidR="00655DA3" w:rsidRPr="00655DA3" w:rsidRDefault="00655DA3" w:rsidP="00655DA3">
      <w:pPr>
        <w:tabs>
          <w:tab w:val="left" w:pos="426"/>
          <w:tab w:val="left" w:pos="851"/>
          <w:tab w:val="left" w:pos="1843"/>
          <w:tab w:val="left" w:pos="1985"/>
        </w:tabs>
        <w:suppressAutoHyphens/>
        <w:spacing w:before="120" w:after="0"/>
        <w:rPr>
          <w:sz w:val="28"/>
          <w:szCs w:val="28"/>
        </w:rPr>
      </w:pPr>
      <w:r w:rsidRPr="00655DA3">
        <w:rPr>
          <w:sz w:val="28"/>
          <w:szCs w:val="28"/>
        </w:rPr>
        <w:t xml:space="preserve">По основному мероприятию "Содержание, ремонт и капитальный ремонт берегоукрепления" в 2023 году бюджетные ассигнования запланированы на предоставление субсидий на выполнение учреждением муниципального задания по содержанию 4,433 км берегоукрепления в сумме 35 965,19 тыс. рублей. </w:t>
      </w:r>
    </w:p>
    <w:p w:rsidR="00655DA3" w:rsidRPr="00655DA3" w:rsidRDefault="00655DA3" w:rsidP="00655DA3">
      <w:pPr>
        <w:spacing w:before="120" w:after="0"/>
        <w:rPr>
          <w:sz w:val="28"/>
          <w:szCs w:val="28"/>
        </w:rPr>
      </w:pPr>
      <w:r w:rsidRPr="00655DA3">
        <w:rPr>
          <w:sz w:val="28"/>
          <w:szCs w:val="28"/>
        </w:rPr>
        <w:t>В рамках основного мероприятия</w:t>
      </w:r>
      <w:r w:rsidRPr="00655DA3">
        <w:rPr>
          <w:sz w:val="24"/>
          <w:szCs w:val="24"/>
        </w:rPr>
        <w:t xml:space="preserve"> </w:t>
      </w:r>
      <w:r w:rsidRPr="00655DA3">
        <w:rPr>
          <w:sz w:val="28"/>
          <w:szCs w:val="28"/>
        </w:rPr>
        <w:t xml:space="preserve">"Внедрение автоматизированных и роботизированных технологий организации дорожного движения и контроля за соблюдением правил дорожного движения" (дорожный фонд), в 2023 году </w:t>
      </w:r>
      <w:r w:rsidRPr="00655DA3">
        <w:rPr>
          <w:sz w:val="28"/>
          <w:szCs w:val="28"/>
        </w:rPr>
        <w:lastRenderedPageBreak/>
        <w:t>бюджетные ассигнования запланированы на установку комплексов автоматизированной системы фотовидеофиксации нарушений правил дорожного движения на аварийно – опасных участках города Нижневартовска</w:t>
      </w:r>
      <w:r w:rsidRPr="00655DA3">
        <w:rPr>
          <w:color w:val="FF0000"/>
          <w:sz w:val="28"/>
          <w:szCs w:val="28"/>
        </w:rPr>
        <w:t xml:space="preserve"> </w:t>
      </w:r>
      <w:r w:rsidRPr="00655DA3">
        <w:rPr>
          <w:sz w:val="28"/>
          <w:szCs w:val="28"/>
        </w:rPr>
        <w:t xml:space="preserve">(ориентировочно перекресток улиц Омская – Ханты-Мансийская). Бюджетные ассигнования по данному направлению предусмотрены на условиях софинансирования в соотношении: 70% - средства бюджета автономного округа, 30% - средства бюджета города. </w:t>
      </w:r>
    </w:p>
    <w:p w:rsidR="00655DA3" w:rsidRPr="00655DA3" w:rsidRDefault="00655DA3" w:rsidP="00655DA3">
      <w:pPr>
        <w:spacing w:before="120" w:after="0"/>
        <w:rPr>
          <w:sz w:val="28"/>
          <w:szCs w:val="28"/>
        </w:rPr>
      </w:pPr>
      <w:r w:rsidRPr="00655DA3">
        <w:rPr>
          <w:sz w:val="28"/>
          <w:szCs w:val="28"/>
        </w:rPr>
        <w:t>Объем бюджетных ассигнований, запланированный по основному мероприятию "Капитальный ремонт, ремонт автомобильных дорог общего пользования местного значения (дорожный фонд)", в 2023 году предусмотрен на выполнение проектных работ по капитальному ремонту объектов: проезд Заозерной от улицы Северной до улицы Зимней, улица Осенняя от улицы Рабочей до улицы Садовой, путепровод на автомобильной дороге Восточный объезд.</w:t>
      </w:r>
    </w:p>
    <w:p w:rsidR="00655DA3" w:rsidRPr="00655DA3" w:rsidRDefault="00655DA3" w:rsidP="00655DA3">
      <w:pPr>
        <w:spacing w:before="120" w:after="0"/>
        <w:rPr>
          <w:sz w:val="28"/>
          <w:szCs w:val="28"/>
        </w:rPr>
      </w:pPr>
      <w:r w:rsidRPr="00655DA3">
        <w:rPr>
          <w:sz w:val="28"/>
          <w:szCs w:val="28"/>
        </w:rPr>
        <w:t>В рамках регионального проекта "Региональная и местная дорожная сеть" национального проекта "Безопасные качественные дороги" запланированный на 2023 год объем бюджетных ассигнований позволит выполнить работы по ремонту участков автомобильных дорог, в том числе: улицы Мира от улицы Чапаева до улицы Дзержинского, улицы Мира от улицы Дзержинского до улицы Нефтяников, улицы Интернациональная от улицы Северной до транспортной развязки "Бегущая лань". Бюджетные ассигнования по данному направлению предусмотрены на условиях софинансирования в соотношении: 95% - средства бюджета автономного округа, 5% - средства бюджета города.</w:t>
      </w:r>
    </w:p>
    <w:p w:rsidR="00655DA3" w:rsidRPr="00655DA3" w:rsidRDefault="00655DA3" w:rsidP="00CC5959">
      <w:pPr>
        <w:spacing w:before="120"/>
        <w:ind w:firstLine="539"/>
        <w:rPr>
          <w:sz w:val="24"/>
          <w:szCs w:val="24"/>
          <w:lang w:eastAsia="en-US" w:bidi="en-US"/>
        </w:rPr>
      </w:pPr>
      <w:r w:rsidRPr="00655DA3">
        <w:rPr>
          <w:sz w:val="28"/>
          <w:szCs w:val="28"/>
        </w:rPr>
        <w:t>Распределение проектируемых объемов бюджетных ассигнований по ответственному исполнителю и соисполнителям программы приведено в таблице:</w:t>
      </w:r>
    </w:p>
    <w:tbl>
      <w:tblPr>
        <w:tblStyle w:val="39"/>
        <w:tblW w:w="9700" w:type="dxa"/>
        <w:tblLook w:val="04A0" w:firstRow="1" w:lastRow="0" w:firstColumn="1" w:lastColumn="0" w:noHBand="0" w:noVBand="1"/>
      </w:tblPr>
      <w:tblGrid>
        <w:gridCol w:w="5444"/>
        <w:gridCol w:w="1418"/>
        <w:gridCol w:w="1417"/>
        <w:gridCol w:w="1421"/>
      </w:tblGrid>
      <w:tr w:rsidR="00655DA3" w:rsidRPr="00655DA3" w:rsidTr="00722085">
        <w:tc>
          <w:tcPr>
            <w:tcW w:w="5444"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center"/>
              <w:rPr>
                <w:bCs/>
                <w:sz w:val="24"/>
                <w:szCs w:val="24"/>
              </w:rPr>
            </w:pPr>
            <w:r w:rsidRPr="00655DA3">
              <w:rPr>
                <w:rFonts w:eastAsia="Calibri"/>
                <w:sz w:val="24"/>
                <w:szCs w:val="24"/>
              </w:rPr>
              <w:t>Наименование ответственного исполнителя, соисполнителя программы</w:t>
            </w:r>
          </w:p>
        </w:tc>
        <w:tc>
          <w:tcPr>
            <w:tcW w:w="4256"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right="-53" w:firstLine="0"/>
              <w:jc w:val="center"/>
              <w:rPr>
                <w:bCs/>
                <w:sz w:val="24"/>
                <w:szCs w:val="24"/>
              </w:rPr>
            </w:pPr>
            <w:r w:rsidRPr="00655DA3">
              <w:rPr>
                <w:bCs/>
                <w:sz w:val="24"/>
                <w:szCs w:val="24"/>
              </w:rPr>
              <w:t xml:space="preserve">Объем бюджетных ассигнований, </w:t>
            </w:r>
          </w:p>
          <w:p w:rsidR="00655DA3" w:rsidRPr="00655DA3" w:rsidRDefault="00655DA3" w:rsidP="00655DA3">
            <w:pPr>
              <w:spacing w:after="0"/>
              <w:ind w:firstLine="0"/>
              <w:jc w:val="center"/>
              <w:rPr>
                <w:bCs/>
                <w:sz w:val="24"/>
                <w:szCs w:val="24"/>
              </w:rPr>
            </w:pPr>
            <w:r w:rsidRPr="00655DA3">
              <w:rPr>
                <w:bCs/>
                <w:sz w:val="24"/>
                <w:szCs w:val="24"/>
              </w:rPr>
              <w:t>тыс. рублей</w:t>
            </w:r>
          </w:p>
        </w:tc>
      </w:tr>
      <w:tr w:rsidR="00655DA3" w:rsidRPr="00655DA3" w:rsidTr="00722085">
        <w:tc>
          <w:tcPr>
            <w:tcW w:w="5444"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center"/>
              <w:rPr>
                <w:bCs/>
                <w:sz w:val="24"/>
                <w:szCs w:val="24"/>
              </w:rPr>
            </w:pPr>
            <w:r w:rsidRPr="00655DA3">
              <w:rPr>
                <w:bCs/>
                <w:sz w:val="24"/>
                <w:szCs w:val="24"/>
              </w:rPr>
              <w:t>2023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center"/>
              <w:rPr>
                <w:bCs/>
                <w:sz w:val="24"/>
                <w:szCs w:val="24"/>
              </w:rPr>
            </w:pPr>
            <w:r w:rsidRPr="00655DA3">
              <w:rPr>
                <w:bCs/>
                <w:sz w:val="24"/>
                <w:szCs w:val="24"/>
              </w:rPr>
              <w:t>2024 год</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center"/>
              <w:rPr>
                <w:bCs/>
                <w:sz w:val="24"/>
                <w:szCs w:val="24"/>
              </w:rPr>
            </w:pPr>
            <w:r w:rsidRPr="00655DA3">
              <w:rPr>
                <w:bCs/>
                <w:sz w:val="24"/>
                <w:szCs w:val="24"/>
              </w:rPr>
              <w:t>2025 год</w:t>
            </w:r>
          </w:p>
        </w:tc>
      </w:tr>
      <w:tr w:rsidR="00655DA3" w:rsidRPr="00655DA3" w:rsidTr="0072208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rPr>
                <w:bCs/>
                <w:sz w:val="24"/>
                <w:szCs w:val="24"/>
              </w:rPr>
            </w:pPr>
            <w:r w:rsidRPr="00655DA3">
              <w:rPr>
                <w:sz w:val="24"/>
                <w:szCs w:val="24"/>
                <w:lang w:eastAsia="en-US"/>
              </w:rPr>
              <w:t xml:space="preserve">департамент жилищно-коммунального хозяйства </w:t>
            </w:r>
            <w:r w:rsidRPr="00655DA3">
              <w:rPr>
                <w:sz w:val="24"/>
                <w:szCs w:val="24"/>
              </w:rPr>
              <w:t>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756 506,24</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754 013,94</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763 067,70</w:t>
            </w:r>
          </w:p>
        </w:tc>
      </w:tr>
      <w:tr w:rsidR="00655DA3" w:rsidRPr="00655DA3" w:rsidTr="0072208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rPr>
                <w:sz w:val="24"/>
                <w:szCs w:val="24"/>
              </w:rPr>
            </w:pPr>
            <w:r w:rsidRPr="00655DA3">
              <w:rPr>
                <w:sz w:val="24"/>
                <w:szCs w:val="24"/>
              </w:rPr>
              <w:t>муниципальное бюджетное учреждение "Управление по дорожному хозяйству и благоустройству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1 260 578,82</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1 282 343,63</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before="120" w:after="0"/>
              <w:ind w:firstLine="0"/>
              <w:jc w:val="right"/>
              <w:rPr>
                <w:bCs/>
                <w:sz w:val="23"/>
                <w:szCs w:val="23"/>
              </w:rPr>
            </w:pPr>
            <w:r w:rsidRPr="00655DA3">
              <w:rPr>
                <w:bCs/>
                <w:sz w:val="23"/>
                <w:szCs w:val="23"/>
              </w:rPr>
              <w:t>1 139 998,08</w:t>
            </w:r>
          </w:p>
        </w:tc>
      </w:tr>
      <w:tr w:rsidR="00655DA3" w:rsidRPr="00655DA3" w:rsidTr="00722085">
        <w:trPr>
          <w:trHeight w:val="327"/>
        </w:trPr>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rPr>
                <w:sz w:val="24"/>
                <w:szCs w:val="24"/>
              </w:rPr>
            </w:pPr>
            <w:r w:rsidRPr="00655DA3">
              <w:rPr>
                <w:sz w:val="24"/>
                <w:szCs w:val="24"/>
              </w:rPr>
              <w:t>муниципальное казенное учреждение города Нижневартовска "Управление по делам гражданской обороны и чрезвычайным ситуациям"</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11 283,30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11 398,60</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sz w:val="24"/>
                <w:szCs w:val="24"/>
                <w:lang w:eastAsia="en-US"/>
              </w:rPr>
            </w:pPr>
            <w:r w:rsidRPr="00655DA3">
              <w:rPr>
                <w:sz w:val="24"/>
                <w:szCs w:val="24"/>
                <w:lang w:eastAsia="en-US"/>
              </w:rPr>
              <w:t>11 398,60</w:t>
            </w:r>
          </w:p>
        </w:tc>
      </w:tr>
      <w:tr w:rsidR="00655DA3" w:rsidRPr="00655DA3" w:rsidTr="00722085">
        <w:trPr>
          <w:trHeight w:val="327"/>
        </w:trPr>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rPr>
                <w:sz w:val="24"/>
                <w:szCs w:val="24"/>
              </w:rPr>
            </w:pPr>
            <w:r w:rsidRPr="00655DA3">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bCs/>
                <w:sz w:val="23"/>
                <w:szCs w:val="23"/>
              </w:rPr>
            </w:pPr>
            <w:r w:rsidRPr="00655DA3">
              <w:rPr>
                <w:bCs/>
                <w:sz w:val="23"/>
                <w:szCs w:val="23"/>
              </w:rPr>
              <w:t>2 028 368,36</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bCs/>
                <w:sz w:val="23"/>
                <w:szCs w:val="23"/>
              </w:rPr>
            </w:pPr>
            <w:r w:rsidRPr="00655DA3">
              <w:rPr>
                <w:bCs/>
                <w:sz w:val="23"/>
                <w:szCs w:val="23"/>
              </w:rPr>
              <w:t>2 047 756,17</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55DA3" w:rsidRPr="00655DA3" w:rsidRDefault="00655DA3" w:rsidP="00655DA3">
            <w:pPr>
              <w:spacing w:after="0"/>
              <w:ind w:firstLine="0"/>
              <w:jc w:val="right"/>
              <w:rPr>
                <w:bCs/>
                <w:sz w:val="23"/>
                <w:szCs w:val="23"/>
              </w:rPr>
            </w:pPr>
            <w:r w:rsidRPr="00655DA3">
              <w:rPr>
                <w:bCs/>
                <w:sz w:val="23"/>
                <w:szCs w:val="23"/>
              </w:rPr>
              <w:t>1 914 464,38</w:t>
            </w:r>
          </w:p>
        </w:tc>
      </w:tr>
    </w:tbl>
    <w:p w:rsidR="00563E7C" w:rsidRDefault="00563E7C" w:rsidP="00FB7CFB">
      <w:pPr>
        <w:tabs>
          <w:tab w:val="left" w:pos="0"/>
        </w:tabs>
        <w:spacing w:before="120"/>
        <w:rPr>
          <w:bCs/>
          <w:sz w:val="28"/>
          <w:szCs w:val="28"/>
        </w:rPr>
      </w:pPr>
    </w:p>
    <w:p w:rsidR="00CC5959" w:rsidRDefault="00CC5959" w:rsidP="00FB7CFB">
      <w:pPr>
        <w:tabs>
          <w:tab w:val="left" w:pos="0"/>
        </w:tabs>
        <w:spacing w:before="120"/>
        <w:rPr>
          <w:bCs/>
          <w:sz w:val="28"/>
          <w:szCs w:val="28"/>
        </w:rPr>
      </w:pPr>
    </w:p>
    <w:p w:rsidR="00CC5959" w:rsidRDefault="00CC5959" w:rsidP="00FB7CFB">
      <w:pPr>
        <w:tabs>
          <w:tab w:val="left" w:pos="0"/>
        </w:tabs>
        <w:spacing w:before="120"/>
        <w:rPr>
          <w:bCs/>
          <w:sz w:val="28"/>
          <w:szCs w:val="28"/>
        </w:rPr>
      </w:pPr>
    </w:p>
    <w:p w:rsidR="00CC5959" w:rsidRDefault="00CC5959" w:rsidP="00FB7CFB">
      <w:pPr>
        <w:tabs>
          <w:tab w:val="left" w:pos="0"/>
        </w:tabs>
        <w:spacing w:before="120"/>
        <w:rPr>
          <w:bCs/>
          <w:sz w:val="28"/>
          <w:szCs w:val="28"/>
        </w:rPr>
      </w:pPr>
    </w:p>
    <w:p w:rsidR="00655DA3" w:rsidRPr="00655DA3" w:rsidRDefault="00655DA3" w:rsidP="0002055F">
      <w:pPr>
        <w:tabs>
          <w:tab w:val="left" w:pos="851"/>
        </w:tabs>
        <w:spacing w:before="240" w:after="0"/>
        <w:ind w:firstLine="0"/>
        <w:jc w:val="center"/>
        <w:rPr>
          <w:b/>
          <w:sz w:val="28"/>
          <w:szCs w:val="28"/>
        </w:rPr>
      </w:pPr>
      <w:r w:rsidRPr="00655DA3">
        <w:rPr>
          <w:b/>
          <w:sz w:val="28"/>
          <w:szCs w:val="28"/>
        </w:rPr>
        <w:lastRenderedPageBreak/>
        <w:t>Муниципальная программа</w:t>
      </w:r>
    </w:p>
    <w:p w:rsidR="00655DA3" w:rsidRPr="00655DA3" w:rsidRDefault="00655DA3" w:rsidP="00655DA3">
      <w:pPr>
        <w:tabs>
          <w:tab w:val="left" w:pos="851"/>
        </w:tabs>
        <w:spacing w:after="0"/>
        <w:ind w:firstLine="0"/>
        <w:jc w:val="center"/>
        <w:rPr>
          <w:b/>
          <w:sz w:val="28"/>
          <w:szCs w:val="28"/>
        </w:rPr>
      </w:pPr>
      <w:r w:rsidRPr="00655DA3">
        <w:rPr>
          <w:b/>
          <w:sz w:val="28"/>
          <w:szCs w:val="28"/>
        </w:rPr>
        <w:t xml:space="preserve">"Капитальное строительство и реконструкция объектов </w:t>
      </w:r>
    </w:p>
    <w:p w:rsidR="00655DA3" w:rsidRPr="00655DA3" w:rsidRDefault="00655DA3" w:rsidP="00655DA3">
      <w:pPr>
        <w:tabs>
          <w:tab w:val="left" w:pos="851"/>
        </w:tabs>
        <w:spacing w:after="0"/>
        <w:ind w:firstLine="0"/>
        <w:jc w:val="center"/>
        <w:rPr>
          <w:sz w:val="28"/>
          <w:szCs w:val="24"/>
        </w:rPr>
      </w:pPr>
      <w:r w:rsidRPr="00655DA3">
        <w:rPr>
          <w:b/>
          <w:sz w:val="28"/>
          <w:szCs w:val="28"/>
        </w:rPr>
        <w:t>города Нижневартовска"</w:t>
      </w:r>
    </w:p>
    <w:p w:rsidR="00655DA3" w:rsidRPr="00655DA3" w:rsidRDefault="00655DA3" w:rsidP="00655DA3">
      <w:pPr>
        <w:tabs>
          <w:tab w:val="left" w:pos="851"/>
        </w:tabs>
        <w:spacing w:before="240" w:after="0"/>
        <w:rPr>
          <w:sz w:val="28"/>
          <w:szCs w:val="28"/>
        </w:rPr>
      </w:pPr>
      <w:r w:rsidRPr="00655DA3">
        <w:rPr>
          <w:sz w:val="28"/>
          <w:szCs w:val="24"/>
        </w:rPr>
        <w:t xml:space="preserve">Целью муниципальной программы "Капитальное строительство и реконструкция объектов города Нижневартовска" </w:t>
      </w:r>
      <w:r w:rsidRPr="00655DA3">
        <w:rPr>
          <w:sz w:val="28"/>
          <w:szCs w:val="28"/>
        </w:rPr>
        <w:t>(далее – программа) является создание условий для комфортного проживания граждан на территории города.</w:t>
      </w:r>
    </w:p>
    <w:p w:rsidR="00655DA3" w:rsidRPr="00655DA3" w:rsidRDefault="00655DA3" w:rsidP="00655DA3">
      <w:pPr>
        <w:spacing w:after="0"/>
        <w:ind w:right="60"/>
        <w:rPr>
          <w:sz w:val="28"/>
          <w:szCs w:val="28"/>
        </w:rPr>
      </w:pPr>
      <w:r w:rsidRPr="00655DA3">
        <w:rPr>
          <w:sz w:val="28"/>
          <w:szCs w:val="28"/>
        </w:rPr>
        <w:t>Ответственным исполнителем программы является департамент строительства администрации города Нижневартовска, соисполнителем – муниципальное казенное учреждение "Управление капитального строительства города Нижневартовска".</w:t>
      </w:r>
    </w:p>
    <w:p w:rsidR="00655DA3" w:rsidRPr="00655DA3" w:rsidRDefault="00655DA3" w:rsidP="00655DA3">
      <w:pPr>
        <w:tabs>
          <w:tab w:val="left" w:pos="851"/>
        </w:tabs>
        <w:spacing w:after="0"/>
        <w:rPr>
          <w:sz w:val="28"/>
          <w:szCs w:val="28"/>
        </w:rPr>
      </w:pPr>
      <w:r w:rsidRPr="00655DA3">
        <w:rPr>
          <w:sz w:val="28"/>
          <w:szCs w:val="28"/>
        </w:rPr>
        <w:t xml:space="preserve">Для достижения цели программы в проекте бюджета на 2023 год и на плановый период 2024 и 2025 годов предусмотрены </w:t>
      </w:r>
      <w:r w:rsidRPr="00655DA3">
        <w:rPr>
          <w:sz w:val="28"/>
          <w:szCs w:val="24"/>
        </w:rPr>
        <w:t xml:space="preserve">бюджетные ассигнования в сумме 3 193 718,66 </w:t>
      </w:r>
      <w:r w:rsidRPr="00655DA3">
        <w:rPr>
          <w:sz w:val="28"/>
          <w:szCs w:val="28"/>
        </w:rPr>
        <w:t>тыс. рублей.</w:t>
      </w:r>
    </w:p>
    <w:p w:rsidR="00655DA3" w:rsidRPr="00655DA3" w:rsidRDefault="00655DA3" w:rsidP="00655DA3">
      <w:pPr>
        <w:rPr>
          <w:sz w:val="28"/>
          <w:szCs w:val="28"/>
        </w:rPr>
      </w:pPr>
      <w:r w:rsidRPr="00655DA3">
        <w:rPr>
          <w:sz w:val="28"/>
          <w:szCs w:val="28"/>
        </w:rPr>
        <w:t>Распределение объемов бюджетных ассигнований по годам представлено в таблице:</w:t>
      </w:r>
    </w:p>
    <w:tbl>
      <w:tblPr>
        <w:tblStyle w:val="400"/>
        <w:tblW w:w="9639" w:type="dxa"/>
        <w:tblInd w:w="108" w:type="dxa"/>
        <w:tblLayout w:type="fixed"/>
        <w:tblLook w:val="04A0" w:firstRow="1" w:lastRow="0" w:firstColumn="1" w:lastColumn="0" w:noHBand="0" w:noVBand="1"/>
      </w:tblPr>
      <w:tblGrid>
        <w:gridCol w:w="1298"/>
        <w:gridCol w:w="1417"/>
        <w:gridCol w:w="1425"/>
        <w:gridCol w:w="1296"/>
        <w:gridCol w:w="1227"/>
        <w:gridCol w:w="1417"/>
        <w:gridCol w:w="1559"/>
      </w:tblGrid>
      <w:tr w:rsidR="00655DA3" w:rsidRPr="00655DA3" w:rsidTr="00722085">
        <w:trPr>
          <w:trHeight w:val="369"/>
        </w:trPr>
        <w:tc>
          <w:tcPr>
            <w:tcW w:w="4140" w:type="dxa"/>
            <w:gridSpan w:val="3"/>
            <w:vAlign w:val="center"/>
          </w:tcPr>
          <w:p w:rsidR="00655DA3" w:rsidRPr="00655DA3" w:rsidRDefault="00655DA3" w:rsidP="00655DA3">
            <w:pPr>
              <w:spacing w:after="0"/>
              <w:ind w:firstLine="0"/>
              <w:jc w:val="center"/>
              <w:rPr>
                <w:sz w:val="18"/>
                <w:szCs w:val="18"/>
              </w:rPr>
            </w:pPr>
            <w:r w:rsidRPr="00655DA3">
              <w:rPr>
                <w:sz w:val="18"/>
                <w:szCs w:val="18"/>
              </w:rPr>
              <w:t>2023 год</w:t>
            </w:r>
          </w:p>
        </w:tc>
        <w:tc>
          <w:tcPr>
            <w:tcW w:w="3940" w:type="dxa"/>
            <w:gridSpan w:val="3"/>
            <w:vAlign w:val="center"/>
          </w:tcPr>
          <w:p w:rsidR="00655DA3" w:rsidRPr="00655DA3" w:rsidRDefault="00655DA3" w:rsidP="00655DA3">
            <w:pPr>
              <w:spacing w:after="0"/>
              <w:ind w:firstLine="0"/>
              <w:jc w:val="center"/>
              <w:rPr>
                <w:sz w:val="18"/>
                <w:szCs w:val="18"/>
              </w:rPr>
            </w:pPr>
            <w:r w:rsidRPr="00655DA3">
              <w:rPr>
                <w:sz w:val="18"/>
                <w:szCs w:val="18"/>
              </w:rPr>
              <w:t>2024 год</w:t>
            </w:r>
          </w:p>
        </w:tc>
        <w:tc>
          <w:tcPr>
            <w:tcW w:w="1559" w:type="dxa"/>
            <w:vAlign w:val="center"/>
          </w:tcPr>
          <w:p w:rsidR="00655DA3" w:rsidRPr="00655DA3" w:rsidRDefault="00655DA3" w:rsidP="00655DA3">
            <w:pPr>
              <w:spacing w:after="0"/>
              <w:ind w:firstLine="0"/>
              <w:jc w:val="center"/>
              <w:rPr>
                <w:sz w:val="18"/>
                <w:szCs w:val="18"/>
              </w:rPr>
            </w:pPr>
            <w:r w:rsidRPr="00655DA3">
              <w:rPr>
                <w:sz w:val="18"/>
                <w:szCs w:val="18"/>
              </w:rPr>
              <w:t>2025 год</w:t>
            </w:r>
          </w:p>
        </w:tc>
      </w:tr>
      <w:tr w:rsidR="00655DA3" w:rsidRPr="00655DA3" w:rsidTr="00722085">
        <w:tc>
          <w:tcPr>
            <w:tcW w:w="1298" w:type="dxa"/>
          </w:tcPr>
          <w:p w:rsidR="00655DA3" w:rsidRPr="00655DA3" w:rsidRDefault="00655DA3" w:rsidP="00655DA3">
            <w:pPr>
              <w:spacing w:after="0"/>
              <w:ind w:firstLine="0"/>
              <w:jc w:val="center"/>
              <w:rPr>
                <w:sz w:val="18"/>
                <w:szCs w:val="18"/>
              </w:rPr>
            </w:pPr>
            <w:r w:rsidRPr="00655DA3">
              <w:rPr>
                <w:sz w:val="18"/>
                <w:szCs w:val="18"/>
              </w:rPr>
              <w:t>Утверждено решением Думы города от 10.12.2021 №45,</w:t>
            </w:r>
          </w:p>
          <w:p w:rsidR="00655DA3" w:rsidRPr="00655DA3" w:rsidRDefault="00655DA3" w:rsidP="00655DA3">
            <w:pPr>
              <w:spacing w:after="0"/>
              <w:ind w:firstLine="0"/>
              <w:jc w:val="center"/>
              <w:rPr>
                <w:color w:val="FF0000"/>
                <w:sz w:val="18"/>
                <w:szCs w:val="18"/>
              </w:rPr>
            </w:pPr>
            <w:r w:rsidRPr="00655DA3">
              <w:rPr>
                <w:sz w:val="18"/>
                <w:szCs w:val="18"/>
              </w:rPr>
              <w:t>тыс. рублей</w:t>
            </w:r>
          </w:p>
        </w:tc>
        <w:tc>
          <w:tcPr>
            <w:tcW w:w="1417" w:type="dxa"/>
          </w:tcPr>
          <w:p w:rsidR="00655DA3" w:rsidRPr="00655DA3" w:rsidRDefault="00655DA3" w:rsidP="00655DA3">
            <w:pPr>
              <w:spacing w:after="0"/>
              <w:ind w:firstLine="0"/>
              <w:jc w:val="center"/>
              <w:rPr>
                <w:sz w:val="18"/>
                <w:szCs w:val="18"/>
              </w:rPr>
            </w:pPr>
            <w:r w:rsidRPr="00655DA3">
              <w:rPr>
                <w:sz w:val="18"/>
                <w:szCs w:val="18"/>
              </w:rPr>
              <w:t xml:space="preserve">Изменение, </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425"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бюджета,</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296" w:type="dxa"/>
          </w:tcPr>
          <w:p w:rsidR="00655DA3" w:rsidRPr="00655DA3" w:rsidRDefault="00655DA3" w:rsidP="00655DA3">
            <w:pPr>
              <w:spacing w:after="0"/>
              <w:ind w:firstLine="0"/>
              <w:jc w:val="center"/>
              <w:rPr>
                <w:sz w:val="18"/>
                <w:szCs w:val="18"/>
              </w:rPr>
            </w:pPr>
            <w:r w:rsidRPr="00655DA3">
              <w:rPr>
                <w:sz w:val="18"/>
                <w:szCs w:val="18"/>
              </w:rPr>
              <w:t>Утверждено решением Думы города от 10.12.2021 №45,</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227" w:type="dxa"/>
          </w:tcPr>
          <w:p w:rsidR="00655DA3" w:rsidRPr="00655DA3" w:rsidRDefault="00655DA3" w:rsidP="00655DA3">
            <w:pPr>
              <w:spacing w:after="0"/>
              <w:ind w:firstLine="0"/>
              <w:jc w:val="center"/>
              <w:rPr>
                <w:sz w:val="18"/>
                <w:szCs w:val="18"/>
              </w:rPr>
            </w:pPr>
            <w:r w:rsidRPr="00655DA3">
              <w:rPr>
                <w:sz w:val="18"/>
                <w:szCs w:val="18"/>
              </w:rPr>
              <w:t xml:space="preserve">Изменение, </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417"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бюджета,</w:t>
            </w:r>
          </w:p>
          <w:p w:rsidR="00655DA3" w:rsidRPr="00655DA3" w:rsidRDefault="00655DA3" w:rsidP="00655DA3">
            <w:pPr>
              <w:spacing w:after="0"/>
              <w:ind w:firstLine="0"/>
              <w:jc w:val="center"/>
              <w:rPr>
                <w:sz w:val="18"/>
                <w:szCs w:val="18"/>
              </w:rPr>
            </w:pPr>
            <w:r w:rsidRPr="00655DA3">
              <w:rPr>
                <w:sz w:val="18"/>
                <w:szCs w:val="18"/>
              </w:rPr>
              <w:t>тыс. рублей</w:t>
            </w:r>
          </w:p>
        </w:tc>
        <w:tc>
          <w:tcPr>
            <w:tcW w:w="1559" w:type="dxa"/>
          </w:tcPr>
          <w:p w:rsidR="00655DA3" w:rsidRPr="00655DA3" w:rsidRDefault="00655DA3" w:rsidP="00655DA3">
            <w:pPr>
              <w:spacing w:after="0"/>
              <w:ind w:firstLine="0"/>
              <w:jc w:val="center"/>
              <w:rPr>
                <w:sz w:val="18"/>
                <w:szCs w:val="18"/>
              </w:rPr>
            </w:pPr>
            <w:r w:rsidRPr="00655DA3">
              <w:rPr>
                <w:sz w:val="18"/>
                <w:szCs w:val="18"/>
              </w:rPr>
              <w:t>Предусмотрено проектом решения,</w:t>
            </w:r>
          </w:p>
          <w:p w:rsidR="00655DA3" w:rsidRPr="00655DA3" w:rsidRDefault="00655DA3" w:rsidP="00655DA3">
            <w:pPr>
              <w:spacing w:after="0"/>
              <w:ind w:firstLine="0"/>
              <w:jc w:val="center"/>
              <w:rPr>
                <w:sz w:val="18"/>
                <w:szCs w:val="18"/>
              </w:rPr>
            </w:pPr>
            <w:r w:rsidRPr="00655DA3">
              <w:rPr>
                <w:sz w:val="18"/>
                <w:szCs w:val="18"/>
              </w:rPr>
              <w:t>тыс. рублей</w:t>
            </w:r>
          </w:p>
        </w:tc>
      </w:tr>
      <w:tr w:rsidR="00655DA3" w:rsidRPr="00655DA3" w:rsidTr="00722085">
        <w:tc>
          <w:tcPr>
            <w:tcW w:w="1298" w:type="dxa"/>
          </w:tcPr>
          <w:p w:rsidR="00655DA3" w:rsidRPr="00655DA3" w:rsidRDefault="00655DA3" w:rsidP="00655DA3">
            <w:pPr>
              <w:spacing w:after="0"/>
              <w:ind w:firstLine="0"/>
              <w:jc w:val="right"/>
              <w:rPr>
                <w:sz w:val="18"/>
                <w:szCs w:val="18"/>
              </w:rPr>
            </w:pPr>
            <w:r w:rsidRPr="00655DA3">
              <w:rPr>
                <w:sz w:val="18"/>
                <w:szCs w:val="18"/>
              </w:rPr>
              <w:t>1 197 289,43</w:t>
            </w:r>
          </w:p>
        </w:tc>
        <w:tc>
          <w:tcPr>
            <w:tcW w:w="1417" w:type="dxa"/>
          </w:tcPr>
          <w:p w:rsidR="00655DA3" w:rsidRPr="00655DA3" w:rsidRDefault="00655DA3" w:rsidP="00655DA3">
            <w:pPr>
              <w:spacing w:after="0"/>
              <w:ind w:firstLine="0"/>
              <w:jc w:val="right"/>
              <w:rPr>
                <w:sz w:val="18"/>
                <w:szCs w:val="18"/>
              </w:rPr>
            </w:pPr>
            <w:r w:rsidRPr="00655DA3">
              <w:rPr>
                <w:sz w:val="18"/>
                <w:szCs w:val="18"/>
              </w:rPr>
              <w:t>+536 646,75</w:t>
            </w:r>
          </w:p>
        </w:tc>
        <w:tc>
          <w:tcPr>
            <w:tcW w:w="1425" w:type="dxa"/>
          </w:tcPr>
          <w:p w:rsidR="00655DA3" w:rsidRPr="00655DA3" w:rsidRDefault="00655DA3" w:rsidP="00655DA3">
            <w:pPr>
              <w:spacing w:after="0"/>
              <w:ind w:firstLine="0"/>
              <w:jc w:val="right"/>
              <w:rPr>
                <w:sz w:val="18"/>
                <w:szCs w:val="18"/>
              </w:rPr>
            </w:pPr>
            <w:r w:rsidRPr="00655DA3">
              <w:rPr>
                <w:sz w:val="18"/>
                <w:szCs w:val="18"/>
              </w:rPr>
              <w:t xml:space="preserve">1 733 936,18 </w:t>
            </w:r>
          </w:p>
        </w:tc>
        <w:tc>
          <w:tcPr>
            <w:tcW w:w="1296" w:type="dxa"/>
          </w:tcPr>
          <w:p w:rsidR="00655DA3" w:rsidRPr="00655DA3" w:rsidRDefault="00655DA3" w:rsidP="00655DA3">
            <w:pPr>
              <w:spacing w:after="0"/>
              <w:ind w:firstLine="0"/>
              <w:jc w:val="right"/>
              <w:rPr>
                <w:sz w:val="18"/>
                <w:szCs w:val="18"/>
              </w:rPr>
            </w:pPr>
            <w:r w:rsidRPr="00655DA3">
              <w:rPr>
                <w:sz w:val="18"/>
                <w:szCs w:val="18"/>
              </w:rPr>
              <w:t>927 861,85</w:t>
            </w:r>
          </w:p>
        </w:tc>
        <w:tc>
          <w:tcPr>
            <w:tcW w:w="1227" w:type="dxa"/>
          </w:tcPr>
          <w:p w:rsidR="00655DA3" w:rsidRPr="00655DA3" w:rsidRDefault="00655DA3" w:rsidP="00655DA3">
            <w:pPr>
              <w:spacing w:after="0"/>
              <w:ind w:firstLine="0"/>
              <w:jc w:val="right"/>
              <w:rPr>
                <w:sz w:val="18"/>
                <w:szCs w:val="18"/>
              </w:rPr>
            </w:pPr>
            <w:r w:rsidRPr="00655DA3">
              <w:rPr>
                <w:sz w:val="18"/>
                <w:szCs w:val="18"/>
              </w:rPr>
              <w:t>+42 478,27</w:t>
            </w:r>
          </w:p>
        </w:tc>
        <w:tc>
          <w:tcPr>
            <w:tcW w:w="1417" w:type="dxa"/>
          </w:tcPr>
          <w:p w:rsidR="00655DA3" w:rsidRPr="00655DA3" w:rsidRDefault="00655DA3" w:rsidP="00655DA3">
            <w:pPr>
              <w:spacing w:after="0"/>
              <w:ind w:firstLine="0"/>
              <w:jc w:val="right"/>
              <w:rPr>
                <w:sz w:val="18"/>
                <w:szCs w:val="18"/>
              </w:rPr>
            </w:pPr>
            <w:r w:rsidRPr="00655DA3">
              <w:rPr>
                <w:sz w:val="18"/>
                <w:szCs w:val="18"/>
              </w:rPr>
              <w:t>970 340,12</w:t>
            </w:r>
          </w:p>
        </w:tc>
        <w:tc>
          <w:tcPr>
            <w:tcW w:w="1559" w:type="dxa"/>
          </w:tcPr>
          <w:p w:rsidR="00655DA3" w:rsidRPr="00655DA3" w:rsidRDefault="00655DA3" w:rsidP="00655DA3">
            <w:pPr>
              <w:spacing w:after="0"/>
              <w:ind w:firstLine="0"/>
              <w:jc w:val="right"/>
              <w:rPr>
                <w:sz w:val="18"/>
                <w:szCs w:val="18"/>
              </w:rPr>
            </w:pPr>
            <w:r w:rsidRPr="00655DA3">
              <w:rPr>
                <w:sz w:val="18"/>
                <w:szCs w:val="18"/>
              </w:rPr>
              <w:t>489 442,36</w:t>
            </w:r>
          </w:p>
        </w:tc>
      </w:tr>
    </w:tbl>
    <w:p w:rsidR="00655DA3" w:rsidRPr="00655DA3" w:rsidRDefault="00655DA3" w:rsidP="00655DA3">
      <w:pPr>
        <w:tabs>
          <w:tab w:val="left" w:pos="851"/>
        </w:tabs>
        <w:spacing w:before="120" w:after="0"/>
        <w:rPr>
          <w:sz w:val="28"/>
          <w:szCs w:val="28"/>
        </w:rPr>
      </w:pPr>
      <w:r w:rsidRPr="00655DA3">
        <w:rPr>
          <w:sz w:val="28"/>
          <w:szCs w:val="28"/>
        </w:rPr>
        <w:t>Изменение параметров финансового обеспечения реализации программы обусловлено:</w:t>
      </w:r>
    </w:p>
    <w:p w:rsidR="00655DA3" w:rsidRPr="00655DA3" w:rsidRDefault="00655DA3" w:rsidP="00655DA3">
      <w:pPr>
        <w:tabs>
          <w:tab w:val="left" w:pos="851"/>
        </w:tabs>
        <w:spacing w:after="0"/>
        <w:rPr>
          <w:sz w:val="28"/>
          <w:szCs w:val="28"/>
        </w:rPr>
      </w:pPr>
      <w:r w:rsidRPr="00655DA3">
        <w:rPr>
          <w:sz w:val="28"/>
          <w:szCs w:val="28"/>
        </w:rPr>
        <w:t>- увеличением объема бюджетных ассигнований на обеспечение деятельности муниципального казенного учреждения "Управление капитального строительства города Нижневартовска" в связи с его реорганизацией путем присоединения к нему муниципального казенного учреждения "Нижневартовский кадастровый центр" (в соответствии с распоряжением администрации города Нижневартовска от 04.08.2022 №579-р);</w:t>
      </w:r>
    </w:p>
    <w:p w:rsidR="00655DA3" w:rsidRPr="00655DA3" w:rsidRDefault="00655DA3" w:rsidP="00655DA3">
      <w:pPr>
        <w:tabs>
          <w:tab w:val="left" w:pos="851"/>
        </w:tabs>
        <w:spacing w:after="0"/>
        <w:rPr>
          <w:sz w:val="28"/>
          <w:szCs w:val="28"/>
        </w:rPr>
      </w:pPr>
      <w:r w:rsidRPr="00655DA3">
        <w:rPr>
          <w:sz w:val="28"/>
          <w:szCs w:val="28"/>
        </w:rPr>
        <w:t xml:space="preserve">- планированием объема </w:t>
      </w:r>
      <w:r w:rsidRPr="00655DA3">
        <w:rPr>
          <w:sz w:val="28"/>
          <w:szCs w:val="24"/>
        </w:rPr>
        <w:t xml:space="preserve">бюджетных ассигнований за счет </w:t>
      </w:r>
      <w:r w:rsidRPr="00655DA3">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2023 году за счет остатка данных средств на едином счете бюджета на 01.01.2023;</w:t>
      </w:r>
    </w:p>
    <w:p w:rsidR="00655DA3" w:rsidRPr="00655DA3" w:rsidRDefault="00655DA3" w:rsidP="00655DA3">
      <w:pPr>
        <w:tabs>
          <w:tab w:val="left" w:pos="851"/>
        </w:tabs>
        <w:spacing w:after="0"/>
        <w:rPr>
          <w:sz w:val="28"/>
          <w:szCs w:val="28"/>
        </w:rPr>
      </w:pPr>
      <w:r w:rsidRPr="00655DA3">
        <w:rPr>
          <w:sz w:val="28"/>
          <w:szCs w:val="28"/>
        </w:rPr>
        <w:t>- увеличением объема межбюджетных трансфертов и обеспечением долевого софинансирования за счет средств бюджета города, в том числе:</w:t>
      </w:r>
    </w:p>
    <w:p w:rsidR="00655DA3" w:rsidRPr="00655DA3" w:rsidRDefault="00655DA3" w:rsidP="00655DA3">
      <w:pPr>
        <w:tabs>
          <w:tab w:val="left" w:pos="851"/>
        </w:tabs>
        <w:spacing w:after="0"/>
        <w:rPr>
          <w:sz w:val="28"/>
          <w:szCs w:val="28"/>
        </w:rPr>
      </w:pPr>
      <w:r w:rsidRPr="00655DA3">
        <w:rPr>
          <w:sz w:val="28"/>
          <w:szCs w:val="28"/>
        </w:rPr>
        <w:t>на строительство объектов для организации дошкольного образования;</w:t>
      </w:r>
    </w:p>
    <w:p w:rsidR="00655DA3" w:rsidRPr="00655DA3" w:rsidRDefault="00655DA3" w:rsidP="00655DA3">
      <w:pPr>
        <w:tabs>
          <w:tab w:val="left" w:pos="851"/>
        </w:tabs>
        <w:spacing w:after="0"/>
        <w:rPr>
          <w:sz w:val="28"/>
          <w:szCs w:val="28"/>
        </w:rPr>
      </w:pPr>
      <w:r w:rsidRPr="00655DA3">
        <w:rPr>
          <w:sz w:val="28"/>
          <w:szCs w:val="28"/>
        </w:rPr>
        <w:t>на создание и модернизацию объектов спортивной инфраструктуры региональной собственности (муниципальной собственности) для занятий физической культурой и спортом;</w:t>
      </w:r>
    </w:p>
    <w:p w:rsidR="00655DA3" w:rsidRPr="00655DA3" w:rsidRDefault="00655DA3" w:rsidP="00655DA3">
      <w:pPr>
        <w:tabs>
          <w:tab w:val="left" w:pos="851"/>
        </w:tabs>
        <w:spacing w:after="0"/>
        <w:rPr>
          <w:sz w:val="28"/>
          <w:szCs w:val="24"/>
        </w:rPr>
      </w:pPr>
      <w:r w:rsidRPr="00655DA3">
        <w:rPr>
          <w:sz w:val="28"/>
          <w:szCs w:val="24"/>
        </w:rPr>
        <w:t>на проектирование, строительство, эксплуатацию (содержание и ремонт) автомобильных дорог.</w:t>
      </w:r>
    </w:p>
    <w:p w:rsidR="00655DA3" w:rsidRDefault="00655DA3" w:rsidP="00655DA3">
      <w:pPr>
        <w:tabs>
          <w:tab w:val="left" w:pos="851"/>
        </w:tabs>
        <w:spacing w:after="0"/>
        <w:rPr>
          <w:sz w:val="28"/>
          <w:szCs w:val="28"/>
          <w:lang w:eastAsia="en-US"/>
        </w:rPr>
      </w:pPr>
      <w:r w:rsidRPr="00655DA3">
        <w:rPr>
          <w:sz w:val="28"/>
          <w:szCs w:val="28"/>
          <w:lang w:eastAsia="en-US"/>
        </w:rPr>
        <w:lastRenderedPageBreak/>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655DA3" w:rsidRPr="00655DA3" w:rsidRDefault="00655DA3" w:rsidP="00655DA3">
      <w:pPr>
        <w:spacing w:after="0"/>
        <w:rPr>
          <w:color w:val="FF0000"/>
          <w:sz w:val="28"/>
          <w:szCs w:val="28"/>
          <w:lang w:eastAsia="en-US"/>
        </w:rPr>
      </w:pPr>
      <w:r w:rsidRPr="00655DA3">
        <w:rPr>
          <w:noProof/>
          <w:color w:val="FF0000"/>
          <w:sz w:val="24"/>
          <w:szCs w:val="24"/>
        </w:rPr>
        <mc:AlternateContent>
          <mc:Choice Requires="wps">
            <w:drawing>
              <wp:anchor distT="0" distB="0" distL="114300" distR="114300" simplePos="0" relativeHeight="251647488" behindDoc="1" locked="0" layoutInCell="1" allowOverlap="1" wp14:anchorId="69BF894F" wp14:editId="740381C0">
                <wp:simplePos x="0" y="0"/>
                <wp:positionH relativeFrom="margin">
                  <wp:posOffset>180340</wp:posOffset>
                </wp:positionH>
                <wp:positionV relativeFrom="paragraph">
                  <wp:posOffset>118745</wp:posOffset>
                </wp:positionV>
                <wp:extent cx="5760000" cy="360000"/>
                <wp:effectExtent l="57150" t="57150" r="69850" b="116840"/>
                <wp:wrapNone/>
                <wp:docPr id="618" name="Поле 61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655DA3">
                            <w:pPr>
                              <w:pStyle w:val="45"/>
                              <w:keepNext/>
                              <w:tabs>
                                <w:tab w:val="left" w:pos="142"/>
                                <w:tab w:val="left" w:pos="284"/>
                              </w:tabs>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9BF894F" id="Поле 618" o:spid="_x0000_s1056" type="#_x0000_t202" alt="Название: Исполнение бюджетной росписи Администрации города за 2012 год" style="position:absolute;left:0;text-align:left;margin-left:14.2pt;margin-top:9.35pt;width:453.55pt;height:28.3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Cz61Mh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655DA3">
                      <w:pPr>
                        <w:pStyle w:val="45"/>
                        <w:keepNext/>
                        <w:tabs>
                          <w:tab w:val="left" w:pos="142"/>
                          <w:tab w:val="left" w:pos="284"/>
                        </w:tabs>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w10:wrap anchorx="margin"/>
              </v:shape>
            </w:pict>
          </mc:Fallback>
        </mc:AlternateContent>
      </w:r>
    </w:p>
    <w:p w:rsidR="00655DA3" w:rsidRPr="00655DA3" w:rsidRDefault="00655DA3" w:rsidP="00655DA3">
      <w:pPr>
        <w:tabs>
          <w:tab w:val="left" w:pos="284"/>
        </w:tabs>
        <w:spacing w:after="0"/>
        <w:rPr>
          <w:color w:val="FF0000"/>
          <w:sz w:val="28"/>
          <w:szCs w:val="28"/>
          <w:lang w:eastAsia="en-US"/>
        </w:rPr>
      </w:pPr>
    </w:p>
    <w:p w:rsidR="00655DA3" w:rsidRPr="00655DA3" w:rsidRDefault="00655DA3" w:rsidP="00655DA3">
      <w:pPr>
        <w:tabs>
          <w:tab w:val="left" w:pos="851"/>
        </w:tabs>
        <w:spacing w:before="120" w:after="0"/>
        <w:ind w:firstLine="142"/>
        <w:jc w:val="left"/>
        <w:rPr>
          <w:color w:val="FF0000"/>
          <w:sz w:val="28"/>
          <w:szCs w:val="28"/>
        </w:rPr>
      </w:pPr>
    </w:p>
    <w:p w:rsidR="00655DA3" w:rsidRPr="00655DA3" w:rsidRDefault="00655DA3" w:rsidP="00655DA3">
      <w:pPr>
        <w:tabs>
          <w:tab w:val="left" w:pos="851"/>
        </w:tabs>
        <w:spacing w:after="0"/>
        <w:ind w:firstLine="426"/>
        <w:jc w:val="left"/>
        <w:rPr>
          <w:color w:val="FF0000"/>
          <w:sz w:val="28"/>
          <w:szCs w:val="28"/>
        </w:rPr>
      </w:pPr>
      <w:r w:rsidRPr="00655DA3">
        <w:rPr>
          <w:noProof/>
          <w:color w:val="FF0000"/>
        </w:rPr>
        <w:drawing>
          <wp:inline distT="0" distB="0" distL="0" distR="0" wp14:anchorId="45958BB9" wp14:editId="151E247B">
            <wp:extent cx="1861632" cy="1450731"/>
            <wp:effectExtent l="0" t="0" r="0" b="0"/>
            <wp:docPr id="621" name="Диаграмма 6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655DA3">
        <w:rPr>
          <w:noProof/>
          <w:color w:val="FF0000"/>
        </w:rPr>
        <w:drawing>
          <wp:inline distT="0" distB="0" distL="0" distR="0" wp14:anchorId="406A4838" wp14:editId="48615566">
            <wp:extent cx="1868950" cy="1424354"/>
            <wp:effectExtent l="0" t="0" r="0" b="0"/>
            <wp:docPr id="768" name="Диаграмма 76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655DA3">
        <w:rPr>
          <w:noProof/>
          <w:color w:val="FF0000"/>
        </w:rPr>
        <w:drawing>
          <wp:inline distT="0" distB="0" distL="0" distR="0" wp14:anchorId="591607B7" wp14:editId="3D32D345">
            <wp:extent cx="1899138" cy="1416168"/>
            <wp:effectExtent l="0" t="0" r="0" b="0"/>
            <wp:docPr id="769" name="Диаграмма 7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55DA3" w:rsidRPr="00655DA3" w:rsidRDefault="00655DA3" w:rsidP="00655DA3">
      <w:pPr>
        <w:tabs>
          <w:tab w:val="left" w:pos="851"/>
        </w:tabs>
        <w:spacing w:after="0"/>
        <w:ind w:firstLine="426"/>
        <w:jc w:val="left"/>
        <w:rPr>
          <w:color w:val="FF0000"/>
          <w:sz w:val="28"/>
          <w:szCs w:val="28"/>
        </w:rPr>
      </w:pPr>
      <w:r w:rsidRPr="00655DA3">
        <w:rPr>
          <w:noProof/>
          <w:color w:val="FF0000"/>
          <w:sz w:val="24"/>
          <w:szCs w:val="24"/>
        </w:rPr>
        <mc:AlternateContent>
          <mc:Choice Requires="wps">
            <w:drawing>
              <wp:anchor distT="0" distB="0" distL="114300" distR="114300" simplePos="0" relativeHeight="251648512" behindDoc="1" locked="0" layoutInCell="1" allowOverlap="1" wp14:anchorId="61DFC519" wp14:editId="6099316A">
                <wp:simplePos x="0" y="0"/>
                <wp:positionH relativeFrom="margin">
                  <wp:posOffset>163195</wp:posOffset>
                </wp:positionH>
                <wp:positionV relativeFrom="paragraph">
                  <wp:posOffset>120015</wp:posOffset>
                </wp:positionV>
                <wp:extent cx="5760000" cy="360000"/>
                <wp:effectExtent l="57150" t="57150" r="69850" b="116840"/>
                <wp:wrapNone/>
                <wp:docPr id="62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655DA3">
                            <w:pPr>
                              <w:pStyle w:val="45"/>
                              <w:keepNext/>
                              <w:tabs>
                                <w:tab w:val="left" w:pos="142"/>
                                <w:tab w:val="left" w:pos="284"/>
                              </w:tabs>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1DFC519" id="_x0000_s1057" type="#_x0000_t202" alt="Название: Исполнение бюджетной росписи Администрации города за 2012 год" style="position:absolute;left:0;text-align:left;margin-left:12.85pt;margin-top:9.45pt;width:453.55pt;height:28.35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655DA3">
                      <w:pPr>
                        <w:pStyle w:val="45"/>
                        <w:keepNext/>
                        <w:tabs>
                          <w:tab w:val="left" w:pos="142"/>
                          <w:tab w:val="left" w:pos="284"/>
                        </w:tabs>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w10:wrap anchorx="margin"/>
              </v:shape>
            </w:pict>
          </mc:Fallback>
        </mc:AlternateContent>
      </w:r>
    </w:p>
    <w:p w:rsidR="00655DA3" w:rsidRPr="00655DA3" w:rsidRDefault="00655DA3" w:rsidP="00655DA3">
      <w:pPr>
        <w:tabs>
          <w:tab w:val="left" w:pos="851"/>
        </w:tabs>
        <w:spacing w:after="0"/>
        <w:ind w:firstLine="426"/>
        <w:jc w:val="left"/>
        <w:rPr>
          <w:color w:val="FF0000"/>
          <w:sz w:val="28"/>
          <w:szCs w:val="28"/>
        </w:rPr>
      </w:pPr>
    </w:p>
    <w:p w:rsidR="00655DA3" w:rsidRPr="00655DA3" w:rsidRDefault="00655DA3" w:rsidP="00655DA3">
      <w:pPr>
        <w:tabs>
          <w:tab w:val="left" w:pos="851"/>
        </w:tabs>
        <w:spacing w:after="0"/>
        <w:ind w:firstLine="426"/>
        <w:jc w:val="left"/>
        <w:rPr>
          <w:sz w:val="28"/>
          <w:szCs w:val="28"/>
        </w:rPr>
      </w:pPr>
    </w:p>
    <w:p w:rsidR="00655DA3" w:rsidRPr="00655DA3" w:rsidRDefault="00655DA3" w:rsidP="00655DA3">
      <w:pPr>
        <w:tabs>
          <w:tab w:val="left" w:pos="851"/>
        </w:tabs>
        <w:spacing w:after="0"/>
        <w:ind w:firstLine="0"/>
        <w:jc w:val="left"/>
        <w:rPr>
          <w:sz w:val="28"/>
          <w:szCs w:val="28"/>
        </w:rPr>
      </w:pPr>
      <w:r w:rsidRPr="00655DA3">
        <w:rPr>
          <w:noProof/>
          <w:sz w:val="28"/>
          <w:szCs w:val="28"/>
        </w:rPr>
        <w:drawing>
          <wp:inline distT="0" distB="0" distL="0" distR="0" wp14:anchorId="70098779" wp14:editId="389F103D">
            <wp:extent cx="6106795" cy="2846567"/>
            <wp:effectExtent l="38100" t="57150" r="46355" b="49530"/>
            <wp:docPr id="770" name="Диаграмма 7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55DA3" w:rsidRPr="00655DA3" w:rsidRDefault="00655DA3" w:rsidP="00655DA3">
      <w:pPr>
        <w:rPr>
          <w:bCs/>
          <w:sz w:val="28"/>
          <w:szCs w:val="28"/>
        </w:rPr>
      </w:pPr>
      <w:r w:rsidRPr="00655DA3">
        <w:rPr>
          <w:bCs/>
          <w:sz w:val="28"/>
          <w:szCs w:val="28"/>
        </w:rPr>
        <w:t xml:space="preserve">Бюджетные ассигнования на реализацию данной программы предусмотрены по следующим структурным элементам </w:t>
      </w:r>
      <w:r w:rsidRPr="00655DA3">
        <w:rPr>
          <w:sz w:val="28"/>
          <w:szCs w:val="28"/>
        </w:rPr>
        <w:t>(основным мероприятиям)</w:t>
      </w:r>
      <w:r w:rsidRPr="00655DA3">
        <w:rPr>
          <w:bCs/>
          <w:sz w:val="28"/>
          <w:szCs w:val="28"/>
        </w:rPr>
        <w:t>:</w:t>
      </w:r>
    </w:p>
    <w:tbl>
      <w:tblPr>
        <w:tblStyle w:val="400"/>
        <w:tblW w:w="0" w:type="auto"/>
        <w:tblInd w:w="108" w:type="dxa"/>
        <w:tblLook w:val="04A0" w:firstRow="1" w:lastRow="0" w:firstColumn="1" w:lastColumn="0" w:noHBand="0" w:noVBand="1"/>
      </w:tblPr>
      <w:tblGrid>
        <w:gridCol w:w="540"/>
        <w:gridCol w:w="4771"/>
        <w:gridCol w:w="1403"/>
        <w:gridCol w:w="1403"/>
        <w:gridCol w:w="1522"/>
      </w:tblGrid>
      <w:tr w:rsidR="00655DA3" w:rsidRPr="00655DA3" w:rsidTr="00722085">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center"/>
              <w:rPr>
                <w:sz w:val="24"/>
                <w:szCs w:val="24"/>
              </w:rPr>
            </w:pPr>
            <w:r w:rsidRPr="00655DA3">
              <w:rPr>
                <w:sz w:val="24"/>
                <w:szCs w:val="24"/>
              </w:rPr>
              <w:t>№ п/п</w:t>
            </w:r>
          </w:p>
        </w:tc>
        <w:tc>
          <w:tcPr>
            <w:tcW w:w="4771" w:type="dxa"/>
            <w:vMerge w:val="restart"/>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Наименование структурного элемента</w:t>
            </w:r>
          </w:p>
          <w:p w:rsidR="00655DA3" w:rsidRPr="00655DA3" w:rsidRDefault="00655DA3" w:rsidP="00655DA3">
            <w:pPr>
              <w:spacing w:after="0"/>
              <w:ind w:firstLine="0"/>
              <w:jc w:val="center"/>
              <w:rPr>
                <w:sz w:val="24"/>
                <w:szCs w:val="24"/>
              </w:rPr>
            </w:pPr>
            <w:r w:rsidRPr="00655DA3">
              <w:rPr>
                <w:sz w:val="24"/>
                <w:szCs w:val="24"/>
              </w:rPr>
              <w:t xml:space="preserve">(основного мероприятия), </w:t>
            </w:r>
          </w:p>
          <w:p w:rsidR="00655DA3" w:rsidRPr="00655DA3" w:rsidRDefault="00655DA3" w:rsidP="00655DA3">
            <w:pPr>
              <w:spacing w:after="0"/>
              <w:ind w:firstLine="0"/>
              <w:jc w:val="center"/>
              <w:rPr>
                <w:sz w:val="24"/>
                <w:szCs w:val="24"/>
              </w:rPr>
            </w:pPr>
            <w:r w:rsidRPr="00655DA3">
              <w:rPr>
                <w:sz w:val="24"/>
                <w:szCs w:val="24"/>
              </w:rPr>
              <w:t>источник финансирования</w:t>
            </w:r>
          </w:p>
        </w:tc>
        <w:tc>
          <w:tcPr>
            <w:tcW w:w="4328" w:type="dxa"/>
            <w:gridSpan w:val="3"/>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 xml:space="preserve">Объем бюджетных ассигнований, </w:t>
            </w:r>
          </w:p>
          <w:p w:rsidR="00655DA3" w:rsidRPr="00655DA3" w:rsidRDefault="00655DA3" w:rsidP="00655DA3">
            <w:pPr>
              <w:spacing w:after="0"/>
              <w:ind w:firstLine="0"/>
              <w:jc w:val="center"/>
              <w:rPr>
                <w:sz w:val="24"/>
                <w:szCs w:val="24"/>
              </w:rPr>
            </w:pPr>
            <w:r w:rsidRPr="00655DA3">
              <w:rPr>
                <w:sz w:val="24"/>
                <w:szCs w:val="24"/>
              </w:rPr>
              <w:t>тыс. рублей</w:t>
            </w:r>
          </w:p>
        </w:tc>
      </w:tr>
      <w:tr w:rsidR="00655DA3" w:rsidRPr="00655DA3" w:rsidTr="0072208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left"/>
              <w:rPr>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left"/>
              <w:rPr>
                <w:sz w:val="24"/>
                <w:szCs w:val="24"/>
                <w:lang w:eastAsia="en-US"/>
              </w:rPr>
            </w:pP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center"/>
              <w:rPr>
                <w:bCs/>
                <w:sz w:val="24"/>
                <w:szCs w:val="24"/>
              </w:rPr>
            </w:pPr>
            <w:r w:rsidRPr="00655DA3">
              <w:rPr>
                <w:bCs/>
                <w:sz w:val="24"/>
                <w:szCs w:val="24"/>
              </w:rPr>
              <w:t>2023 год</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center"/>
              <w:rPr>
                <w:bCs/>
                <w:sz w:val="24"/>
                <w:szCs w:val="24"/>
              </w:rPr>
            </w:pPr>
            <w:r w:rsidRPr="00655DA3">
              <w:rPr>
                <w:bCs/>
                <w:sz w:val="24"/>
                <w:szCs w:val="24"/>
              </w:rPr>
              <w:t>2024 год</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center"/>
              <w:rPr>
                <w:bCs/>
                <w:sz w:val="24"/>
                <w:szCs w:val="24"/>
              </w:rPr>
            </w:pPr>
            <w:r w:rsidRPr="00655DA3">
              <w:rPr>
                <w:bCs/>
                <w:sz w:val="24"/>
                <w:szCs w:val="24"/>
              </w:rPr>
              <w:t>2025 год</w:t>
            </w:r>
          </w:p>
        </w:tc>
      </w:tr>
      <w:tr w:rsidR="00655DA3" w:rsidRPr="00655DA3" w:rsidTr="00722085">
        <w:tc>
          <w:tcPr>
            <w:tcW w:w="540"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1.</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Обеспечение деятельности муниципального казенного учреждения "Управление капитального строительства города Нижневартовска"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192 344,08</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181 545,48</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181 545,48</w:t>
            </w:r>
          </w:p>
        </w:tc>
      </w:tr>
      <w:tr w:rsidR="00655DA3" w:rsidRPr="00655DA3" w:rsidTr="00722085">
        <w:tc>
          <w:tcPr>
            <w:tcW w:w="540" w:type="dxa"/>
            <w:vMerge w:val="restart"/>
            <w:tcBorders>
              <w:top w:val="single" w:sz="4" w:space="0" w:color="auto"/>
              <w:left w:val="single" w:sz="4" w:space="0" w:color="auto"/>
              <w:right w:val="single" w:sz="4" w:space="0" w:color="auto"/>
            </w:tcBorders>
            <w:hideMark/>
          </w:tcPr>
          <w:p w:rsidR="00655DA3" w:rsidRPr="00655DA3" w:rsidRDefault="00655DA3" w:rsidP="00655DA3">
            <w:pPr>
              <w:spacing w:after="0"/>
              <w:ind w:firstLine="0"/>
              <w:jc w:val="center"/>
              <w:rPr>
                <w:color w:val="FF0000"/>
                <w:sz w:val="24"/>
                <w:szCs w:val="24"/>
              </w:rPr>
            </w:pPr>
            <w:r w:rsidRPr="00655DA3">
              <w:rPr>
                <w:sz w:val="24"/>
                <w:szCs w:val="24"/>
              </w:rPr>
              <w:t>2</w:t>
            </w:r>
            <w:r w:rsidRPr="00655DA3">
              <w:rPr>
                <w:color w:val="FF0000"/>
                <w:sz w:val="24"/>
                <w:szCs w:val="24"/>
              </w:rPr>
              <w:t>.</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xml:space="preserve">Проектирование, строительство, реконструкция и эксплуатация (содержание и ремонт) автомобильных дорог с твердым покрытием, а также подъездных путей  к </w:t>
            </w:r>
            <w:r w:rsidRPr="00655DA3">
              <w:rPr>
                <w:sz w:val="24"/>
                <w:szCs w:val="24"/>
              </w:rPr>
              <w:lastRenderedPageBreak/>
              <w:t>микрорайонам и искусственных сооружений на них, в том числе:</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lastRenderedPageBreak/>
              <w:t>182 621,75</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192 820,14</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307 896,88</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color w:val="FF0000"/>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162 738,65</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161 226,24</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307 896,88</w:t>
            </w:r>
          </w:p>
        </w:tc>
      </w:tr>
      <w:tr w:rsidR="00655DA3" w:rsidRPr="00655DA3" w:rsidTr="00722085">
        <w:tc>
          <w:tcPr>
            <w:tcW w:w="540" w:type="dxa"/>
            <w:vMerge/>
            <w:tcBorders>
              <w:left w:val="single" w:sz="4" w:space="0" w:color="auto"/>
              <w:bottom w:val="single" w:sz="4" w:space="0" w:color="auto"/>
              <w:right w:val="single" w:sz="4" w:space="0" w:color="auto"/>
            </w:tcBorders>
          </w:tcPr>
          <w:p w:rsidR="00655DA3" w:rsidRPr="00655DA3" w:rsidRDefault="00655DA3" w:rsidP="00655DA3">
            <w:pPr>
              <w:spacing w:after="0"/>
              <w:ind w:firstLine="0"/>
              <w:jc w:val="center"/>
              <w:rPr>
                <w:color w:val="FF0000"/>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19 883,10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31 593,90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val="restart"/>
            <w:tcBorders>
              <w:top w:val="single" w:sz="4" w:space="0" w:color="auto"/>
              <w:left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3.</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bCs/>
                <w:sz w:val="24"/>
                <w:szCs w:val="24"/>
              </w:rPr>
              <w:t>Региональный проект "Жилье", в том числе:</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137 714,00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63 094,50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6 885,80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3 154,80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bottom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130 828,20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59 939,70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val="restart"/>
            <w:tcBorders>
              <w:top w:val="single" w:sz="4" w:space="0" w:color="auto"/>
              <w:left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4.</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xml:space="preserve">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в том числе: </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38 609,60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77 219,30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3 474,90</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6 949,80</w:t>
            </w:r>
          </w:p>
        </w:tc>
        <w:tc>
          <w:tcPr>
            <w:tcW w:w="1522"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bottom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35 134,70</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70 269,50</w:t>
            </w:r>
          </w:p>
        </w:tc>
        <w:tc>
          <w:tcPr>
            <w:tcW w:w="1522"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val="restart"/>
            <w:tcBorders>
              <w:top w:val="single" w:sz="4" w:space="0" w:color="auto"/>
              <w:left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5.</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Проектирование, строительство и реконструкция объектов для организации предоставления основного, общего, дошкольного и дополнительного образования, в том числе:</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630 744,59</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244 249,39</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bottom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386 495,20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6.</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Проектирование, строительство и реконструкция объектов физической культуры и спорта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225 591,86</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val="restart"/>
            <w:tcBorders>
              <w:top w:val="single" w:sz="4" w:space="0" w:color="auto"/>
              <w:left w:val="single" w:sz="4" w:space="0" w:color="auto"/>
              <w:right w:val="single" w:sz="4" w:space="0" w:color="auto"/>
            </w:tcBorders>
            <w:hideMark/>
          </w:tcPr>
          <w:p w:rsidR="00655DA3" w:rsidRPr="00655DA3" w:rsidRDefault="00655DA3" w:rsidP="00655DA3">
            <w:pPr>
              <w:spacing w:after="0"/>
              <w:ind w:firstLine="0"/>
              <w:jc w:val="center"/>
              <w:rPr>
                <w:sz w:val="24"/>
                <w:szCs w:val="24"/>
              </w:rPr>
            </w:pPr>
            <w:r w:rsidRPr="00655DA3">
              <w:rPr>
                <w:sz w:val="24"/>
                <w:szCs w:val="24"/>
              </w:rPr>
              <w:t>7.</w:t>
            </w: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color w:val="000000"/>
                <w:sz w:val="24"/>
                <w:szCs w:val="24"/>
              </w:rPr>
            </w:pPr>
            <w:r w:rsidRPr="00655DA3">
              <w:rPr>
                <w:bCs/>
                <w:color w:val="000000"/>
                <w:sz w:val="24"/>
                <w:szCs w:val="24"/>
              </w:rPr>
              <w:t>Региональный проект "Спорт-норма жизни", в том числе:</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color w:val="000000"/>
                <w:sz w:val="24"/>
                <w:szCs w:val="24"/>
              </w:rPr>
            </w:pPr>
            <w:r w:rsidRPr="00655DA3">
              <w:rPr>
                <w:color w:val="000000"/>
                <w:sz w:val="24"/>
                <w:szCs w:val="24"/>
              </w:rPr>
              <w:t>326 310,30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455 660,70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города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16 315,60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22 784,00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hideMark/>
          </w:tcPr>
          <w:p w:rsidR="00655DA3" w:rsidRPr="00655DA3" w:rsidRDefault="00655DA3" w:rsidP="00655DA3">
            <w:pPr>
              <w:spacing w:after="0"/>
              <w:ind w:firstLine="0"/>
              <w:rPr>
                <w:sz w:val="24"/>
                <w:szCs w:val="24"/>
              </w:rPr>
            </w:pPr>
            <w:r w:rsidRPr="00655DA3">
              <w:rPr>
                <w:sz w:val="24"/>
                <w:szCs w:val="24"/>
              </w:rPr>
              <w:t>- средства бюджета автономного округа</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219 664,20</w:t>
            </w:r>
          </w:p>
        </w:tc>
        <w:tc>
          <w:tcPr>
            <w:tcW w:w="1403"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400 751,60</w:t>
            </w:r>
          </w:p>
        </w:tc>
        <w:tc>
          <w:tcPr>
            <w:tcW w:w="1522" w:type="dxa"/>
            <w:tcBorders>
              <w:top w:val="single" w:sz="4" w:space="0" w:color="auto"/>
              <w:left w:val="single" w:sz="4" w:space="0" w:color="auto"/>
              <w:bottom w:val="single" w:sz="4" w:space="0" w:color="auto"/>
              <w:right w:val="single" w:sz="4" w:space="0" w:color="auto"/>
            </w:tcBorders>
            <w:vAlign w:val="center"/>
            <w:hideMark/>
          </w:tcPr>
          <w:p w:rsidR="00655DA3" w:rsidRPr="00655DA3" w:rsidRDefault="00655DA3" w:rsidP="00655DA3">
            <w:pPr>
              <w:spacing w:after="0"/>
              <w:ind w:firstLine="0"/>
              <w:jc w:val="right"/>
              <w:rPr>
                <w:sz w:val="24"/>
                <w:szCs w:val="24"/>
              </w:rPr>
            </w:pPr>
            <w:r w:rsidRPr="00655DA3">
              <w:rPr>
                <w:sz w:val="24"/>
                <w:szCs w:val="24"/>
              </w:rPr>
              <w:t>0,00</w:t>
            </w:r>
          </w:p>
        </w:tc>
      </w:tr>
      <w:tr w:rsidR="00655DA3" w:rsidRPr="00655DA3" w:rsidTr="00722085">
        <w:tc>
          <w:tcPr>
            <w:tcW w:w="540" w:type="dxa"/>
            <w:vMerge/>
            <w:tcBorders>
              <w:left w:val="single" w:sz="4" w:space="0" w:color="auto"/>
              <w:bottom w:val="single" w:sz="4" w:space="0" w:color="auto"/>
              <w:right w:val="single" w:sz="4" w:space="0" w:color="auto"/>
            </w:tcBorders>
          </w:tcPr>
          <w:p w:rsidR="00655DA3" w:rsidRPr="00655DA3" w:rsidRDefault="00655DA3" w:rsidP="00655DA3">
            <w:pPr>
              <w:spacing w:after="0"/>
              <w:ind w:firstLine="0"/>
              <w:jc w:val="center"/>
              <w:rPr>
                <w:sz w:val="24"/>
                <w:szCs w:val="24"/>
              </w:rPr>
            </w:pPr>
          </w:p>
        </w:tc>
        <w:tc>
          <w:tcPr>
            <w:tcW w:w="4771" w:type="dxa"/>
            <w:tcBorders>
              <w:top w:val="single" w:sz="4" w:space="0" w:color="auto"/>
              <w:left w:val="single" w:sz="4" w:space="0" w:color="auto"/>
              <w:bottom w:val="single" w:sz="4" w:space="0" w:color="auto"/>
              <w:right w:val="single" w:sz="4" w:space="0" w:color="auto"/>
            </w:tcBorders>
          </w:tcPr>
          <w:p w:rsidR="00655DA3" w:rsidRPr="00655DA3" w:rsidRDefault="00655DA3" w:rsidP="00655DA3">
            <w:pPr>
              <w:spacing w:after="0"/>
              <w:ind w:firstLine="0"/>
              <w:rPr>
                <w:sz w:val="24"/>
                <w:szCs w:val="24"/>
              </w:rPr>
            </w:pPr>
            <w:r w:rsidRPr="00655DA3">
              <w:rPr>
                <w:sz w:val="24"/>
                <w:szCs w:val="24"/>
              </w:rPr>
              <w:t>- средства федерального бюджета</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90 330,50</w:t>
            </w:r>
          </w:p>
        </w:tc>
        <w:tc>
          <w:tcPr>
            <w:tcW w:w="1403"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32 125,10</w:t>
            </w:r>
          </w:p>
        </w:tc>
        <w:tc>
          <w:tcPr>
            <w:tcW w:w="1522" w:type="dxa"/>
            <w:tcBorders>
              <w:top w:val="single" w:sz="4" w:space="0" w:color="auto"/>
              <w:left w:val="single" w:sz="4" w:space="0" w:color="auto"/>
              <w:bottom w:val="single" w:sz="4" w:space="0" w:color="auto"/>
              <w:right w:val="single" w:sz="4" w:space="0" w:color="auto"/>
            </w:tcBorders>
            <w:vAlign w:val="center"/>
          </w:tcPr>
          <w:p w:rsidR="00655DA3" w:rsidRPr="00655DA3" w:rsidRDefault="00655DA3" w:rsidP="00655DA3">
            <w:pPr>
              <w:spacing w:after="0"/>
              <w:ind w:firstLine="0"/>
              <w:jc w:val="right"/>
              <w:rPr>
                <w:sz w:val="24"/>
                <w:szCs w:val="24"/>
              </w:rPr>
            </w:pPr>
            <w:r w:rsidRPr="00655DA3">
              <w:rPr>
                <w:sz w:val="24"/>
                <w:szCs w:val="24"/>
              </w:rPr>
              <w:t>0,00</w:t>
            </w:r>
          </w:p>
        </w:tc>
      </w:tr>
    </w:tbl>
    <w:p w:rsidR="00655DA3" w:rsidRPr="00655DA3" w:rsidRDefault="00655DA3" w:rsidP="0002055F">
      <w:pPr>
        <w:spacing w:before="120" w:after="0"/>
        <w:rPr>
          <w:sz w:val="28"/>
          <w:szCs w:val="28"/>
        </w:rPr>
      </w:pPr>
      <w:r w:rsidRPr="00655DA3">
        <w:rPr>
          <w:sz w:val="28"/>
          <w:szCs w:val="28"/>
        </w:rPr>
        <w:t>Бюджетные ассигнования по основному мероприятию "Проектирование, строительство, реконструкция и эксплуатация (содержание и ремонт) автомобильных дорог с твердым покрытием, а также подъездных путей к микрорайонам и искусственных сооружений на них" предусмотрены на следующие цели:</w:t>
      </w:r>
    </w:p>
    <w:p w:rsidR="00655DA3" w:rsidRPr="00655DA3" w:rsidRDefault="00655DA3" w:rsidP="00655DA3">
      <w:pPr>
        <w:spacing w:after="0"/>
        <w:rPr>
          <w:sz w:val="28"/>
          <w:szCs w:val="28"/>
        </w:rPr>
      </w:pPr>
      <w:r w:rsidRPr="00655DA3">
        <w:rPr>
          <w:sz w:val="28"/>
          <w:szCs w:val="28"/>
        </w:rPr>
        <w:t>- на оплату выполненных работ и содержание автомобильных дорог в рамках заключенных муниципальных контрактов жизненного цикла по объектам: "Улица Г.И. Пикмана от улицы Мусы Джалиля до улицы Чапаева г. Нижневартовска", "Проезд Надежды Георгиевны Лунгу", Улица Московкина от улицы Героев Самотлора до улицы Салманова г. Нижневартовска";</w:t>
      </w:r>
    </w:p>
    <w:p w:rsidR="00655DA3" w:rsidRPr="00655DA3" w:rsidRDefault="00655DA3" w:rsidP="00655DA3">
      <w:pPr>
        <w:spacing w:after="0"/>
        <w:rPr>
          <w:sz w:val="28"/>
          <w:szCs w:val="28"/>
        </w:rPr>
      </w:pPr>
      <w:r w:rsidRPr="00655DA3">
        <w:rPr>
          <w:sz w:val="28"/>
          <w:szCs w:val="28"/>
        </w:rPr>
        <w:t xml:space="preserve">- на оплату работ по заключенным муниципальным контрактам на выполнение работ по строительному контролю объектов: "Улица Первопоселенцев от улицы Северной до улицы Нововартовской г. Нижневартовска" и "Город Нижневартовск. Улица Северная от улицы </w:t>
      </w:r>
      <w:r w:rsidRPr="00655DA3">
        <w:rPr>
          <w:sz w:val="28"/>
          <w:szCs w:val="28"/>
        </w:rPr>
        <w:lastRenderedPageBreak/>
        <w:t>Интернациональной до улицы Первопоселенцев. Улица Героев Самотлора от улицы №21 до улицы Северной";</w:t>
      </w:r>
    </w:p>
    <w:p w:rsidR="00655DA3" w:rsidRPr="00655DA3" w:rsidRDefault="00655DA3" w:rsidP="00655DA3">
      <w:pPr>
        <w:spacing w:after="0"/>
        <w:rPr>
          <w:sz w:val="28"/>
          <w:szCs w:val="28"/>
        </w:rPr>
      </w:pPr>
      <w:r w:rsidRPr="00655DA3">
        <w:rPr>
          <w:sz w:val="28"/>
          <w:szCs w:val="28"/>
        </w:rPr>
        <w:t>- на оплату работ по заключенным муниципальным контрактам на осуществление авторского надзора по объектам: "Улица Первопоселенцев от улицы Северной до улицы Нововартовской г. Нижневартовска" и "Город Нижневартовск.</w:t>
      </w:r>
      <w:r w:rsidR="00CC5959">
        <w:rPr>
          <w:sz w:val="28"/>
          <w:szCs w:val="28"/>
        </w:rPr>
        <w:t xml:space="preserve"> </w:t>
      </w:r>
      <w:r w:rsidRPr="00655DA3">
        <w:rPr>
          <w:sz w:val="28"/>
          <w:szCs w:val="28"/>
        </w:rPr>
        <w:t>Улица Северная от улицы Интернациональной до улицы Первопоселенцев. Улица Героев Самотлора от улицы №21 до улицы Северной";</w:t>
      </w:r>
    </w:p>
    <w:p w:rsidR="00655DA3" w:rsidRPr="00655DA3" w:rsidRDefault="00655DA3" w:rsidP="00655DA3">
      <w:pPr>
        <w:spacing w:after="0"/>
        <w:rPr>
          <w:sz w:val="28"/>
          <w:szCs w:val="28"/>
        </w:rPr>
      </w:pPr>
      <w:r w:rsidRPr="00655DA3">
        <w:rPr>
          <w:sz w:val="28"/>
          <w:szCs w:val="28"/>
        </w:rPr>
        <w:t>- на обеспечение обязательств по заключенным муниципальным контрактам на выполнение работ по строительству объектов: "Улица Первопоселенцев от улицы Северной до улицы Нововартовской г. Нижневартовска" и "Город Нижневартовск.</w:t>
      </w:r>
      <w:r w:rsidR="00CC5959">
        <w:rPr>
          <w:sz w:val="28"/>
          <w:szCs w:val="28"/>
        </w:rPr>
        <w:t xml:space="preserve"> </w:t>
      </w:r>
      <w:r w:rsidRPr="00655DA3">
        <w:rPr>
          <w:sz w:val="28"/>
          <w:szCs w:val="28"/>
        </w:rPr>
        <w:t>Улица Северная от улицы Интернациональной до улицы Первопоселенцев. Улица Героев Самотлора от улицы №21 до улицы Северной";</w:t>
      </w:r>
    </w:p>
    <w:p w:rsidR="00655DA3" w:rsidRPr="00655DA3" w:rsidRDefault="00655DA3" w:rsidP="00655DA3">
      <w:pPr>
        <w:spacing w:after="0"/>
        <w:rPr>
          <w:sz w:val="28"/>
          <w:szCs w:val="28"/>
        </w:rPr>
      </w:pPr>
      <w:r w:rsidRPr="00655DA3">
        <w:rPr>
          <w:sz w:val="28"/>
          <w:szCs w:val="28"/>
        </w:rPr>
        <w:t>- на выполнение работ по строительству объекта "Проезд Восточный от улицы Героев Самотлора до улицы Первопоселенцев".</w:t>
      </w:r>
    </w:p>
    <w:p w:rsidR="00655DA3" w:rsidRPr="00655DA3" w:rsidRDefault="00655DA3" w:rsidP="00655DA3">
      <w:pPr>
        <w:spacing w:before="120" w:after="0"/>
        <w:rPr>
          <w:sz w:val="28"/>
          <w:szCs w:val="28"/>
        </w:rPr>
      </w:pPr>
      <w:r w:rsidRPr="00655DA3">
        <w:rPr>
          <w:sz w:val="28"/>
          <w:szCs w:val="28"/>
        </w:rPr>
        <w:t>В рамках регионального проекта "Жилье" бюджетные ассигнования предусмотрены на обеспечение обязательств по заключенным муниципальным контрактам на выполнение работ по строительству автомобильных дорог общего пользования местного значения на условиях софинансирования расходов (в соотношении - 95% средства бюджета автономного округа, 5% средства бюджета города), а именно по объектам: "Улица Первопоселенцев от улицы Северной до улицы Нововартовской г. Нижневартовска" и "Город Нижневартовск.</w:t>
      </w:r>
      <w:r w:rsidR="00CC5959">
        <w:rPr>
          <w:sz w:val="28"/>
          <w:szCs w:val="28"/>
        </w:rPr>
        <w:t xml:space="preserve"> </w:t>
      </w:r>
      <w:r w:rsidRPr="00655DA3">
        <w:rPr>
          <w:sz w:val="28"/>
          <w:szCs w:val="28"/>
        </w:rPr>
        <w:t>Улица Северная от улицы Интернациональной до улицы Первопоселенцев. Улица Героев Самотлора от улицы №21 до улицы Северной".</w:t>
      </w:r>
    </w:p>
    <w:p w:rsidR="00655DA3" w:rsidRPr="00655DA3" w:rsidRDefault="00655DA3" w:rsidP="00655DA3">
      <w:pPr>
        <w:spacing w:before="120" w:after="0"/>
        <w:rPr>
          <w:sz w:val="28"/>
          <w:szCs w:val="28"/>
        </w:rPr>
      </w:pPr>
      <w:r w:rsidRPr="00655DA3">
        <w:rPr>
          <w:sz w:val="28"/>
          <w:szCs w:val="28"/>
        </w:rPr>
        <w:t>Бюджетные ассигнования по основному мероприятию "Проектирование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запланированы на проведение закупки по заключению муниципального контракта на выполнение работ по строительству объекта "Восточный планировочный район (V очередь строительства) города Нижневартовска. Инженерное обеспечение кварталов №40-42".</w:t>
      </w:r>
    </w:p>
    <w:p w:rsidR="00655DA3" w:rsidRPr="00655DA3" w:rsidRDefault="00655DA3" w:rsidP="00655DA3">
      <w:pPr>
        <w:spacing w:before="120" w:after="0"/>
        <w:rPr>
          <w:sz w:val="28"/>
          <w:szCs w:val="28"/>
        </w:rPr>
      </w:pPr>
      <w:r w:rsidRPr="00655DA3">
        <w:rPr>
          <w:sz w:val="28"/>
          <w:szCs w:val="28"/>
        </w:rPr>
        <w:t>Бюджетные ассигнования в 2023 году по основному мероприятию "Проектирование, строительство и реконструкция объектов для организации предоставления основного, общего, дошкольного и дополнительного образования" запланированы на завершение работ по строительству объекта "Детский сад на 320 мест в квартале 21 (стр. №6) г. Нижневартовска".</w:t>
      </w:r>
    </w:p>
    <w:p w:rsidR="00655DA3" w:rsidRPr="00655DA3" w:rsidRDefault="00655DA3" w:rsidP="00655DA3">
      <w:pPr>
        <w:widowControl w:val="0"/>
        <w:spacing w:before="120" w:after="0"/>
        <w:rPr>
          <w:sz w:val="28"/>
          <w:szCs w:val="28"/>
        </w:rPr>
      </w:pPr>
      <w:r w:rsidRPr="00655DA3">
        <w:rPr>
          <w:sz w:val="28"/>
          <w:szCs w:val="28"/>
        </w:rPr>
        <w:t>Бюджетные ассигнования по основному мероприятию "Проектирование, строительство и реконструкция объектов физической культуры и спорта" запланированы:</w:t>
      </w:r>
    </w:p>
    <w:p w:rsidR="00655DA3" w:rsidRPr="00655DA3" w:rsidRDefault="00655DA3" w:rsidP="00655DA3">
      <w:pPr>
        <w:widowControl w:val="0"/>
        <w:spacing w:after="0"/>
        <w:rPr>
          <w:sz w:val="28"/>
          <w:szCs w:val="28"/>
        </w:rPr>
      </w:pPr>
      <w:r w:rsidRPr="00655DA3">
        <w:rPr>
          <w:sz w:val="28"/>
          <w:szCs w:val="28"/>
        </w:rPr>
        <w:t>- на завершение проектно-изыскательских работ в рамках заключенного муниципального контракта по объекту "Спортивный комплекс "Центр боевых искусств";</w:t>
      </w:r>
    </w:p>
    <w:p w:rsidR="00655DA3" w:rsidRPr="00655DA3" w:rsidRDefault="00655DA3" w:rsidP="00655DA3">
      <w:pPr>
        <w:widowControl w:val="0"/>
        <w:spacing w:after="0"/>
        <w:rPr>
          <w:sz w:val="28"/>
          <w:szCs w:val="28"/>
        </w:rPr>
      </w:pPr>
      <w:r w:rsidRPr="00655DA3">
        <w:rPr>
          <w:sz w:val="28"/>
          <w:szCs w:val="28"/>
        </w:rPr>
        <w:lastRenderedPageBreak/>
        <w:t>- на завершение работ по строительству объекта "Центр лыжного спорта                                       со специализированным биатлонным стрельбищем в городе Нижневартовске".</w:t>
      </w:r>
    </w:p>
    <w:p w:rsidR="00655DA3" w:rsidRPr="00655DA3" w:rsidRDefault="00655DA3" w:rsidP="00655DA3">
      <w:pPr>
        <w:widowControl w:val="0"/>
        <w:spacing w:before="120" w:after="0"/>
        <w:rPr>
          <w:color w:val="FF0000"/>
          <w:sz w:val="28"/>
          <w:szCs w:val="28"/>
        </w:rPr>
      </w:pPr>
      <w:r w:rsidRPr="00655DA3">
        <w:rPr>
          <w:sz w:val="28"/>
          <w:szCs w:val="28"/>
        </w:rPr>
        <w:t>Бюджетные ассигнования в рамках регионального проекта "Спорт-норма жизни" запланированы на обеспечение обязательств в рамках заключенного муниципального контракта по строительству объекта "Спортивный комплекс "Центр боевых искусств".</w:t>
      </w:r>
    </w:p>
    <w:p w:rsidR="000B5427" w:rsidRPr="000B5427" w:rsidRDefault="000B5427" w:rsidP="0002055F">
      <w:pPr>
        <w:widowControl w:val="0"/>
        <w:autoSpaceDE w:val="0"/>
        <w:autoSpaceDN w:val="0"/>
        <w:adjustRightInd w:val="0"/>
        <w:spacing w:before="240" w:after="0"/>
        <w:ind w:firstLine="0"/>
        <w:jc w:val="center"/>
        <w:outlineLvl w:val="1"/>
        <w:rPr>
          <w:b/>
          <w:sz w:val="28"/>
          <w:szCs w:val="28"/>
        </w:rPr>
      </w:pPr>
      <w:r w:rsidRPr="000B5427">
        <w:rPr>
          <w:b/>
          <w:sz w:val="28"/>
          <w:szCs w:val="28"/>
        </w:rPr>
        <w:t>Муниципальная программа</w:t>
      </w:r>
    </w:p>
    <w:p w:rsidR="000B5427" w:rsidRPr="000B5427" w:rsidRDefault="000B5427" w:rsidP="000B5427">
      <w:pPr>
        <w:widowControl w:val="0"/>
        <w:autoSpaceDE w:val="0"/>
        <w:autoSpaceDN w:val="0"/>
        <w:adjustRightInd w:val="0"/>
        <w:spacing w:after="0"/>
        <w:ind w:firstLine="0"/>
        <w:jc w:val="center"/>
        <w:outlineLvl w:val="1"/>
        <w:rPr>
          <w:b/>
          <w:bCs/>
          <w:sz w:val="28"/>
          <w:szCs w:val="28"/>
        </w:rPr>
      </w:pPr>
      <w:r w:rsidRPr="000B5427">
        <w:rPr>
          <w:b/>
          <w:bCs/>
          <w:sz w:val="28"/>
          <w:szCs w:val="28"/>
        </w:rPr>
        <w:t>"Формирование современной городской среды</w:t>
      </w:r>
    </w:p>
    <w:p w:rsidR="000B5427" w:rsidRPr="000B5427" w:rsidRDefault="000B5427" w:rsidP="000B5427">
      <w:pPr>
        <w:widowControl w:val="0"/>
        <w:autoSpaceDE w:val="0"/>
        <w:autoSpaceDN w:val="0"/>
        <w:adjustRightInd w:val="0"/>
        <w:spacing w:after="0"/>
        <w:ind w:firstLine="0"/>
        <w:jc w:val="center"/>
        <w:outlineLvl w:val="1"/>
        <w:rPr>
          <w:b/>
          <w:bCs/>
          <w:sz w:val="28"/>
          <w:szCs w:val="28"/>
        </w:rPr>
      </w:pPr>
      <w:r w:rsidRPr="000B5427">
        <w:rPr>
          <w:b/>
          <w:bCs/>
          <w:sz w:val="28"/>
          <w:szCs w:val="28"/>
        </w:rPr>
        <w:t>в муниципальном образовании город Нижневартовск"</w:t>
      </w:r>
    </w:p>
    <w:p w:rsidR="000B5427" w:rsidRPr="000B5427" w:rsidRDefault="000B5427" w:rsidP="000B5427">
      <w:pPr>
        <w:tabs>
          <w:tab w:val="left" w:pos="851"/>
        </w:tabs>
        <w:spacing w:after="0"/>
        <w:rPr>
          <w:sz w:val="28"/>
          <w:szCs w:val="24"/>
        </w:rPr>
      </w:pPr>
    </w:p>
    <w:p w:rsidR="000B5427" w:rsidRPr="000B5427" w:rsidRDefault="000B5427" w:rsidP="000B5427">
      <w:pPr>
        <w:tabs>
          <w:tab w:val="left" w:pos="851"/>
        </w:tabs>
        <w:spacing w:after="0"/>
        <w:rPr>
          <w:sz w:val="28"/>
          <w:szCs w:val="28"/>
        </w:rPr>
      </w:pPr>
      <w:r w:rsidRPr="000B5427">
        <w:rPr>
          <w:sz w:val="28"/>
          <w:szCs w:val="24"/>
        </w:rPr>
        <w:t>Целью муниципальной программы "Формирование современной городской среды в муниципальном образовании город Нижневартовск"</w:t>
      </w:r>
      <w:r w:rsidRPr="000B5427">
        <w:rPr>
          <w:sz w:val="28"/>
          <w:szCs w:val="28"/>
        </w:rPr>
        <w:t xml:space="preserve"> (далее – программа) является создание условий для системного повышения качества и комфорта городской среды на территории города Нижневартовска путем реализации комплекса первоочередных мероприятий.</w:t>
      </w:r>
    </w:p>
    <w:p w:rsidR="000B5427" w:rsidRPr="000B5427" w:rsidRDefault="000B5427" w:rsidP="000B5427">
      <w:pPr>
        <w:spacing w:after="0"/>
        <w:ind w:right="60"/>
        <w:rPr>
          <w:sz w:val="28"/>
          <w:szCs w:val="28"/>
        </w:rPr>
      </w:pPr>
      <w:r w:rsidRPr="000B5427">
        <w:rPr>
          <w:sz w:val="28"/>
          <w:szCs w:val="28"/>
        </w:rPr>
        <w:t>Ответственным исполнителем программы является департамент строительства администрации города Нижневартовска, соисполнителем - муниципальное казенное учреждение "Управление капитального строительства города Нижневартовска".</w:t>
      </w:r>
    </w:p>
    <w:p w:rsidR="000B5427" w:rsidRPr="000B5427" w:rsidRDefault="000B5427" w:rsidP="00CC5959">
      <w:pPr>
        <w:tabs>
          <w:tab w:val="left" w:pos="851"/>
        </w:tabs>
        <w:rPr>
          <w:sz w:val="28"/>
          <w:szCs w:val="28"/>
        </w:rPr>
      </w:pPr>
      <w:r w:rsidRPr="000B5427">
        <w:rPr>
          <w:sz w:val="28"/>
          <w:szCs w:val="28"/>
        </w:rPr>
        <w:t>Для достижения цели программы в проекте бюджета на 2023 год и на плановый период 2024 и 2025 годов предусмотрены бюджетные ассигнования в сумме 405 542,52 тыс. рублей.</w:t>
      </w:r>
      <w:r w:rsidR="00CC5959">
        <w:rPr>
          <w:sz w:val="28"/>
          <w:szCs w:val="28"/>
        </w:rPr>
        <w:t xml:space="preserve"> </w:t>
      </w:r>
      <w:r w:rsidRPr="000B5427">
        <w:rPr>
          <w:sz w:val="28"/>
          <w:szCs w:val="28"/>
        </w:rPr>
        <w:t>Распределение объемов бюджетных ассигнований по годам представлено в таблице:</w:t>
      </w:r>
    </w:p>
    <w:tbl>
      <w:tblPr>
        <w:tblStyle w:val="413"/>
        <w:tblW w:w="9639" w:type="dxa"/>
        <w:tblInd w:w="108" w:type="dxa"/>
        <w:tblLook w:val="04A0" w:firstRow="1" w:lastRow="0" w:firstColumn="1" w:lastColumn="0" w:noHBand="0" w:noVBand="1"/>
      </w:tblPr>
      <w:tblGrid>
        <w:gridCol w:w="1308"/>
        <w:gridCol w:w="1346"/>
        <w:gridCol w:w="1417"/>
        <w:gridCol w:w="1308"/>
        <w:gridCol w:w="1341"/>
        <w:gridCol w:w="1417"/>
        <w:gridCol w:w="1502"/>
      </w:tblGrid>
      <w:tr w:rsidR="000B5427" w:rsidRPr="000B5427" w:rsidTr="00722085">
        <w:trPr>
          <w:trHeight w:val="314"/>
        </w:trPr>
        <w:tc>
          <w:tcPr>
            <w:tcW w:w="3998" w:type="dxa"/>
            <w:gridSpan w:val="3"/>
            <w:vAlign w:val="center"/>
          </w:tcPr>
          <w:p w:rsidR="000B5427" w:rsidRPr="000B5427" w:rsidRDefault="000B5427" w:rsidP="000B5427">
            <w:pPr>
              <w:spacing w:after="0"/>
              <w:ind w:firstLine="0"/>
              <w:jc w:val="center"/>
              <w:rPr>
                <w:sz w:val="18"/>
                <w:szCs w:val="18"/>
              </w:rPr>
            </w:pPr>
            <w:r w:rsidRPr="000B5427">
              <w:rPr>
                <w:sz w:val="18"/>
                <w:szCs w:val="18"/>
              </w:rPr>
              <w:t>2023 год</w:t>
            </w:r>
          </w:p>
        </w:tc>
        <w:tc>
          <w:tcPr>
            <w:tcW w:w="4111" w:type="dxa"/>
            <w:gridSpan w:val="3"/>
            <w:vAlign w:val="center"/>
          </w:tcPr>
          <w:p w:rsidR="000B5427" w:rsidRPr="000B5427" w:rsidRDefault="000B5427" w:rsidP="000B5427">
            <w:pPr>
              <w:spacing w:after="0"/>
              <w:ind w:firstLine="0"/>
              <w:jc w:val="center"/>
              <w:rPr>
                <w:sz w:val="18"/>
                <w:szCs w:val="18"/>
              </w:rPr>
            </w:pPr>
            <w:r w:rsidRPr="000B5427">
              <w:rPr>
                <w:sz w:val="18"/>
                <w:szCs w:val="18"/>
              </w:rPr>
              <w:t>2024 год</w:t>
            </w:r>
          </w:p>
        </w:tc>
        <w:tc>
          <w:tcPr>
            <w:tcW w:w="1530" w:type="dxa"/>
            <w:vAlign w:val="center"/>
          </w:tcPr>
          <w:p w:rsidR="000B5427" w:rsidRPr="000B5427" w:rsidRDefault="000B5427" w:rsidP="000B5427">
            <w:pPr>
              <w:spacing w:after="0"/>
              <w:ind w:firstLine="0"/>
              <w:jc w:val="center"/>
              <w:rPr>
                <w:sz w:val="18"/>
                <w:szCs w:val="18"/>
              </w:rPr>
            </w:pPr>
            <w:r w:rsidRPr="000B5427">
              <w:rPr>
                <w:sz w:val="18"/>
                <w:szCs w:val="18"/>
              </w:rPr>
              <w:t>2025 год</w:t>
            </w:r>
          </w:p>
        </w:tc>
      </w:tr>
      <w:tr w:rsidR="000B5427" w:rsidRPr="000B5427" w:rsidTr="00722085">
        <w:tc>
          <w:tcPr>
            <w:tcW w:w="1356"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color w:val="FF0000"/>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225"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56"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color w:val="FF0000"/>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38"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530"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решения,</w:t>
            </w:r>
          </w:p>
          <w:p w:rsidR="000B5427" w:rsidRPr="000B5427" w:rsidRDefault="000B5427" w:rsidP="000B5427">
            <w:pPr>
              <w:spacing w:after="0"/>
              <w:ind w:firstLine="0"/>
              <w:jc w:val="center"/>
              <w:rPr>
                <w:sz w:val="18"/>
                <w:szCs w:val="18"/>
              </w:rPr>
            </w:pPr>
            <w:r w:rsidRPr="000B5427">
              <w:rPr>
                <w:sz w:val="18"/>
                <w:szCs w:val="18"/>
              </w:rPr>
              <w:t>тыс. рублей</w:t>
            </w:r>
          </w:p>
        </w:tc>
      </w:tr>
      <w:tr w:rsidR="000B5427" w:rsidRPr="000B5427" w:rsidTr="00722085">
        <w:tc>
          <w:tcPr>
            <w:tcW w:w="1356" w:type="dxa"/>
          </w:tcPr>
          <w:p w:rsidR="000B5427" w:rsidRPr="000B5427" w:rsidRDefault="000B5427" w:rsidP="000B5427">
            <w:pPr>
              <w:spacing w:after="0"/>
              <w:ind w:firstLine="0"/>
              <w:jc w:val="right"/>
              <w:rPr>
                <w:sz w:val="18"/>
                <w:szCs w:val="18"/>
              </w:rPr>
            </w:pPr>
            <w:r w:rsidRPr="000B5427">
              <w:rPr>
                <w:sz w:val="18"/>
                <w:szCs w:val="18"/>
              </w:rPr>
              <w:t>86 558,36</w:t>
            </w:r>
          </w:p>
        </w:tc>
        <w:tc>
          <w:tcPr>
            <w:tcW w:w="1417" w:type="dxa"/>
          </w:tcPr>
          <w:p w:rsidR="000B5427" w:rsidRPr="000B5427" w:rsidRDefault="000B5427" w:rsidP="000B5427">
            <w:pPr>
              <w:spacing w:after="0"/>
              <w:ind w:firstLine="0"/>
              <w:jc w:val="right"/>
              <w:rPr>
                <w:sz w:val="18"/>
                <w:szCs w:val="18"/>
              </w:rPr>
            </w:pPr>
            <w:r w:rsidRPr="000B5427">
              <w:rPr>
                <w:sz w:val="18"/>
                <w:szCs w:val="18"/>
              </w:rPr>
              <w:t>+197 100,06</w:t>
            </w:r>
          </w:p>
        </w:tc>
        <w:tc>
          <w:tcPr>
            <w:tcW w:w="1225" w:type="dxa"/>
          </w:tcPr>
          <w:p w:rsidR="000B5427" w:rsidRPr="000B5427" w:rsidRDefault="000B5427" w:rsidP="000B5427">
            <w:pPr>
              <w:spacing w:after="0"/>
              <w:ind w:firstLine="0"/>
              <w:jc w:val="right"/>
              <w:rPr>
                <w:color w:val="FF0000"/>
                <w:sz w:val="18"/>
                <w:szCs w:val="18"/>
              </w:rPr>
            </w:pPr>
            <w:r w:rsidRPr="000B5427">
              <w:rPr>
                <w:sz w:val="18"/>
                <w:szCs w:val="18"/>
              </w:rPr>
              <w:t>283 658,42</w:t>
            </w:r>
          </w:p>
        </w:tc>
        <w:tc>
          <w:tcPr>
            <w:tcW w:w="1356" w:type="dxa"/>
          </w:tcPr>
          <w:p w:rsidR="000B5427" w:rsidRPr="000B5427" w:rsidRDefault="000B5427" w:rsidP="000B5427">
            <w:pPr>
              <w:spacing w:after="0"/>
              <w:ind w:firstLine="0"/>
              <w:jc w:val="right"/>
              <w:rPr>
                <w:color w:val="FF0000"/>
                <w:sz w:val="18"/>
                <w:szCs w:val="18"/>
              </w:rPr>
            </w:pPr>
            <w:r w:rsidRPr="000B5427">
              <w:rPr>
                <w:sz w:val="18"/>
                <w:szCs w:val="18"/>
              </w:rPr>
              <w:t>96 175,89</w:t>
            </w:r>
          </w:p>
        </w:tc>
        <w:tc>
          <w:tcPr>
            <w:tcW w:w="1417" w:type="dxa"/>
          </w:tcPr>
          <w:p w:rsidR="000B5427" w:rsidRPr="000B5427" w:rsidRDefault="000B5427" w:rsidP="000B5427">
            <w:pPr>
              <w:spacing w:after="0"/>
              <w:ind w:firstLine="0"/>
              <w:jc w:val="right"/>
              <w:rPr>
                <w:color w:val="FF0000"/>
                <w:sz w:val="18"/>
                <w:szCs w:val="18"/>
              </w:rPr>
            </w:pPr>
            <w:r w:rsidRPr="000B5427">
              <w:rPr>
                <w:sz w:val="18"/>
                <w:szCs w:val="18"/>
              </w:rPr>
              <w:t xml:space="preserve">-35 410,09 </w:t>
            </w:r>
          </w:p>
        </w:tc>
        <w:tc>
          <w:tcPr>
            <w:tcW w:w="1338" w:type="dxa"/>
          </w:tcPr>
          <w:p w:rsidR="000B5427" w:rsidRPr="000B5427" w:rsidRDefault="000B5427" w:rsidP="000B5427">
            <w:pPr>
              <w:spacing w:after="0"/>
              <w:ind w:firstLine="0"/>
              <w:jc w:val="right"/>
              <w:rPr>
                <w:sz w:val="18"/>
                <w:szCs w:val="18"/>
              </w:rPr>
            </w:pPr>
            <w:r w:rsidRPr="000B5427">
              <w:rPr>
                <w:sz w:val="18"/>
                <w:szCs w:val="18"/>
              </w:rPr>
              <w:t>60 765,80</w:t>
            </w:r>
          </w:p>
        </w:tc>
        <w:tc>
          <w:tcPr>
            <w:tcW w:w="1530" w:type="dxa"/>
          </w:tcPr>
          <w:p w:rsidR="000B5427" w:rsidRPr="000B5427" w:rsidRDefault="000B5427" w:rsidP="000B5427">
            <w:pPr>
              <w:spacing w:after="0"/>
              <w:ind w:firstLine="0"/>
              <w:jc w:val="right"/>
              <w:rPr>
                <w:sz w:val="18"/>
                <w:szCs w:val="18"/>
              </w:rPr>
            </w:pPr>
            <w:r w:rsidRPr="000B5427">
              <w:rPr>
                <w:sz w:val="18"/>
                <w:szCs w:val="18"/>
              </w:rPr>
              <w:t>61 118,30</w:t>
            </w:r>
          </w:p>
        </w:tc>
      </w:tr>
    </w:tbl>
    <w:p w:rsidR="000B5427" w:rsidRPr="000B5427" w:rsidRDefault="000B5427" w:rsidP="000B5427">
      <w:pPr>
        <w:tabs>
          <w:tab w:val="left" w:pos="851"/>
        </w:tabs>
        <w:spacing w:before="120" w:after="0"/>
        <w:rPr>
          <w:sz w:val="28"/>
          <w:szCs w:val="28"/>
        </w:rPr>
      </w:pPr>
      <w:r w:rsidRPr="000B5427">
        <w:rPr>
          <w:sz w:val="28"/>
          <w:szCs w:val="28"/>
        </w:rPr>
        <w:t>Изменение параметров финансового обеспечения реализации программы обусловлено следующим:</w:t>
      </w:r>
    </w:p>
    <w:p w:rsidR="000B5427" w:rsidRPr="000B5427" w:rsidRDefault="000B5427" w:rsidP="000B5427">
      <w:pPr>
        <w:tabs>
          <w:tab w:val="left" w:pos="851"/>
        </w:tabs>
        <w:spacing w:after="0"/>
        <w:rPr>
          <w:sz w:val="28"/>
          <w:szCs w:val="28"/>
        </w:rPr>
      </w:pPr>
      <w:r w:rsidRPr="000B5427">
        <w:rPr>
          <w:sz w:val="28"/>
          <w:szCs w:val="28"/>
        </w:rPr>
        <w:t>- доведением в меньшем объеме межбюджетных трансфертов в целях оказания финансовой поддержки при софинансировании расходных обязательств по выполнению органами местного самоуправления муниципальных образований программ формирования современной городской среды;</w:t>
      </w:r>
    </w:p>
    <w:p w:rsidR="000B5427" w:rsidRPr="000B5427" w:rsidRDefault="000B5427" w:rsidP="000B5427">
      <w:pPr>
        <w:tabs>
          <w:tab w:val="left" w:pos="851"/>
        </w:tabs>
        <w:spacing w:after="0"/>
        <w:rPr>
          <w:sz w:val="28"/>
          <w:szCs w:val="28"/>
        </w:rPr>
      </w:pPr>
      <w:r w:rsidRPr="000B5427">
        <w:rPr>
          <w:sz w:val="28"/>
          <w:szCs w:val="28"/>
        </w:rPr>
        <w:t xml:space="preserve">- планированием объема </w:t>
      </w:r>
      <w:r w:rsidRPr="000B5427">
        <w:rPr>
          <w:sz w:val="28"/>
          <w:szCs w:val="24"/>
        </w:rPr>
        <w:t xml:space="preserve">бюджетных ассигнований за счет </w:t>
      </w:r>
      <w:r w:rsidRPr="000B5427">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2023 году за счет остатка данных средств на едином счете бюджета на 01.01.2023;</w:t>
      </w:r>
    </w:p>
    <w:p w:rsidR="000B5427" w:rsidRPr="000B5427" w:rsidRDefault="000B5427" w:rsidP="000B5427">
      <w:pPr>
        <w:tabs>
          <w:tab w:val="left" w:pos="851"/>
        </w:tabs>
        <w:spacing w:after="0"/>
        <w:rPr>
          <w:sz w:val="28"/>
          <w:szCs w:val="28"/>
        </w:rPr>
      </w:pPr>
      <w:r w:rsidRPr="000B5427">
        <w:rPr>
          <w:sz w:val="28"/>
          <w:szCs w:val="28"/>
        </w:rPr>
        <w:t>- увеличением объема бюджетных ассигнований на:</w:t>
      </w:r>
    </w:p>
    <w:p w:rsidR="000B5427" w:rsidRPr="000B5427" w:rsidRDefault="000B5427" w:rsidP="000B5427">
      <w:pPr>
        <w:tabs>
          <w:tab w:val="left" w:pos="851"/>
        </w:tabs>
        <w:spacing w:after="0"/>
        <w:rPr>
          <w:sz w:val="28"/>
          <w:szCs w:val="28"/>
        </w:rPr>
      </w:pPr>
      <w:r w:rsidRPr="000B5427">
        <w:rPr>
          <w:sz w:val="28"/>
          <w:szCs w:val="28"/>
        </w:rPr>
        <w:t>реализацию инициативного проекта "Сквер "Поколение";</w:t>
      </w:r>
    </w:p>
    <w:p w:rsidR="000B5427" w:rsidRPr="000B5427" w:rsidRDefault="000B5427" w:rsidP="000B5427">
      <w:pPr>
        <w:tabs>
          <w:tab w:val="left" w:pos="851"/>
        </w:tabs>
        <w:spacing w:after="0"/>
        <w:rPr>
          <w:sz w:val="28"/>
          <w:szCs w:val="28"/>
        </w:rPr>
      </w:pPr>
      <w:r w:rsidRPr="000B5427">
        <w:rPr>
          <w:sz w:val="28"/>
          <w:szCs w:val="28"/>
        </w:rPr>
        <w:lastRenderedPageBreak/>
        <w:t>выполнение работ на объектах "Городское кладбище "Северное", "Городское кладбище.</w:t>
      </w:r>
      <w:r w:rsidR="00CC5959">
        <w:rPr>
          <w:sz w:val="28"/>
          <w:szCs w:val="28"/>
        </w:rPr>
        <w:t xml:space="preserve"> </w:t>
      </w:r>
      <w:r w:rsidRPr="000B5427">
        <w:rPr>
          <w:sz w:val="28"/>
          <w:szCs w:val="28"/>
        </w:rPr>
        <w:t>Расширение;</w:t>
      </w:r>
    </w:p>
    <w:p w:rsidR="000B5427" w:rsidRPr="000B5427" w:rsidRDefault="000B5427" w:rsidP="000B5427">
      <w:pPr>
        <w:tabs>
          <w:tab w:val="left" w:pos="851"/>
        </w:tabs>
        <w:spacing w:after="0"/>
        <w:rPr>
          <w:sz w:val="28"/>
          <w:szCs w:val="28"/>
        </w:rPr>
      </w:pPr>
      <w:r w:rsidRPr="000B5427">
        <w:rPr>
          <w:sz w:val="28"/>
          <w:szCs w:val="28"/>
        </w:rPr>
        <w:t>благоустройство объекта "Бульвар в квартале №18 г. Нижневартовска.</w:t>
      </w:r>
    </w:p>
    <w:p w:rsidR="000B5427" w:rsidRPr="000B5427" w:rsidRDefault="000B5427" w:rsidP="000B5427">
      <w:pPr>
        <w:spacing w:before="120" w:after="0"/>
        <w:rPr>
          <w:sz w:val="28"/>
          <w:szCs w:val="28"/>
          <w:lang w:eastAsia="en-US"/>
        </w:rPr>
      </w:pPr>
      <w:r w:rsidRPr="000B5427">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B5427" w:rsidRPr="000B5427" w:rsidRDefault="000B5427" w:rsidP="000B5427">
      <w:pPr>
        <w:spacing w:after="0"/>
        <w:rPr>
          <w:sz w:val="28"/>
          <w:szCs w:val="28"/>
          <w:lang w:eastAsia="en-US"/>
        </w:rPr>
      </w:pPr>
      <w:r w:rsidRPr="000B5427">
        <w:rPr>
          <w:noProof/>
          <w:sz w:val="24"/>
          <w:szCs w:val="24"/>
        </w:rPr>
        <mc:AlternateContent>
          <mc:Choice Requires="wps">
            <w:drawing>
              <wp:anchor distT="0" distB="0" distL="114300" distR="114300" simplePos="0" relativeHeight="251649536" behindDoc="1" locked="0" layoutInCell="1" allowOverlap="1" wp14:anchorId="493EC190" wp14:editId="07947D25">
                <wp:simplePos x="0" y="0"/>
                <wp:positionH relativeFrom="column">
                  <wp:posOffset>56901</wp:posOffset>
                </wp:positionH>
                <wp:positionV relativeFrom="paragraph">
                  <wp:posOffset>114659</wp:posOffset>
                </wp:positionV>
                <wp:extent cx="6042991" cy="360000"/>
                <wp:effectExtent l="76200" t="57150" r="91440" b="116840"/>
                <wp:wrapNone/>
                <wp:docPr id="771" name="Поле 77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991"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93EC190" id="Поле 771" o:spid="_x0000_s1058" type="#_x0000_t202" alt="Название: Исполнение бюджетной росписи Администрации города за 2012 год" style="position:absolute;left:0;text-align:left;margin-left:4.5pt;margin-top:9.05pt;width:475.85pt;height:28.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B5427" w:rsidRPr="000B5427" w:rsidRDefault="000B5427" w:rsidP="000B5427">
      <w:pPr>
        <w:spacing w:after="0"/>
        <w:rPr>
          <w:sz w:val="28"/>
          <w:szCs w:val="28"/>
          <w:lang w:eastAsia="en-US"/>
        </w:rPr>
      </w:pPr>
    </w:p>
    <w:p w:rsidR="000B5427" w:rsidRPr="000B5427" w:rsidRDefault="000B5427" w:rsidP="000B5427">
      <w:pPr>
        <w:tabs>
          <w:tab w:val="left" w:pos="851"/>
        </w:tabs>
        <w:spacing w:after="0"/>
        <w:ind w:firstLine="426"/>
        <w:jc w:val="left"/>
        <w:rPr>
          <w:sz w:val="28"/>
          <w:szCs w:val="28"/>
        </w:rPr>
      </w:pPr>
    </w:p>
    <w:p w:rsidR="000B5427" w:rsidRPr="000B5427" w:rsidRDefault="000B5427" w:rsidP="000B5427">
      <w:pPr>
        <w:tabs>
          <w:tab w:val="left" w:pos="851"/>
          <w:tab w:val="left" w:pos="9356"/>
        </w:tabs>
        <w:spacing w:after="0"/>
        <w:ind w:firstLine="426"/>
        <w:jc w:val="left"/>
        <w:rPr>
          <w:sz w:val="28"/>
          <w:szCs w:val="28"/>
        </w:rPr>
      </w:pPr>
      <w:r w:rsidRPr="000B5427">
        <w:rPr>
          <w:noProof/>
        </w:rPr>
        <w:drawing>
          <wp:inline distT="0" distB="0" distL="0" distR="0" wp14:anchorId="6691A106" wp14:editId="7BDB3FF0">
            <wp:extent cx="1861632" cy="1450731"/>
            <wp:effectExtent l="0" t="0" r="0" b="0"/>
            <wp:docPr id="773" name="Диаграмма 7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0B5427">
        <w:rPr>
          <w:noProof/>
        </w:rPr>
        <w:drawing>
          <wp:inline distT="0" distB="0" distL="0" distR="0" wp14:anchorId="2530D572" wp14:editId="5D79489C">
            <wp:extent cx="1868950" cy="1424354"/>
            <wp:effectExtent l="0" t="0" r="0" b="0"/>
            <wp:docPr id="774" name="Диаграмма 77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0B5427">
        <w:rPr>
          <w:noProof/>
        </w:rPr>
        <w:drawing>
          <wp:inline distT="0" distB="0" distL="0" distR="0" wp14:anchorId="10E36C7B" wp14:editId="7FC55C0F">
            <wp:extent cx="1899138" cy="1416168"/>
            <wp:effectExtent l="0" t="0" r="0" b="0"/>
            <wp:docPr id="775" name="Диаграмма 7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B5427" w:rsidRPr="000B5427" w:rsidRDefault="000B5427" w:rsidP="000B5427">
      <w:pPr>
        <w:tabs>
          <w:tab w:val="left" w:pos="851"/>
        </w:tabs>
        <w:spacing w:after="0"/>
        <w:ind w:firstLine="426"/>
        <w:jc w:val="left"/>
        <w:rPr>
          <w:sz w:val="28"/>
          <w:szCs w:val="28"/>
        </w:rPr>
      </w:pPr>
      <w:r w:rsidRPr="000B5427">
        <w:rPr>
          <w:noProof/>
          <w:sz w:val="24"/>
          <w:szCs w:val="24"/>
        </w:rPr>
        <mc:AlternateContent>
          <mc:Choice Requires="wps">
            <w:drawing>
              <wp:anchor distT="0" distB="0" distL="114300" distR="114300" simplePos="0" relativeHeight="251650560" behindDoc="1" locked="0" layoutInCell="1" allowOverlap="1" wp14:anchorId="5169A030" wp14:editId="5C332B20">
                <wp:simplePos x="0" y="0"/>
                <wp:positionH relativeFrom="column">
                  <wp:posOffset>180975</wp:posOffset>
                </wp:positionH>
                <wp:positionV relativeFrom="paragraph">
                  <wp:posOffset>118745</wp:posOffset>
                </wp:positionV>
                <wp:extent cx="5760000" cy="360000"/>
                <wp:effectExtent l="57150" t="57150" r="69850" b="116840"/>
                <wp:wrapNone/>
                <wp:docPr id="77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169A030" id="_x0000_s1059" type="#_x0000_t202" alt="Название: Исполнение бюджетной росписи Администрации города за 2012 год" style="position:absolute;left:0;text-align:left;margin-left:14.25pt;margin-top:9.35pt;width:453.55pt;height:28.3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0B5427" w:rsidRPr="000B5427" w:rsidRDefault="000B5427" w:rsidP="000B5427">
      <w:pPr>
        <w:tabs>
          <w:tab w:val="left" w:pos="851"/>
        </w:tabs>
        <w:spacing w:after="0"/>
        <w:ind w:firstLine="426"/>
        <w:jc w:val="left"/>
        <w:rPr>
          <w:sz w:val="28"/>
          <w:szCs w:val="28"/>
        </w:rPr>
      </w:pPr>
    </w:p>
    <w:p w:rsidR="000B5427" w:rsidRPr="000B5427" w:rsidRDefault="000B5427" w:rsidP="000B5427">
      <w:pPr>
        <w:tabs>
          <w:tab w:val="left" w:pos="851"/>
        </w:tabs>
        <w:spacing w:after="0"/>
        <w:ind w:firstLine="0"/>
        <w:jc w:val="left"/>
        <w:rPr>
          <w:color w:val="FF0000"/>
          <w:sz w:val="28"/>
          <w:szCs w:val="28"/>
        </w:rPr>
      </w:pPr>
      <w:r w:rsidRPr="000B5427">
        <w:rPr>
          <w:noProof/>
          <w:color w:val="FF0000"/>
          <w:sz w:val="28"/>
          <w:szCs w:val="28"/>
        </w:rPr>
        <w:drawing>
          <wp:inline distT="0" distB="0" distL="0" distR="0" wp14:anchorId="320A54BA" wp14:editId="51611ED6">
            <wp:extent cx="6106795" cy="1796995"/>
            <wp:effectExtent l="38100" t="57150" r="46355" b="51435"/>
            <wp:docPr id="776" name="Диаграмма 7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B5427" w:rsidRPr="000B5427" w:rsidRDefault="000B5427" w:rsidP="000B5427">
      <w:pPr>
        <w:rPr>
          <w:bCs/>
          <w:sz w:val="28"/>
          <w:szCs w:val="28"/>
        </w:rPr>
      </w:pPr>
      <w:r w:rsidRPr="000B5427">
        <w:rPr>
          <w:bCs/>
          <w:sz w:val="28"/>
          <w:szCs w:val="28"/>
        </w:rPr>
        <w:t xml:space="preserve">Бюджетные ассигнования на реализацию данной программы предусмотрены по следующим структурным элементам </w:t>
      </w:r>
      <w:r w:rsidRPr="000B5427">
        <w:rPr>
          <w:sz w:val="28"/>
          <w:szCs w:val="28"/>
        </w:rPr>
        <w:t>(основным мероприятиям)</w:t>
      </w:r>
      <w:r w:rsidRPr="000B5427">
        <w:rPr>
          <w:bCs/>
          <w:sz w:val="28"/>
          <w:szCs w:val="28"/>
        </w:rPr>
        <w:t>:</w:t>
      </w:r>
    </w:p>
    <w:tbl>
      <w:tblPr>
        <w:tblStyle w:val="413"/>
        <w:tblW w:w="0" w:type="auto"/>
        <w:tblInd w:w="108" w:type="dxa"/>
        <w:tblLook w:val="04A0" w:firstRow="1" w:lastRow="0" w:firstColumn="1" w:lastColumn="0" w:noHBand="0" w:noVBand="1"/>
      </w:tblPr>
      <w:tblGrid>
        <w:gridCol w:w="540"/>
        <w:gridCol w:w="4422"/>
        <w:gridCol w:w="1559"/>
        <w:gridCol w:w="1559"/>
        <w:gridCol w:w="1559"/>
      </w:tblGrid>
      <w:tr w:rsidR="000B5427" w:rsidRPr="000B5427" w:rsidTr="00722085">
        <w:tc>
          <w:tcPr>
            <w:tcW w:w="540" w:type="dxa"/>
            <w:vMerge w:val="restart"/>
            <w:vAlign w:val="center"/>
            <w:hideMark/>
          </w:tcPr>
          <w:p w:rsidR="000B5427" w:rsidRPr="000B5427" w:rsidRDefault="000B5427" w:rsidP="000B5427">
            <w:pPr>
              <w:spacing w:after="0"/>
              <w:ind w:firstLine="0"/>
              <w:jc w:val="center"/>
              <w:rPr>
                <w:sz w:val="24"/>
                <w:szCs w:val="24"/>
              </w:rPr>
            </w:pPr>
            <w:r w:rsidRPr="000B5427">
              <w:rPr>
                <w:sz w:val="24"/>
                <w:szCs w:val="24"/>
              </w:rPr>
              <w:t>№ п/п</w:t>
            </w:r>
          </w:p>
        </w:tc>
        <w:tc>
          <w:tcPr>
            <w:tcW w:w="4422" w:type="dxa"/>
            <w:vMerge w:val="restart"/>
            <w:hideMark/>
          </w:tcPr>
          <w:p w:rsidR="000B5427" w:rsidRPr="000B5427" w:rsidRDefault="000B5427" w:rsidP="000B5427">
            <w:pPr>
              <w:spacing w:after="0"/>
              <w:ind w:firstLine="0"/>
              <w:jc w:val="center"/>
              <w:rPr>
                <w:sz w:val="24"/>
                <w:szCs w:val="24"/>
              </w:rPr>
            </w:pPr>
            <w:r w:rsidRPr="000B5427">
              <w:rPr>
                <w:sz w:val="24"/>
                <w:szCs w:val="24"/>
              </w:rPr>
              <w:t xml:space="preserve">Наименование </w:t>
            </w:r>
          </w:p>
          <w:p w:rsidR="000B5427" w:rsidRPr="000B5427" w:rsidRDefault="000B5427" w:rsidP="000B5427">
            <w:pPr>
              <w:spacing w:after="0"/>
              <w:ind w:firstLine="0"/>
              <w:jc w:val="center"/>
              <w:rPr>
                <w:sz w:val="24"/>
                <w:szCs w:val="24"/>
              </w:rPr>
            </w:pPr>
            <w:r w:rsidRPr="000B5427">
              <w:rPr>
                <w:sz w:val="24"/>
                <w:szCs w:val="24"/>
              </w:rPr>
              <w:t xml:space="preserve">структурного элемента </w:t>
            </w:r>
          </w:p>
          <w:p w:rsidR="000B5427" w:rsidRPr="000B5427" w:rsidRDefault="000B5427" w:rsidP="000B5427">
            <w:pPr>
              <w:spacing w:after="0"/>
              <w:ind w:firstLine="0"/>
              <w:jc w:val="center"/>
              <w:rPr>
                <w:sz w:val="24"/>
                <w:szCs w:val="24"/>
              </w:rPr>
            </w:pPr>
            <w:r w:rsidRPr="000B5427">
              <w:rPr>
                <w:sz w:val="24"/>
                <w:szCs w:val="24"/>
              </w:rPr>
              <w:t xml:space="preserve">(основного мероприятия), </w:t>
            </w:r>
          </w:p>
          <w:p w:rsidR="000B5427" w:rsidRPr="000B5427" w:rsidRDefault="000B5427" w:rsidP="000B5427">
            <w:pPr>
              <w:spacing w:after="0"/>
              <w:ind w:firstLine="0"/>
              <w:jc w:val="center"/>
              <w:rPr>
                <w:sz w:val="24"/>
                <w:szCs w:val="24"/>
              </w:rPr>
            </w:pPr>
            <w:r w:rsidRPr="000B5427">
              <w:rPr>
                <w:sz w:val="24"/>
                <w:szCs w:val="24"/>
              </w:rPr>
              <w:t>источник финансирования</w:t>
            </w:r>
          </w:p>
        </w:tc>
        <w:tc>
          <w:tcPr>
            <w:tcW w:w="4677" w:type="dxa"/>
            <w:gridSpan w:val="3"/>
          </w:tcPr>
          <w:p w:rsidR="000B5427" w:rsidRPr="000B5427" w:rsidRDefault="000B5427" w:rsidP="000B5427">
            <w:pPr>
              <w:spacing w:after="0"/>
              <w:ind w:firstLine="0"/>
              <w:jc w:val="center"/>
              <w:rPr>
                <w:sz w:val="24"/>
                <w:szCs w:val="24"/>
              </w:rPr>
            </w:pPr>
            <w:r w:rsidRPr="000B5427">
              <w:rPr>
                <w:sz w:val="24"/>
                <w:szCs w:val="24"/>
              </w:rPr>
              <w:t xml:space="preserve">Объем бюджетных ассигнований, </w:t>
            </w:r>
          </w:p>
          <w:p w:rsidR="000B5427" w:rsidRPr="000B5427" w:rsidRDefault="000B5427" w:rsidP="000B5427">
            <w:pPr>
              <w:spacing w:after="0"/>
              <w:ind w:firstLine="0"/>
              <w:jc w:val="center"/>
              <w:rPr>
                <w:sz w:val="24"/>
                <w:szCs w:val="24"/>
              </w:rPr>
            </w:pPr>
            <w:r w:rsidRPr="000B5427">
              <w:rPr>
                <w:sz w:val="24"/>
                <w:szCs w:val="24"/>
              </w:rPr>
              <w:t>тыс. рублей</w:t>
            </w:r>
          </w:p>
        </w:tc>
      </w:tr>
      <w:tr w:rsidR="000B5427" w:rsidRPr="000B5427" w:rsidTr="00722085">
        <w:tc>
          <w:tcPr>
            <w:tcW w:w="540" w:type="dxa"/>
            <w:vMerge/>
          </w:tcPr>
          <w:p w:rsidR="000B5427" w:rsidRPr="000B5427" w:rsidRDefault="000B5427" w:rsidP="000B5427">
            <w:pPr>
              <w:spacing w:after="0"/>
              <w:ind w:firstLine="0"/>
              <w:jc w:val="center"/>
              <w:rPr>
                <w:sz w:val="24"/>
                <w:szCs w:val="24"/>
              </w:rPr>
            </w:pPr>
          </w:p>
        </w:tc>
        <w:tc>
          <w:tcPr>
            <w:tcW w:w="4422" w:type="dxa"/>
            <w:vMerge/>
          </w:tcPr>
          <w:p w:rsidR="000B5427" w:rsidRPr="000B5427" w:rsidRDefault="000B5427" w:rsidP="000B5427">
            <w:pPr>
              <w:spacing w:after="0"/>
              <w:ind w:firstLine="0"/>
              <w:rPr>
                <w:sz w:val="24"/>
                <w:szCs w:val="24"/>
              </w:rPr>
            </w:pPr>
          </w:p>
        </w:tc>
        <w:tc>
          <w:tcPr>
            <w:tcW w:w="1559" w:type="dxa"/>
            <w:vAlign w:val="center"/>
          </w:tcPr>
          <w:p w:rsidR="000B5427" w:rsidRPr="000B5427" w:rsidRDefault="000B5427" w:rsidP="000B5427">
            <w:pPr>
              <w:spacing w:after="0"/>
              <w:ind w:firstLine="0"/>
              <w:jc w:val="center"/>
              <w:rPr>
                <w:bCs/>
                <w:sz w:val="24"/>
                <w:szCs w:val="24"/>
              </w:rPr>
            </w:pPr>
            <w:r w:rsidRPr="000B5427">
              <w:rPr>
                <w:bCs/>
                <w:sz w:val="24"/>
                <w:szCs w:val="24"/>
              </w:rPr>
              <w:t>2023 год</w:t>
            </w:r>
          </w:p>
        </w:tc>
        <w:tc>
          <w:tcPr>
            <w:tcW w:w="1559" w:type="dxa"/>
            <w:vAlign w:val="center"/>
          </w:tcPr>
          <w:p w:rsidR="000B5427" w:rsidRPr="000B5427" w:rsidRDefault="000B5427" w:rsidP="000B5427">
            <w:pPr>
              <w:spacing w:after="0"/>
              <w:ind w:firstLine="0"/>
              <w:jc w:val="center"/>
              <w:rPr>
                <w:bCs/>
                <w:sz w:val="24"/>
                <w:szCs w:val="24"/>
              </w:rPr>
            </w:pPr>
            <w:r w:rsidRPr="000B5427">
              <w:rPr>
                <w:bCs/>
                <w:sz w:val="24"/>
                <w:szCs w:val="24"/>
              </w:rPr>
              <w:t>2024 год</w:t>
            </w:r>
          </w:p>
        </w:tc>
        <w:tc>
          <w:tcPr>
            <w:tcW w:w="1559" w:type="dxa"/>
            <w:vAlign w:val="center"/>
          </w:tcPr>
          <w:p w:rsidR="000B5427" w:rsidRPr="000B5427" w:rsidRDefault="000B5427" w:rsidP="000B5427">
            <w:pPr>
              <w:spacing w:after="0"/>
              <w:ind w:firstLine="0"/>
              <w:jc w:val="center"/>
              <w:rPr>
                <w:bCs/>
                <w:sz w:val="24"/>
                <w:szCs w:val="24"/>
              </w:rPr>
            </w:pPr>
            <w:r w:rsidRPr="000B5427">
              <w:rPr>
                <w:bCs/>
                <w:sz w:val="24"/>
                <w:szCs w:val="24"/>
              </w:rPr>
              <w:t>2025 год</w:t>
            </w:r>
          </w:p>
        </w:tc>
      </w:tr>
      <w:tr w:rsidR="000B5427" w:rsidRPr="000B5427" w:rsidTr="00722085">
        <w:tc>
          <w:tcPr>
            <w:tcW w:w="540" w:type="dxa"/>
            <w:vMerge w:val="restart"/>
          </w:tcPr>
          <w:p w:rsidR="000B5427" w:rsidRPr="000B5427" w:rsidRDefault="000B5427" w:rsidP="000B5427">
            <w:pPr>
              <w:spacing w:after="0"/>
              <w:ind w:firstLine="0"/>
              <w:jc w:val="center"/>
              <w:rPr>
                <w:sz w:val="24"/>
                <w:szCs w:val="24"/>
              </w:rPr>
            </w:pPr>
            <w:r w:rsidRPr="000B5427">
              <w:rPr>
                <w:sz w:val="24"/>
                <w:szCs w:val="24"/>
              </w:rPr>
              <w:t>1.</w:t>
            </w:r>
          </w:p>
        </w:tc>
        <w:tc>
          <w:tcPr>
            <w:tcW w:w="4422" w:type="dxa"/>
          </w:tcPr>
          <w:p w:rsidR="000B5427" w:rsidRPr="000B5427" w:rsidRDefault="000B5427" w:rsidP="000B5427">
            <w:pPr>
              <w:spacing w:after="0"/>
              <w:ind w:firstLine="0"/>
              <w:rPr>
                <w:sz w:val="24"/>
                <w:szCs w:val="24"/>
              </w:rPr>
            </w:pPr>
            <w:r w:rsidRPr="000B5427">
              <w:rPr>
                <w:sz w:val="24"/>
                <w:szCs w:val="24"/>
              </w:rPr>
              <w:t>Региональный проект "Формирование комфортной городской среды", в том числе:</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54 421,80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60 765,80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61 118,30</w:t>
            </w:r>
          </w:p>
        </w:tc>
      </w:tr>
      <w:tr w:rsidR="000B5427" w:rsidRPr="000B5427" w:rsidTr="00722085">
        <w:tc>
          <w:tcPr>
            <w:tcW w:w="540" w:type="dxa"/>
            <w:vMerge/>
            <w:hideMark/>
          </w:tcPr>
          <w:p w:rsidR="000B5427" w:rsidRPr="000B5427" w:rsidRDefault="000B5427" w:rsidP="000B5427">
            <w:pPr>
              <w:spacing w:after="0"/>
              <w:ind w:firstLine="0"/>
              <w:jc w:val="center"/>
              <w:rPr>
                <w:color w:val="FF0000"/>
                <w:sz w:val="24"/>
                <w:szCs w:val="24"/>
              </w:rPr>
            </w:pPr>
          </w:p>
        </w:tc>
        <w:tc>
          <w:tcPr>
            <w:tcW w:w="4422" w:type="dxa"/>
            <w:hideMark/>
          </w:tcPr>
          <w:p w:rsidR="000B5427" w:rsidRPr="000B5427" w:rsidRDefault="00CC5959" w:rsidP="000B5427">
            <w:pPr>
              <w:spacing w:after="0"/>
              <w:ind w:firstLine="0"/>
              <w:rPr>
                <w:sz w:val="24"/>
                <w:szCs w:val="24"/>
              </w:rPr>
            </w:pPr>
            <w:r>
              <w:rPr>
                <w:sz w:val="24"/>
                <w:szCs w:val="24"/>
              </w:rPr>
              <w:t xml:space="preserve">- </w:t>
            </w:r>
            <w:r w:rsidR="000B5427" w:rsidRPr="000B5427">
              <w:rPr>
                <w:sz w:val="24"/>
                <w:szCs w:val="24"/>
              </w:rPr>
              <w:t>средства бюджета города</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8 163,30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9 114,90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9 167,80</w:t>
            </w:r>
          </w:p>
        </w:tc>
      </w:tr>
      <w:tr w:rsidR="000B5427" w:rsidRPr="000B5427" w:rsidTr="00722085">
        <w:tc>
          <w:tcPr>
            <w:tcW w:w="540" w:type="dxa"/>
            <w:vMerge/>
            <w:hideMark/>
          </w:tcPr>
          <w:p w:rsidR="000B5427" w:rsidRPr="000B5427" w:rsidRDefault="000B5427" w:rsidP="000B5427">
            <w:pPr>
              <w:spacing w:after="0"/>
              <w:ind w:firstLine="0"/>
              <w:jc w:val="center"/>
              <w:rPr>
                <w:color w:val="FF0000"/>
                <w:sz w:val="24"/>
                <w:szCs w:val="24"/>
              </w:rPr>
            </w:pPr>
          </w:p>
        </w:tc>
        <w:tc>
          <w:tcPr>
            <w:tcW w:w="4422" w:type="dxa"/>
            <w:hideMark/>
          </w:tcPr>
          <w:p w:rsidR="000B5427" w:rsidRPr="000B5427" w:rsidRDefault="00CC5959" w:rsidP="000B5427">
            <w:pPr>
              <w:spacing w:after="0"/>
              <w:ind w:firstLine="0"/>
              <w:rPr>
                <w:sz w:val="24"/>
                <w:szCs w:val="24"/>
              </w:rPr>
            </w:pPr>
            <w:r>
              <w:rPr>
                <w:sz w:val="24"/>
                <w:szCs w:val="24"/>
              </w:rPr>
              <w:t xml:space="preserve">- </w:t>
            </w:r>
            <w:r w:rsidR="000B5427" w:rsidRPr="000B5427">
              <w:rPr>
                <w:sz w:val="24"/>
                <w:szCs w:val="24"/>
              </w:rPr>
              <w:t>средства бюджета автономного округа</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46 258,50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51 650,90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51 950,50</w:t>
            </w:r>
          </w:p>
        </w:tc>
      </w:tr>
      <w:tr w:rsidR="000B5427" w:rsidRPr="000B5427" w:rsidTr="00722085">
        <w:tc>
          <w:tcPr>
            <w:tcW w:w="540" w:type="dxa"/>
          </w:tcPr>
          <w:p w:rsidR="000B5427" w:rsidRPr="000B5427" w:rsidRDefault="000B5427" w:rsidP="000B5427">
            <w:pPr>
              <w:spacing w:after="0"/>
              <w:ind w:firstLine="0"/>
              <w:jc w:val="center"/>
              <w:rPr>
                <w:color w:val="FF0000"/>
                <w:sz w:val="24"/>
                <w:szCs w:val="24"/>
              </w:rPr>
            </w:pPr>
            <w:r w:rsidRPr="000B5427">
              <w:rPr>
                <w:sz w:val="24"/>
                <w:szCs w:val="24"/>
              </w:rPr>
              <w:t>2.</w:t>
            </w:r>
          </w:p>
        </w:tc>
        <w:tc>
          <w:tcPr>
            <w:tcW w:w="4422" w:type="dxa"/>
          </w:tcPr>
          <w:p w:rsidR="000B5427" w:rsidRPr="000B5427" w:rsidRDefault="000B5427" w:rsidP="000B5427">
            <w:pPr>
              <w:spacing w:after="0"/>
              <w:ind w:firstLine="0"/>
              <w:rPr>
                <w:sz w:val="24"/>
                <w:szCs w:val="24"/>
              </w:rPr>
            </w:pPr>
            <w:r w:rsidRPr="000B5427">
              <w:rPr>
                <w:sz w:val="24"/>
                <w:szCs w:val="24"/>
              </w:rPr>
              <w:t>Благоустройство общественных территорий (средства бюджета города)</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221 741,11</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0,00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0,00</w:t>
            </w:r>
          </w:p>
        </w:tc>
      </w:tr>
      <w:tr w:rsidR="000B5427" w:rsidRPr="000B5427" w:rsidTr="00722085">
        <w:tc>
          <w:tcPr>
            <w:tcW w:w="540" w:type="dxa"/>
          </w:tcPr>
          <w:p w:rsidR="000B5427" w:rsidRPr="000B5427" w:rsidRDefault="000B5427" w:rsidP="000B5427">
            <w:pPr>
              <w:spacing w:after="0"/>
              <w:ind w:firstLine="0"/>
              <w:jc w:val="center"/>
              <w:rPr>
                <w:sz w:val="24"/>
                <w:szCs w:val="24"/>
              </w:rPr>
            </w:pPr>
            <w:r w:rsidRPr="000B5427">
              <w:rPr>
                <w:sz w:val="24"/>
                <w:szCs w:val="24"/>
              </w:rPr>
              <w:t>3.</w:t>
            </w:r>
          </w:p>
        </w:tc>
        <w:tc>
          <w:tcPr>
            <w:tcW w:w="4422" w:type="dxa"/>
          </w:tcPr>
          <w:p w:rsidR="000B5427" w:rsidRPr="000B5427" w:rsidRDefault="000B5427" w:rsidP="000B5427">
            <w:pPr>
              <w:spacing w:after="0"/>
              <w:ind w:firstLine="0"/>
              <w:rPr>
                <w:sz w:val="24"/>
                <w:szCs w:val="24"/>
              </w:rPr>
            </w:pPr>
            <w:r w:rsidRPr="000B5427">
              <w:rPr>
                <w:sz w:val="24"/>
                <w:szCs w:val="24"/>
              </w:rPr>
              <w:t>Инициативный проект "Сквер Поколение" (средства бюджета города)</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7 495,51</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0,00</w:t>
            </w:r>
          </w:p>
        </w:tc>
        <w:tc>
          <w:tcPr>
            <w:tcW w:w="1559" w:type="dxa"/>
            <w:vAlign w:val="center"/>
          </w:tcPr>
          <w:p w:rsidR="000B5427" w:rsidRPr="000B5427" w:rsidRDefault="000B5427" w:rsidP="000B5427">
            <w:pPr>
              <w:spacing w:after="0"/>
              <w:ind w:firstLine="0"/>
              <w:jc w:val="right"/>
              <w:rPr>
                <w:sz w:val="24"/>
                <w:szCs w:val="24"/>
              </w:rPr>
            </w:pPr>
            <w:r w:rsidRPr="000B5427">
              <w:rPr>
                <w:sz w:val="24"/>
                <w:szCs w:val="24"/>
              </w:rPr>
              <w:t>0,00</w:t>
            </w:r>
          </w:p>
        </w:tc>
      </w:tr>
    </w:tbl>
    <w:p w:rsidR="000B5427" w:rsidRPr="000B5427" w:rsidRDefault="000B5427" w:rsidP="000B5427">
      <w:pPr>
        <w:spacing w:before="120" w:after="0"/>
        <w:rPr>
          <w:sz w:val="28"/>
          <w:szCs w:val="28"/>
        </w:rPr>
      </w:pPr>
      <w:r w:rsidRPr="000B5427">
        <w:rPr>
          <w:sz w:val="28"/>
          <w:szCs w:val="28"/>
        </w:rPr>
        <w:t xml:space="preserve">В рамках регионального проекта "Формирование комфортной городской среды" бюджетные ассигнования предусмотрены на выполнение работ по </w:t>
      </w:r>
      <w:r w:rsidRPr="000B5427">
        <w:rPr>
          <w:sz w:val="28"/>
          <w:szCs w:val="28"/>
        </w:rPr>
        <w:lastRenderedPageBreak/>
        <w:t>благоустройству объектов: "Бульвар на набережной в створе улиц Чапаева - Ханты-Мансийской в г. Нижневартовске", "Бульвар в квартале №18 г. Нижневартовска" и "Благоустройство проспекта Победы в створе улиц Мира и Ленина г.Нижневартовска". Бюджетные ассигнования по данному направлению запланированы на условиях долевого софинансирования в соотношении: 85% - средства федерального бюджета и бюджета автономного округа, 15% - средства бюджета города.</w:t>
      </w:r>
    </w:p>
    <w:p w:rsidR="000B5427" w:rsidRPr="000B5427" w:rsidRDefault="000B5427" w:rsidP="000B5427">
      <w:pPr>
        <w:spacing w:before="120" w:after="0"/>
        <w:rPr>
          <w:sz w:val="28"/>
          <w:szCs w:val="28"/>
        </w:rPr>
      </w:pPr>
      <w:r w:rsidRPr="000B5427">
        <w:rPr>
          <w:sz w:val="28"/>
          <w:szCs w:val="28"/>
        </w:rPr>
        <w:t>Бюджетные ассигнования по основному мероприятию "Благоустройство общественных территорий" предусмотрены на следующие цели:</w:t>
      </w:r>
    </w:p>
    <w:p w:rsidR="000B5427" w:rsidRPr="000B5427" w:rsidRDefault="000B5427" w:rsidP="000B5427">
      <w:pPr>
        <w:spacing w:after="0"/>
        <w:rPr>
          <w:sz w:val="28"/>
          <w:szCs w:val="28"/>
        </w:rPr>
      </w:pPr>
      <w:r w:rsidRPr="000B5427">
        <w:rPr>
          <w:sz w:val="28"/>
          <w:szCs w:val="28"/>
        </w:rPr>
        <w:t>- на выполнение проектных и изыскательских работ по объекту "Городское кладбище "Северное", на проведение работ по расширению городского кладбища;</w:t>
      </w:r>
    </w:p>
    <w:p w:rsidR="000B5427" w:rsidRPr="000B5427" w:rsidRDefault="000B5427" w:rsidP="000B5427">
      <w:pPr>
        <w:spacing w:after="0"/>
        <w:rPr>
          <w:sz w:val="28"/>
          <w:szCs w:val="28"/>
        </w:rPr>
      </w:pPr>
      <w:r w:rsidRPr="000B5427">
        <w:rPr>
          <w:sz w:val="28"/>
          <w:szCs w:val="28"/>
        </w:rPr>
        <w:t xml:space="preserve"> - на благоустройство объектов: "Бульвар на набережной в створе улиц Чапаева - Ханты-Мансийской в г. Нижневартовске", "Бульвар в квартале №18 г. Нижневартовска", "Сквер Героев Самотлора в городе Нижневартовск".</w:t>
      </w:r>
    </w:p>
    <w:p w:rsidR="000B5427" w:rsidRPr="000B5427" w:rsidRDefault="000B5427" w:rsidP="000B5427">
      <w:pPr>
        <w:spacing w:before="120" w:after="0"/>
        <w:contextualSpacing/>
        <w:rPr>
          <w:sz w:val="28"/>
          <w:szCs w:val="28"/>
        </w:rPr>
      </w:pPr>
      <w:r w:rsidRPr="000B5427">
        <w:rPr>
          <w:sz w:val="28"/>
          <w:szCs w:val="28"/>
        </w:rPr>
        <w:t xml:space="preserve">Объем бюджетных ассигнований на реализацию инициативного проекта "Сквер Поколение", предусмотренный на 2023 год, будет направлен на благоустройство земельного участка, расположенного в микрорайоне Прибрежный-1 города Нижневартовска. </w:t>
      </w:r>
    </w:p>
    <w:p w:rsidR="000B5427" w:rsidRPr="000B5427" w:rsidRDefault="000B5427" w:rsidP="000B5427">
      <w:pPr>
        <w:spacing w:before="240" w:after="0"/>
        <w:ind w:firstLine="0"/>
        <w:jc w:val="center"/>
        <w:rPr>
          <w:b/>
          <w:sz w:val="28"/>
          <w:szCs w:val="28"/>
        </w:rPr>
      </w:pPr>
      <w:r w:rsidRPr="000B5427">
        <w:rPr>
          <w:b/>
          <w:sz w:val="28"/>
          <w:szCs w:val="28"/>
        </w:rPr>
        <w:t xml:space="preserve">Муниципальная программа города Нижневартовска </w:t>
      </w:r>
    </w:p>
    <w:p w:rsidR="000B5427" w:rsidRPr="000B5427" w:rsidRDefault="000B5427" w:rsidP="000B5427">
      <w:pPr>
        <w:spacing w:after="0"/>
        <w:ind w:firstLine="0"/>
        <w:jc w:val="center"/>
        <w:rPr>
          <w:b/>
          <w:sz w:val="28"/>
          <w:szCs w:val="28"/>
        </w:rPr>
      </w:pPr>
      <w:r w:rsidRPr="000B5427">
        <w:rPr>
          <w:b/>
          <w:sz w:val="28"/>
          <w:szCs w:val="28"/>
        </w:rPr>
        <w:t>"</w:t>
      </w:r>
      <w:r w:rsidRPr="000B5427">
        <w:rPr>
          <w:b/>
          <w:bCs/>
          <w:sz w:val="28"/>
          <w:szCs w:val="28"/>
        </w:rPr>
        <w:t>Улучшение жилищных условий молодых семей</w:t>
      </w:r>
      <w:r w:rsidRPr="000B5427">
        <w:rPr>
          <w:b/>
          <w:sz w:val="28"/>
          <w:szCs w:val="28"/>
        </w:rPr>
        <w:t>"</w:t>
      </w:r>
    </w:p>
    <w:p w:rsidR="000B5427" w:rsidRPr="000B5427" w:rsidRDefault="000B5427" w:rsidP="000B5427">
      <w:pPr>
        <w:spacing w:before="240" w:after="0"/>
        <w:rPr>
          <w:bCs/>
          <w:sz w:val="28"/>
          <w:szCs w:val="28"/>
          <w:lang w:eastAsia="ar-SA"/>
        </w:rPr>
      </w:pPr>
      <w:r w:rsidRPr="000B5427">
        <w:rPr>
          <w:sz w:val="28"/>
          <w:szCs w:val="24"/>
        </w:rPr>
        <w:t>Целью муниципальной программы города Нижневартовска "</w:t>
      </w:r>
      <w:r w:rsidRPr="000B5427">
        <w:rPr>
          <w:bCs/>
          <w:sz w:val="28"/>
          <w:szCs w:val="28"/>
        </w:rPr>
        <w:t>Улучшение жилищных условий молодых семей</w:t>
      </w:r>
      <w:r w:rsidRPr="000B5427">
        <w:rPr>
          <w:sz w:val="28"/>
          <w:szCs w:val="28"/>
        </w:rPr>
        <w:t xml:space="preserve">" (далее – программа) </w:t>
      </w:r>
      <w:r w:rsidRPr="000B5427">
        <w:rPr>
          <w:bCs/>
          <w:sz w:val="28"/>
          <w:szCs w:val="28"/>
          <w:lang w:eastAsia="ar-SA"/>
        </w:rPr>
        <w:t xml:space="preserve">является повышение уровня доступности жилья для молодых семей. </w:t>
      </w:r>
    </w:p>
    <w:p w:rsidR="000B5427" w:rsidRPr="000B5427" w:rsidRDefault="000B5427" w:rsidP="000B5427">
      <w:pPr>
        <w:spacing w:after="0"/>
        <w:rPr>
          <w:bCs/>
          <w:sz w:val="28"/>
          <w:szCs w:val="28"/>
          <w:lang w:eastAsia="ar-SA"/>
        </w:rPr>
      </w:pPr>
      <w:r w:rsidRPr="000B5427">
        <w:rPr>
          <w:bCs/>
          <w:sz w:val="28"/>
          <w:szCs w:val="28"/>
          <w:lang w:eastAsia="ar-SA"/>
        </w:rPr>
        <w:t>Ответственным исполнителем проектируемых объемов бюджетных ассигнований по программе является управление по жилищной политике администрации города Нижневартовска.</w:t>
      </w:r>
    </w:p>
    <w:p w:rsidR="000B5427" w:rsidRPr="000B5427" w:rsidRDefault="000B5427" w:rsidP="000B5427">
      <w:pPr>
        <w:tabs>
          <w:tab w:val="left" w:pos="851"/>
        </w:tabs>
        <w:rPr>
          <w:sz w:val="28"/>
          <w:szCs w:val="28"/>
        </w:rPr>
      </w:pPr>
      <w:r w:rsidRPr="000B5427">
        <w:rPr>
          <w:sz w:val="28"/>
          <w:szCs w:val="28"/>
        </w:rPr>
        <w:t xml:space="preserve">Для достижения цели программы в проекте бюджета на 2023 год и на плановый период 2024 и 2025 годов предусмотрены </w:t>
      </w:r>
      <w:r w:rsidRPr="000B5427">
        <w:rPr>
          <w:sz w:val="28"/>
          <w:szCs w:val="24"/>
        </w:rPr>
        <w:t xml:space="preserve">бюджетные ассигнования в сумме </w:t>
      </w:r>
      <w:r w:rsidRPr="000B5427">
        <w:rPr>
          <w:sz w:val="28"/>
          <w:szCs w:val="28"/>
        </w:rPr>
        <w:t>144 384,60 тыс. рублей. Распределение объемов бюджетных ассигнований по годам представлено в таблице:</w:t>
      </w:r>
    </w:p>
    <w:tbl>
      <w:tblPr>
        <w:tblStyle w:val="420"/>
        <w:tblW w:w="0" w:type="auto"/>
        <w:tblInd w:w="108" w:type="dxa"/>
        <w:tblLook w:val="04A0" w:firstRow="1" w:lastRow="0" w:firstColumn="1" w:lastColumn="0" w:noHBand="0" w:noVBand="1"/>
      </w:tblPr>
      <w:tblGrid>
        <w:gridCol w:w="1369"/>
        <w:gridCol w:w="1360"/>
        <w:gridCol w:w="1417"/>
        <w:gridCol w:w="1370"/>
        <w:gridCol w:w="1396"/>
        <w:gridCol w:w="1417"/>
        <w:gridCol w:w="1417"/>
      </w:tblGrid>
      <w:tr w:rsidR="000B5427" w:rsidRPr="000B5427" w:rsidTr="00722085">
        <w:trPr>
          <w:trHeight w:val="369"/>
        </w:trPr>
        <w:tc>
          <w:tcPr>
            <w:tcW w:w="4179" w:type="dxa"/>
            <w:gridSpan w:val="3"/>
            <w:vAlign w:val="center"/>
          </w:tcPr>
          <w:p w:rsidR="000B5427" w:rsidRPr="000B5427" w:rsidRDefault="000B5427" w:rsidP="000B5427">
            <w:pPr>
              <w:spacing w:after="0"/>
              <w:ind w:firstLine="0"/>
              <w:jc w:val="center"/>
              <w:rPr>
                <w:sz w:val="18"/>
                <w:szCs w:val="18"/>
              </w:rPr>
            </w:pPr>
            <w:r w:rsidRPr="000B5427">
              <w:rPr>
                <w:sz w:val="18"/>
                <w:szCs w:val="18"/>
              </w:rPr>
              <w:t>2023 год</w:t>
            </w:r>
          </w:p>
        </w:tc>
        <w:tc>
          <w:tcPr>
            <w:tcW w:w="4150" w:type="dxa"/>
            <w:gridSpan w:val="3"/>
            <w:vAlign w:val="center"/>
          </w:tcPr>
          <w:p w:rsidR="000B5427" w:rsidRPr="000B5427" w:rsidRDefault="000B5427" w:rsidP="000B5427">
            <w:pPr>
              <w:spacing w:after="0"/>
              <w:ind w:firstLine="0"/>
              <w:jc w:val="center"/>
              <w:rPr>
                <w:sz w:val="18"/>
                <w:szCs w:val="18"/>
              </w:rPr>
            </w:pPr>
            <w:r w:rsidRPr="000B5427">
              <w:rPr>
                <w:sz w:val="18"/>
                <w:szCs w:val="18"/>
              </w:rPr>
              <w:t>2024 год</w:t>
            </w:r>
          </w:p>
        </w:tc>
        <w:tc>
          <w:tcPr>
            <w:tcW w:w="1417" w:type="dxa"/>
            <w:vAlign w:val="center"/>
          </w:tcPr>
          <w:p w:rsidR="000B5427" w:rsidRPr="000B5427" w:rsidRDefault="000B5427" w:rsidP="000B5427">
            <w:pPr>
              <w:spacing w:after="0"/>
              <w:ind w:firstLine="0"/>
              <w:jc w:val="center"/>
              <w:rPr>
                <w:sz w:val="18"/>
                <w:szCs w:val="18"/>
              </w:rPr>
            </w:pPr>
            <w:r w:rsidRPr="000B5427">
              <w:rPr>
                <w:sz w:val="18"/>
                <w:szCs w:val="18"/>
              </w:rPr>
              <w:t>2025 год</w:t>
            </w:r>
          </w:p>
        </w:tc>
      </w:tr>
      <w:tr w:rsidR="000B5427" w:rsidRPr="000B5427" w:rsidTr="00722085">
        <w:tc>
          <w:tcPr>
            <w:tcW w:w="1384"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78"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p w:rsidR="000B5427" w:rsidRPr="000B5427" w:rsidRDefault="000B5427" w:rsidP="000B5427">
            <w:pPr>
              <w:spacing w:after="0"/>
              <w:ind w:firstLine="0"/>
              <w:jc w:val="center"/>
              <w:rPr>
                <w:sz w:val="18"/>
                <w:szCs w:val="18"/>
              </w:rPr>
            </w:pP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85"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 xml:space="preserve">тыс. рублей </w:t>
            </w:r>
          </w:p>
          <w:p w:rsidR="000B5427" w:rsidRPr="000B5427" w:rsidRDefault="000B5427" w:rsidP="000B5427">
            <w:pPr>
              <w:spacing w:after="0"/>
              <w:ind w:firstLine="0"/>
              <w:jc w:val="center"/>
              <w:rPr>
                <w:sz w:val="18"/>
                <w:szCs w:val="18"/>
              </w:rPr>
            </w:pPr>
          </w:p>
        </w:tc>
        <w:tc>
          <w:tcPr>
            <w:tcW w:w="1348"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решения,</w:t>
            </w:r>
          </w:p>
          <w:p w:rsidR="000B5427" w:rsidRPr="000B5427" w:rsidRDefault="000B5427" w:rsidP="000B5427">
            <w:pPr>
              <w:spacing w:after="0"/>
              <w:ind w:firstLine="0"/>
              <w:jc w:val="center"/>
              <w:rPr>
                <w:sz w:val="18"/>
                <w:szCs w:val="18"/>
              </w:rPr>
            </w:pPr>
            <w:r w:rsidRPr="000B5427">
              <w:rPr>
                <w:sz w:val="18"/>
                <w:szCs w:val="18"/>
              </w:rPr>
              <w:t>тыс. рублей</w:t>
            </w:r>
          </w:p>
        </w:tc>
      </w:tr>
      <w:tr w:rsidR="000B5427" w:rsidRPr="000B5427" w:rsidTr="00722085">
        <w:trPr>
          <w:trHeight w:val="339"/>
        </w:trPr>
        <w:tc>
          <w:tcPr>
            <w:tcW w:w="1384" w:type="dxa"/>
            <w:vAlign w:val="center"/>
          </w:tcPr>
          <w:p w:rsidR="000B5427" w:rsidRPr="000B5427" w:rsidRDefault="000B5427" w:rsidP="000B5427">
            <w:pPr>
              <w:spacing w:after="0"/>
              <w:ind w:firstLine="0"/>
              <w:jc w:val="right"/>
              <w:rPr>
                <w:sz w:val="18"/>
                <w:szCs w:val="18"/>
              </w:rPr>
            </w:pPr>
            <w:r w:rsidRPr="000B5427">
              <w:rPr>
                <w:sz w:val="18"/>
                <w:szCs w:val="18"/>
              </w:rPr>
              <w:t>62 708,20</w:t>
            </w:r>
          </w:p>
        </w:tc>
        <w:tc>
          <w:tcPr>
            <w:tcW w:w="1378" w:type="dxa"/>
            <w:vAlign w:val="center"/>
          </w:tcPr>
          <w:p w:rsidR="000B5427" w:rsidRPr="000B5427" w:rsidRDefault="000B5427" w:rsidP="000B5427">
            <w:pPr>
              <w:spacing w:after="0"/>
              <w:ind w:firstLine="0"/>
              <w:jc w:val="right"/>
              <w:rPr>
                <w:sz w:val="18"/>
                <w:szCs w:val="18"/>
              </w:rPr>
            </w:pPr>
            <w:r w:rsidRPr="000B5427">
              <w:rPr>
                <w:sz w:val="18"/>
                <w:szCs w:val="18"/>
              </w:rPr>
              <w:t>-14 284,60</w:t>
            </w:r>
          </w:p>
        </w:tc>
        <w:tc>
          <w:tcPr>
            <w:tcW w:w="1417" w:type="dxa"/>
            <w:vAlign w:val="center"/>
          </w:tcPr>
          <w:p w:rsidR="000B5427" w:rsidRPr="000B5427" w:rsidRDefault="000B5427" w:rsidP="000B5427">
            <w:pPr>
              <w:spacing w:after="0"/>
              <w:ind w:firstLine="0"/>
              <w:jc w:val="right"/>
              <w:rPr>
                <w:sz w:val="18"/>
                <w:szCs w:val="18"/>
              </w:rPr>
            </w:pPr>
            <w:r w:rsidRPr="000B5427">
              <w:rPr>
                <w:sz w:val="18"/>
                <w:szCs w:val="18"/>
              </w:rPr>
              <w:t>48 423,60</w:t>
            </w:r>
          </w:p>
        </w:tc>
        <w:tc>
          <w:tcPr>
            <w:tcW w:w="1385" w:type="dxa"/>
            <w:vAlign w:val="center"/>
          </w:tcPr>
          <w:p w:rsidR="000B5427" w:rsidRPr="000B5427" w:rsidRDefault="000B5427" w:rsidP="000B5427">
            <w:pPr>
              <w:spacing w:after="0"/>
              <w:ind w:firstLine="0"/>
              <w:jc w:val="right"/>
              <w:rPr>
                <w:sz w:val="18"/>
                <w:szCs w:val="18"/>
              </w:rPr>
            </w:pPr>
            <w:r w:rsidRPr="000B5427">
              <w:rPr>
                <w:sz w:val="18"/>
                <w:szCs w:val="18"/>
              </w:rPr>
              <w:t>62 482,60</w:t>
            </w:r>
          </w:p>
        </w:tc>
        <w:tc>
          <w:tcPr>
            <w:tcW w:w="1417" w:type="dxa"/>
            <w:vAlign w:val="center"/>
          </w:tcPr>
          <w:p w:rsidR="000B5427" w:rsidRPr="000B5427" w:rsidRDefault="000B5427" w:rsidP="000B5427">
            <w:pPr>
              <w:spacing w:after="0"/>
              <w:ind w:firstLine="0"/>
              <w:jc w:val="right"/>
              <w:rPr>
                <w:sz w:val="18"/>
                <w:szCs w:val="18"/>
              </w:rPr>
            </w:pPr>
            <w:r w:rsidRPr="000B5427">
              <w:rPr>
                <w:sz w:val="18"/>
                <w:szCs w:val="18"/>
              </w:rPr>
              <w:t>-14 338,20</w:t>
            </w:r>
          </w:p>
        </w:tc>
        <w:tc>
          <w:tcPr>
            <w:tcW w:w="1348" w:type="dxa"/>
            <w:vAlign w:val="center"/>
          </w:tcPr>
          <w:p w:rsidR="000B5427" w:rsidRPr="000B5427" w:rsidRDefault="000B5427" w:rsidP="000B5427">
            <w:pPr>
              <w:spacing w:after="0"/>
              <w:ind w:firstLine="0"/>
              <w:jc w:val="right"/>
              <w:rPr>
                <w:sz w:val="18"/>
                <w:szCs w:val="18"/>
              </w:rPr>
            </w:pPr>
            <w:r w:rsidRPr="000B5427">
              <w:rPr>
                <w:sz w:val="18"/>
                <w:szCs w:val="18"/>
              </w:rPr>
              <w:t>48 144,40</w:t>
            </w:r>
          </w:p>
        </w:tc>
        <w:tc>
          <w:tcPr>
            <w:tcW w:w="1417" w:type="dxa"/>
            <w:vAlign w:val="center"/>
          </w:tcPr>
          <w:p w:rsidR="000B5427" w:rsidRPr="000B5427" w:rsidRDefault="000B5427" w:rsidP="000B5427">
            <w:pPr>
              <w:spacing w:after="0"/>
              <w:ind w:firstLine="0"/>
              <w:jc w:val="right"/>
              <w:rPr>
                <w:sz w:val="18"/>
                <w:szCs w:val="18"/>
              </w:rPr>
            </w:pPr>
            <w:r w:rsidRPr="000B5427">
              <w:rPr>
                <w:sz w:val="18"/>
                <w:szCs w:val="18"/>
              </w:rPr>
              <w:t>47 816,60</w:t>
            </w:r>
          </w:p>
        </w:tc>
      </w:tr>
    </w:tbl>
    <w:p w:rsidR="000B5427" w:rsidRPr="000B5427" w:rsidRDefault="000B5427" w:rsidP="000B5427">
      <w:pPr>
        <w:tabs>
          <w:tab w:val="left" w:pos="851"/>
        </w:tabs>
        <w:spacing w:before="120" w:after="0"/>
        <w:rPr>
          <w:sz w:val="28"/>
          <w:szCs w:val="24"/>
        </w:rPr>
      </w:pPr>
      <w:r w:rsidRPr="000B5427">
        <w:rPr>
          <w:sz w:val="28"/>
          <w:szCs w:val="28"/>
        </w:rPr>
        <w:t xml:space="preserve">Изменение параметров финансового обеспечения реализации программы обусловлено </w:t>
      </w:r>
      <w:r w:rsidRPr="000B5427">
        <w:rPr>
          <w:sz w:val="28"/>
          <w:szCs w:val="24"/>
        </w:rPr>
        <w:t>уменьшением объема предоставляемых из федерального бюджета и бюджета автономного округа субсидий и, соответственно, доли софинансирования за счет средств бюджета города.</w:t>
      </w:r>
    </w:p>
    <w:p w:rsidR="000B5427" w:rsidRPr="000B5427" w:rsidRDefault="000B5427" w:rsidP="000B5427">
      <w:pPr>
        <w:spacing w:before="120" w:after="0"/>
        <w:rPr>
          <w:sz w:val="28"/>
          <w:szCs w:val="28"/>
          <w:lang w:eastAsia="en-US"/>
        </w:rPr>
      </w:pPr>
      <w:r w:rsidRPr="000B5427">
        <w:rPr>
          <w:sz w:val="28"/>
          <w:szCs w:val="28"/>
          <w:lang w:eastAsia="en-US"/>
        </w:rPr>
        <w:lastRenderedPageBreak/>
        <w:t>Доля затрат в общем объеме расходов бюджета по годам, структура расходов в разрезе источников финансирования представлены на диаграммах.</w:t>
      </w:r>
    </w:p>
    <w:p w:rsidR="000B5427" w:rsidRPr="000B5427" w:rsidRDefault="000B5427" w:rsidP="000B5427">
      <w:pPr>
        <w:spacing w:after="0"/>
        <w:rPr>
          <w:sz w:val="28"/>
          <w:szCs w:val="28"/>
          <w:lang w:eastAsia="en-US"/>
        </w:rPr>
      </w:pPr>
    </w:p>
    <w:p w:rsidR="000B5427" w:rsidRPr="000B5427" w:rsidRDefault="000B5427" w:rsidP="000B5427">
      <w:pPr>
        <w:spacing w:after="0"/>
        <w:rPr>
          <w:sz w:val="28"/>
          <w:szCs w:val="28"/>
          <w:lang w:eastAsia="en-US"/>
        </w:rPr>
      </w:pPr>
      <w:r w:rsidRPr="000B5427">
        <w:rPr>
          <w:noProof/>
          <w:sz w:val="24"/>
          <w:szCs w:val="24"/>
        </w:rPr>
        <mc:AlternateContent>
          <mc:Choice Requires="wps">
            <w:drawing>
              <wp:anchor distT="0" distB="0" distL="114300" distR="114300" simplePos="0" relativeHeight="251651584" behindDoc="1" locked="0" layoutInCell="1" allowOverlap="1" wp14:anchorId="15E8EB96" wp14:editId="23A285ED">
                <wp:simplePos x="0" y="0"/>
                <wp:positionH relativeFrom="column">
                  <wp:posOffset>33049</wp:posOffset>
                </wp:positionH>
                <wp:positionV relativeFrom="paragraph">
                  <wp:posOffset>113140</wp:posOffset>
                </wp:positionV>
                <wp:extent cx="6098512" cy="360000"/>
                <wp:effectExtent l="38100" t="38100" r="93345" b="116840"/>
                <wp:wrapNone/>
                <wp:docPr id="777" name="Поле 77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12"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546034">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5E8EB96" id="Поле 777" o:spid="_x0000_s1060" type="#_x0000_t202" alt="Название: Исполнение бюджетной росписи Администрации города за 2012 год" style="position:absolute;left:0;text-align:left;margin-left:2.6pt;margin-top:8.9pt;width:480.2pt;height:28.3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546034">
                        <w:rPr>
                          <w:b w:val="0"/>
                          <w:noProof/>
                          <w:color w:val="auto"/>
                          <w:sz w:val="20"/>
                          <w:szCs w:val="20"/>
                        </w:rPr>
                        <w:t>%</w:t>
                      </w:r>
                    </w:p>
                  </w:txbxContent>
                </v:textbox>
              </v:shape>
            </w:pict>
          </mc:Fallback>
        </mc:AlternateContent>
      </w:r>
    </w:p>
    <w:p w:rsidR="000B5427" w:rsidRPr="000B5427" w:rsidRDefault="000B5427" w:rsidP="000B5427">
      <w:pPr>
        <w:spacing w:after="0"/>
        <w:rPr>
          <w:sz w:val="28"/>
          <w:szCs w:val="28"/>
          <w:lang w:eastAsia="en-US"/>
        </w:rPr>
      </w:pPr>
    </w:p>
    <w:p w:rsidR="000B5427" w:rsidRPr="000B5427" w:rsidRDefault="000B5427" w:rsidP="000B5427">
      <w:pPr>
        <w:tabs>
          <w:tab w:val="left" w:pos="851"/>
        </w:tabs>
        <w:spacing w:before="120" w:after="0"/>
        <w:ind w:firstLine="142"/>
        <w:jc w:val="left"/>
        <w:rPr>
          <w:sz w:val="28"/>
          <w:szCs w:val="28"/>
        </w:rPr>
      </w:pPr>
    </w:p>
    <w:p w:rsidR="000B5427" w:rsidRPr="000B5427" w:rsidRDefault="000B5427" w:rsidP="000B5427">
      <w:pPr>
        <w:tabs>
          <w:tab w:val="left" w:pos="851"/>
        </w:tabs>
        <w:spacing w:after="0"/>
        <w:ind w:firstLine="426"/>
        <w:jc w:val="left"/>
        <w:rPr>
          <w:sz w:val="28"/>
          <w:szCs w:val="28"/>
        </w:rPr>
      </w:pPr>
      <w:r w:rsidRPr="000B5427">
        <w:rPr>
          <w:noProof/>
          <w:color w:val="FF0000"/>
        </w:rPr>
        <w:drawing>
          <wp:inline distT="0" distB="0" distL="0" distR="0" wp14:anchorId="2CF8A3EC" wp14:editId="59B571DE">
            <wp:extent cx="1861632" cy="1450731"/>
            <wp:effectExtent l="0" t="0" r="0" b="0"/>
            <wp:docPr id="779" name="Диаграмма 7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0B5427">
        <w:rPr>
          <w:noProof/>
        </w:rPr>
        <w:drawing>
          <wp:inline distT="0" distB="0" distL="0" distR="0" wp14:anchorId="20DE4963" wp14:editId="0AB2187C">
            <wp:extent cx="1868950" cy="1424354"/>
            <wp:effectExtent l="0" t="0" r="0" b="0"/>
            <wp:docPr id="780" name="Диаграмма 78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0B5427">
        <w:rPr>
          <w:noProof/>
        </w:rPr>
        <w:drawing>
          <wp:inline distT="0" distB="0" distL="0" distR="0" wp14:anchorId="6D620564" wp14:editId="6475BDF2">
            <wp:extent cx="1899138" cy="1416168"/>
            <wp:effectExtent l="0" t="0" r="0" b="0"/>
            <wp:docPr id="781" name="Диаграмма 7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B5427" w:rsidRPr="000B5427" w:rsidRDefault="000B5427" w:rsidP="000B5427">
      <w:pPr>
        <w:tabs>
          <w:tab w:val="left" w:pos="851"/>
        </w:tabs>
        <w:spacing w:after="0"/>
        <w:ind w:firstLine="426"/>
        <w:jc w:val="left"/>
        <w:rPr>
          <w:sz w:val="28"/>
          <w:szCs w:val="28"/>
        </w:rPr>
      </w:pPr>
    </w:p>
    <w:p w:rsidR="000B5427" w:rsidRPr="000B5427" w:rsidRDefault="000B5427" w:rsidP="000B5427">
      <w:pPr>
        <w:spacing w:after="0"/>
        <w:rPr>
          <w:sz w:val="28"/>
          <w:szCs w:val="28"/>
          <w:lang w:eastAsia="en-US"/>
        </w:rPr>
      </w:pPr>
      <w:r w:rsidRPr="000B5427">
        <w:rPr>
          <w:noProof/>
          <w:sz w:val="24"/>
          <w:szCs w:val="24"/>
        </w:rPr>
        <mc:AlternateContent>
          <mc:Choice Requires="wps">
            <w:drawing>
              <wp:anchor distT="0" distB="0" distL="114300" distR="114300" simplePos="0" relativeHeight="251652608" behindDoc="1" locked="0" layoutInCell="1" allowOverlap="1" wp14:anchorId="1404C70E" wp14:editId="16552B45">
                <wp:simplePos x="0" y="0"/>
                <wp:positionH relativeFrom="column">
                  <wp:posOffset>88707</wp:posOffset>
                </wp:positionH>
                <wp:positionV relativeFrom="paragraph">
                  <wp:posOffset>112726</wp:posOffset>
                </wp:positionV>
                <wp:extent cx="5955527" cy="360000"/>
                <wp:effectExtent l="76200" t="38100" r="102870" b="116840"/>
                <wp:wrapNone/>
                <wp:docPr id="778" name="Поле 77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5527"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источников финансирования, </w:t>
                            </w:r>
                            <w:r w:rsidRPr="008D240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404C70E" id="Поле 778" o:spid="_x0000_s1061" type="#_x0000_t202" alt="Название: Исполнение бюджетной росписи Администрации города за 2012 год" style="position:absolute;left:0;text-align:left;margin-left:7pt;margin-top:8.9pt;width:468.95pt;height:28.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источников финансирования, </w:t>
                      </w:r>
                      <w:r w:rsidRPr="008D2402">
                        <w:rPr>
                          <w:b w:val="0"/>
                          <w:noProof/>
                          <w:color w:val="auto"/>
                          <w:sz w:val="20"/>
                          <w:szCs w:val="20"/>
                        </w:rPr>
                        <w:t>тыс. рублей</w:t>
                      </w:r>
                    </w:p>
                  </w:txbxContent>
                </v:textbox>
              </v:shape>
            </w:pict>
          </mc:Fallback>
        </mc:AlternateContent>
      </w:r>
    </w:p>
    <w:p w:rsidR="000B5427" w:rsidRPr="000B5427" w:rsidRDefault="000B5427" w:rsidP="000B5427">
      <w:pPr>
        <w:tabs>
          <w:tab w:val="left" w:pos="851"/>
        </w:tabs>
        <w:spacing w:before="240" w:after="0"/>
        <w:ind w:firstLine="0"/>
        <w:jc w:val="center"/>
        <w:rPr>
          <w:sz w:val="24"/>
          <w:szCs w:val="24"/>
        </w:rPr>
      </w:pPr>
      <w:r w:rsidRPr="000B5427">
        <w:rPr>
          <w:noProof/>
          <w:sz w:val="24"/>
          <w:szCs w:val="24"/>
        </w:rPr>
        <w:drawing>
          <wp:inline distT="0" distB="0" distL="0" distR="0" wp14:anchorId="5C69BEF8" wp14:editId="5FD0262E">
            <wp:extent cx="2035175" cy="2647061"/>
            <wp:effectExtent l="0" t="0" r="0" b="0"/>
            <wp:docPr id="782"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0B5427">
        <w:rPr>
          <w:noProof/>
          <w:sz w:val="24"/>
          <w:szCs w:val="24"/>
        </w:rPr>
        <w:drawing>
          <wp:inline distT="0" distB="0" distL="0" distR="0" wp14:anchorId="4F5596BD" wp14:editId="2184BD4F">
            <wp:extent cx="2035175" cy="2668956"/>
            <wp:effectExtent l="0" t="0" r="0" b="0"/>
            <wp:docPr id="783"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0B5427">
        <w:rPr>
          <w:noProof/>
          <w:sz w:val="24"/>
          <w:szCs w:val="24"/>
        </w:rPr>
        <w:drawing>
          <wp:inline distT="0" distB="0" distL="0" distR="0" wp14:anchorId="7C5F41B5" wp14:editId="6D68BDEE">
            <wp:extent cx="2035175" cy="2799538"/>
            <wp:effectExtent l="0" t="0" r="0" b="0"/>
            <wp:docPr id="784"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B5427" w:rsidRPr="000B5427" w:rsidRDefault="000B5427" w:rsidP="000B5427">
      <w:pPr>
        <w:keepNext/>
        <w:spacing w:before="120" w:after="0"/>
        <w:rPr>
          <w:rFonts w:eastAsia="Calibri"/>
          <w:bCs/>
          <w:sz w:val="28"/>
          <w:szCs w:val="28"/>
          <w:lang w:eastAsia="en-US"/>
        </w:rPr>
      </w:pPr>
      <w:r w:rsidRPr="000B5427">
        <w:rPr>
          <w:rFonts w:eastAsia="Calibri"/>
          <w:bCs/>
          <w:sz w:val="28"/>
          <w:szCs w:val="28"/>
          <w:lang w:eastAsia="en-US"/>
        </w:rPr>
        <w:t>Бюджетные ассигнования на реализацию программы предусмотрены по основному мероприятию "Обеспечение молодых семей жильем"</w:t>
      </w:r>
      <w:r w:rsidRPr="000B5427">
        <w:rPr>
          <w:bCs/>
          <w:noProof/>
          <w:sz w:val="28"/>
          <w:szCs w:val="28"/>
        </w:rPr>
        <w:t xml:space="preserve"> на </w:t>
      </w:r>
      <w:r w:rsidRPr="000B5427">
        <w:rPr>
          <w:bCs/>
          <w:sz w:val="28"/>
          <w:szCs w:val="28"/>
          <w:lang w:eastAsia="ar-SA"/>
        </w:rPr>
        <w:t>условиях софинансирования 95% - средства федерального бюджета и бюджета автономного округа и 5% - средства бюджета города.</w:t>
      </w:r>
    </w:p>
    <w:p w:rsidR="000B5427" w:rsidRPr="000B5427" w:rsidRDefault="000B5427" w:rsidP="000B5427">
      <w:pPr>
        <w:spacing w:after="0"/>
        <w:rPr>
          <w:i/>
          <w:sz w:val="28"/>
          <w:szCs w:val="28"/>
          <w:lang w:eastAsia="ar-SA"/>
        </w:rPr>
      </w:pPr>
      <w:r w:rsidRPr="000B5427">
        <w:rPr>
          <w:bCs/>
          <w:sz w:val="28"/>
          <w:szCs w:val="28"/>
          <w:lang w:eastAsia="ar-SA"/>
        </w:rPr>
        <w:t xml:space="preserve">За счет указанного объема расходов в 2023 году планируется произвести социальную выплату 21-ой молодой семье. </w:t>
      </w:r>
    </w:p>
    <w:p w:rsidR="003A7F3B" w:rsidRDefault="003A7F3B" w:rsidP="000B5427">
      <w:pPr>
        <w:spacing w:before="240" w:after="0"/>
        <w:ind w:firstLine="0"/>
        <w:jc w:val="center"/>
        <w:rPr>
          <w:b/>
          <w:sz w:val="28"/>
          <w:szCs w:val="28"/>
        </w:rPr>
      </w:pPr>
    </w:p>
    <w:p w:rsidR="003A7F3B" w:rsidRDefault="003A7F3B" w:rsidP="000B5427">
      <w:pPr>
        <w:spacing w:before="240" w:after="0"/>
        <w:ind w:firstLine="0"/>
        <w:jc w:val="center"/>
        <w:rPr>
          <w:b/>
          <w:sz w:val="28"/>
          <w:szCs w:val="28"/>
        </w:rPr>
      </w:pPr>
    </w:p>
    <w:p w:rsidR="003A7F3B" w:rsidRDefault="003A7F3B" w:rsidP="000B5427">
      <w:pPr>
        <w:spacing w:before="240" w:after="0"/>
        <w:ind w:firstLine="0"/>
        <w:jc w:val="center"/>
        <w:rPr>
          <w:b/>
          <w:sz w:val="28"/>
          <w:szCs w:val="28"/>
        </w:rPr>
      </w:pPr>
    </w:p>
    <w:p w:rsidR="003A7F3B" w:rsidRDefault="003A7F3B" w:rsidP="000B5427">
      <w:pPr>
        <w:spacing w:before="240" w:after="0"/>
        <w:ind w:firstLine="0"/>
        <w:jc w:val="center"/>
        <w:rPr>
          <w:b/>
          <w:sz w:val="28"/>
          <w:szCs w:val="28"/>
        </w:rPr>
      </w:pPr>
    </w:p>
    <w:p w:rsidR="003A7F3B" w:rsidRDefault="003A7F3B" w:rsidP="000B5427">
      <w:pPr>
        <w:spacing w:before="240" w:after="0"/>
        <w:ind w:firstLine="0"/>
        <w:jc w:val="center"/>
        <w:rPr>
          <w:b/>
          <w:sz w:val="28"/>
          <w:szCs w:val="28"/>
        </w:rPr>
      </w:pPr>
    </w:p>
    <w:p w:rsidR="000B5427" w:rsidRPr="000B5427" w:rsidRDefault="000B5427" w:rsidP="000B5427">
      <w:pPr>
        <w:spacing w:before="240" w:after="0"/>
        <w:ind w:firstLine="0"/>
        <w:jc w:val="center"/>
        <w:rPr>
          <w:b/>
          <w:sz w:val="28"/>
          <w:szCs w:val="28"/>
        </w:rPr>
      </w:pPr>
      <w:r w:rsidRPr="000B5427">
        <w:rPr>
          <w:b/>
          <w:sz w:val="28"/>
          <w:szCs w:val="28"/>
        </w:rPr>
        <w:lastRenderedPageBreak/>
        <w:t xml:space="preserve">Муниципальная программа </w:t>
      </w:r>
    </w:p>
    <w:p w:rsidR="000B5427" w:rsidRPr="000B5427" w:rsidRDefault="000B5427" w:rsidP="000B5427">
      <w:pPr>
        <w:spacing w:after="0"/>
        <w:ind w:firstLine="0"/>
        <w:jc w:val="center"/>
        <w:rPr>
          <w:b/>
          <w:sz w:val="28"/>
          <w:szCs w:val="28"/>
        </w:rPr>
      </w:pPr>
      <w:r w:rsidRPr="000B5427">
        <w:rPr>
          <w:b/>
          <w:sz w:val="28"/>
          <w:szCs w:val="28"/>
        </w:rPr>
        <w:t>"Управление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r w:rsidRPr="000B5427">
        <w:rPr>
          <w:sz w:val="28"/>
          <w:szCs w:val="28"/>
        </w:rPr>
        <w:t>"</w:t>
      </w:r>
    </w:p>
    <w:p w:rsidR="000B5427" w:rsidRPr="000B5427" w:rsidRDefault="000B5427" w:rsidP="000B5427">
      <w:pPr>
        <w:tabs>
          <w:tab w:val="left" w:pos="851"/>
        </w:tabs>
        <w:spacing w:before="240" w:after="0"/>
        <w:rPr>
          <w:sz w:val="28"/>
          <w:szCs w:val="28"/>
        </w:rPr>
      </w:pPr>
      <w:r w:rsidRPr="000B5427">
        <w:rPr>
          <w:sz w:val="28"/>
          <w:szCs w:val="24"/>
        </w:rPr>
        <w:t>Целью муниципальной программы "</w:t>
      </w:r>
      <w:r w:rsidRPr="000B5427">
        <w:rPr>
          <w:sz w:val="28"/>
          <w:szCs w:val="28"/>
        </w:rPr>
        <w:t xml:space="preserve">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 (далее – программа) является эффективное управление и распоряжение имуществом, находящимся в муниципальной собственности муниципального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 </w:t>
      </w:r>
    </w:p>
    <w:p w:rsidR="000B5427" w:rsidRPr="000B5427" w:rsidRDefault="000B5427" w:rsidP="000B5427">
      <w:pPr>
        <w:spacing w:after="0"/>
        <w:ind w:right="60"/>
        <w:rPr>
          <w:color w:val="FF0000"/>
          <w:sz w:val="28"/>
          <w:szCs w:val="28"/>
        </w:rPr>
      </w:pPr>
      <w:r w:rsidRPr="000B5427">
        <w:rPr>
          <w:sz w:val="28"/>
          <w:szCs w:val="28"/>
        </w:rPr>
        <w:t>Ответственным исполнителем программы является департамент муниципальной собственности и земельных ресурсов администрации города Нижневартовска.</w:t>
      </w:r>
    </w:p>
    <w:p w:rsidR="000B5427" w:rsidRPr="000B5427" w:rsidRDefault="000B5427" w:rsidP="000B5427">
      <w:pPr>
        <w:rPr>
          <w:sz w:val="28"/>
          <w:szCs w:val="28"/>
        </w:rPr>
      </w:pPr>
      <w:r w:rsidRPr="000B5427">
        <w:rPr>
          <w:sz w:val="28"/>
          <w:szCs w:val="28"/>
        </w:rPr>
        <w:t xml:space="preserve">Для достижения цели программы в проекте бюджета на 2023 год и на плановый период 2024 и 2025 годов предусмотрены </w:t>
      </w:r>
      <w:r w:rsidRPr="000B5427">
        <w:rPr>
          <w:sz w:val="28"/>
          <w:szCs w:val="24"/>
        </w:rPr>
        <w:t xml:space="preserve">бюджетные ассигнования в сумме 191 046,79 </w:t>
      </w:r>
      <w:r w:rsidRPr="000B5427">
        <w:rPr>
          <w:sz w:val="28"/>
          <w:szCs w:val="28"/>
        </w:rPr>
        <w:t>тыс. рублей. Распределение объемов бюджетных ассигнований по годам представлено в таблице:</w:t>
      </w:r>
    </w:p>
    <w:tbl>
      <w:tblPr>
        <w:tblStyle w:val="430"/>
        <w:tblW w:w="0" w:type="auto"/>
        <w:tblInd w:w="108" w:type="dxa"/>
        <w:tblLook w:val="04A0" w:firstRow="1" w:lastRow="0" w:firstColumn="1" w:lastColumn="0" w:noHBand="0" w:noVBand="1"/>
      </w:tblPr>
      <w:tblGrid>
        <w:gridCol w:w="1322"/>
        <w:gridCol w:w="1406"/>
        <w:gridCol w:w="1417"/>
        <w:gridCol w:w="1320"/>
        <w:gridCol w:w="1339"/>
        <w:gridCol w:w="1417"/>
        <w:gridCol w:w="1417"/>
      </w:tblGrid>
      <w:tr w:rsidR="000B5427" w:rsidRPr="000B5427" w:rsidTr="00722085">
        <w:trPr>
          <w:trHeight w:val="369"/>
        </w:trPr>
        <w:tc>
          <w:tcPr>
            <w:tcW w:w="4145" w:type="dxa"/>
            <w:gridSpan w:val="3"/>
            <w:vAlign w:val="center"/>
          </w:tcPr>
          <w:p w:rsidR="000B5427" w:rsidRPr="000B5427" w:rsidRDefault="000B5427" w:rsidP="000B5427">
            <w:pPr>
              <w:spacing w:after="0"/>
              <w:ind w:firstLine="0"/>
              <w:jc w:val="center"/>
              <w:rPr>
                <w:sz w:val="18"/>
                <w:szCs w:val="18"/>
              </w:rPr>
            </w:pPr>
            <w:r w:rsidRPr="000B5427">
              <w:rPr>
                <w:sz w:val="18"/>
                <w:szCs w:val="18"/>
              </w:rPr>
              <w:t>2023 год</w:t>
            </w:r>
          </w:p>
        </w:tc>
        <w:tc>
          <w:tcPr>
            <w:tcW w:w="3793" w:type="dxa"/>
            <w:gridSpan w:val="3"/>
            <w:vAlign w:val="center"/>
          </w:tcPr>
          <w:p w:rsidR="000B5427" w:rsidRPr="000B5427" w:rsidRDefault="000B5427" w:rsidP="000B5427">
            <w:pPr>
              <w:spacing w:after="0"/>
              <w:ind w:firstLine="0"/>
              <w:jc w:val="center"/>
              <w:rPr>
                <w:sz w:val="18"/>
                <w:szCs w:val="18"/>
              </w:rPr>
            </w:pPr>
            <w:r w:rsidRPr="000B5427">
              <w:rPr>
                <w:sz w:val="18"/>
                <w:szCs w:val="18"/>
              </w:rPr>
              <w:t>2024 год</w:t>
            </w:r>
          </w:p>
        </w:tc>
        <w:tc>
          <w:tcPr>
            <w:tcW w:w="1417" w:type="dxa"/>
            <w:vAlign w:val="center"/>
          </w:tcPr>
          <w:p w:rsidR="000B5427" w:rsidRPr="000B5427" w:rsidRDefault="000B5427" w:rsidP="000B5427">
            <w:pPr>
              <w:spacing w:after="0"/>
              <w:ind w:firstLine="0"/>
              <w:jc w:val="center"/>
              <w:rPr>
                <w:sz w:val="18"/>
                <w:szCs w:val="18"/>
              </w:rPr>
            </w:pPr>
            <w:r w:rsidRPr="000B5427">
              <w:rPr>
                <w:sz w:val="18"/>
                <w:szCs w:val="18"/>
              </w:rPr>
              <w:t>2025 год</w:t>
            </w:r>
          </w:p>
        </w:tc>
      </w:tr>
      <w:tr w:rsidR="000B5427" w:rsidRPr="000B5427" w:rsidTr="00722085">
        <w:tc>
          <w:tcPr>
            <w:tcW w:w="1322"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06"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p w:rsidR="000B5427" w:rsidRPr="000B5427" w:rsidRDefault="000B5427" w:rsidP="000B5427">
            <w:pPr>
              <w:spacing w:after="0"/>
              <w:ind w:firstLine="0"/>
              <w:jc w:val="center"/>
              <w:rPr>
                <w:sz w:val="18"/>
                <w:szCs w:val="18"/>
              </w:rPr>
            </w:pPr>
          </w:p>
          <w:p w:rsidR="000B5427" w:rsidRPr="000B5427" w:rsidRDefault="000B5427" w:rsidP="000B5427">
            <w:pPr>
              <w:spacing w:after="0"/>
              <w:ind w:firstLine="0"/>
              <w:jc w:val="center"/>
              <w:rPr>
                <w:sz w:val="18"/>
                <w:szCs w:val="18"/>
              </w:rPr>
            </w:pP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20"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39"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p w:rsidR="000B5427" w:rsidRPr="000B5427" w:rsidRDefault="000B5427" w:rsidP="000B5427">
            <w:pPr>
              <w:spacing w:after="0"/>
              <w:ind w:firstLine="0"/>
              <w:jc w:val="center"/>
              <w:rPr>
                <w:sz w:val="18"/>
                <w:szCs w:val="18"/>
              </w:rPr>
            </w:pPr>
          </w:p>
          <w:p w:rsidR="000B5427" w:rsidRPr="000B5427" w:rsidRDefault="000B5427" w:rsidP="000B5427">
            <w:pPr>
              <w:spacing w:after="0"/>
              <w:ind w:firstLine="0"/>
              <w:jc w:val="center"/>
              <w:rPr>
                <w:sz w:val="18"/>
                <w:szCs w:val="18"/>
              </w:rPr>
            </w:pPr>
          </w:p>
        </w:tc>
        <w:tc>
          <w:tcPr>
            <w:tcW w:w="1134"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решения,</w:t>
            </w:r>
          </w:p>
          <w:p w:rsidR="000B5427" w:rsidRPr="000B5427" w:rsidRDefault="000B5427" w:rsidP="000B5427">
            <w:pPr>
              <w:spacing w:after="0"/>
              <w:ind w:firstLine="0"/>
              <w:jc w:val="center"/>
              <w:rPr>
                <w:sz w:val="18"/>
                <w:szCs w:val="18"/>
              </w:rPr>
            </w:pPr>
            <w:r w:rsidRPr="000B5427">
              <w:rPr>
                <w:sz w:val="18"/>
                <w:szCs w:val="18"/>
              </w:rPr>
              <w:t>тыс. рублей</w:t>
            </w:r>
          </w:p>
        </w:tc>
      </w:tr>
      <w:tr w:rsidR="000B5427" w:rsidRPr="000B5427" w:rsidTr="00722085">
        <w:tc>
          <w:tcPr>
            <w:tcW w:w="1322" w:type="dxa"/>
          </w:tcPr>
          <w:p w:rsidR="000B5427" w:rsidRPr="000B5427" w:rsidRDefault="000B5427" w:rsidP="000B5427">
            <w:pPr>
              <w:spacing w:after="0"/>
              <w:ind w:firstLine="0"/>
              <w:jc w:val="right"/>
              <w:rPr>
                <w:sz w:val="18"/>
                <w:szCs w:val="18"/>
              </w:rPr>
            </w:pPr>
            <w:r w:rsidRPr="000B5427">
              <w:rPr>
                <w:sz w:val="18"/>
                <w:szCs w:val="18"/>
              </w:rPr>
              <w:t>86 320,70</w:t>
            </w:r>
          </w:p>
        </w:tc>
        <w:tc>
          <w:tcPr>
            <w:tcW w:w="1406" w:type="dxa"/>
          </w:tcPr>
          <w:p w:rsidR="000B5427" w:rsidRPr="000B5427" w:rsidRDefault="000B5427" w:rsidP="000B5427">
            <w:pPr>
              <w:spacing w:after="0"/>
              <w:ind w:firstLine="0"/>
              <w:jc w:val="right"/>
              <w:rPr>
                <w:sz w:val="18"/>
                <w:szCs w:val="18"/>
              </w:rPr>
            </w:pPr>
            <w:r w:rsidRPr="000B5427">
              <w:rPr>
                <w:sz w:val="18"/>
                <w:szCs w:val="18"/>
              </w:rPr>
              <w:t>+15 508,13</w:t>
            </w:r>
          </w:p>
        </w:tc>
        <w:tc>
          <w:tcPr>
            <w:tcW w:w="1417" w:type="dxa"/>
          </w:tcPr>
          <w:p w:rsidR="000B5427" w:rsidRPr="000B5427" w:rsidRDefault="000B5427" w:rsidP="000B5427">
            <w:pPr>
              <w:spacing w:after="0"/>
              <w:ind w:firstLine="0"/>
              <w:jc w:val="right"/>
              <w:rPr>
                <w:sz w:val="18"/>
                <w:szCs w:val="18"/>
              </w:rPr>
            </w:pPr>
            <w:r w:rsidRPr="000B5427">
              <w:rPr>
                <w:sz w:val="18"/>
                <w:szCs w:val="18"/>
              </w:rPr>
              <w:t>101 828,83</w:t>
            </w:r>
          </w:p>
        </w:tc>
        <w:tc>
          <w:tcPr>
            <w:tcW w:w="1320" w:type="dxa"/>
          </w:tcPr>
          <w:p w:rsidR="000B5427" w:rsidRPr="000B5427" w:rsidRDefault="000B5427" w:rsidP="000B5427">
            <w:pPr>
              <w:spacing w:after="0"/>
              <w:ind w:firstLine="0"/>
              <w:jc w:val="right"/>
              <w:rPr>
                <w:sz w:val="18"/>
                <w:szCs w:val="18"/>
              </w:rPr>
            </w:pPr>
            <w:r w:rsidRPr="000B5427">
              <w:rPr>
                <w:sz w:val="18"/>
                <w:szCs w:val="18"/>
              </w:rPr>
              <w:t>86 320,70</w:t>
            </w:r>
          </w:p>
        </w:tc>
        <w:tc>
          <w:tcPr>
            <w:tcW w:w="1339" w:type="dxa"/>
          </w:tcPr>
          <w:p w:rsidR="000B5427" w:rsidRPr="000B5427" w:rsidRDefault="000B5427" w:rsidP="000B5427">
            <w:pPr>
              <w:spacing w:after="0"/>
              <w:ind w:firstLine="0"/>
              <w:jc w:val="right"/>
              <w:rPr>
                <w:sz w:val="18"/>
                <w:szCs w:val="18"/>
              </w:rPr>
            </w:pPr>
            <w:r w:rsidRPr="000B5427">
              <w:rPr>
                <w:sz w:val="18"/>
                <w:szCs w:val="18"/>
              </w:rPr>
              <w:t>-41 711,72</w:t>
            </w:r>
          </w:p>
        </w:tc>
        <w:tc>
          <w:tcPr>
            <w:tcW w:w="1134" w:type="dxa"/>
          </w:tcPr>
          <w:p w:rsidR="000B5427" w:rsidRPr="000B5427" w:rsidRDefault="000B5427" w:rsidP="000B5427">
            <w:pPr>
              <w:spacing w:after="0"/>
              <w:ind w:firstLine="0"/>
              <w:jc w:val="right"/>
              <w:rPr>
                <w:sz w:val="18"/>
                <w:szCs w:val="18"/>
              </w:rPr>
            </w:pPr>
            <w:r w:rsidRPr="000B5427">
              <w:rPr>
                <w:sz w:val="18"/>
                <w:szCs w:val="18"/>
              </w:rPr>
              <w:t>44 608,98</w:t>
            </w:r>
          </w:p>
        </w:tc>
        <w:tc>
          <w:tcPr>
            <w:tcW w:w="1417" w:type="dxa"/>
          </w:tcPr>
          <w:p w:rsidR="000B5427" w:rsidRPr="000B5427" w:rsidRDefault="000B5427" w:rsidP="000B5427">
            <w:pPr>
              <w:spacing w:after="0"/>
              <w:ind w:firstLine="0"/>
              <w:jc w:val="right"/>
              <w:rPr>
                <w:sz w:val="18"/>
                <w:szCs w:val="18"/>
              </w:rPr>
            </w:pPr>
            <w:r w:rsidRPr="000B5427">
              <w:rPr>
                <w:sz w:val="18"/>
                <w:szCs w:val="18"/>
              </w:rPr>
              <w:t>44 608,98</w:t>
            </w:r>
          </w:p>
        </w:tc>
      </w:tr>
    </w:tbl>
    <w:p w:rsidR="000B5427" w:rsidRPr="000B5427" w:rsidRDefault="000B5427" w:rsidP="000B5427">
      <w:pPr>
        <w:tabs>
          <w:tab w:val="left" w:pos="0"/>
        </w:tabs>
        <w:spacing w:before="120" w:after="0"/>
        <w:rPr>
          <w:sz w:val="28"/>
          <w:szCs w:val="28"/>
        </w:rPr>
      </w:pPr>
      <w:r w:rsidRPr="000B5427">
        <w:rPr>
          <w:sz w:val="28"/>
          <w:szCs w:val="28"/>
        </w:rPr>
        <w:t>Изменение параметров финансового обеспечения реализации программы обусловлено:</w:t>
      </w:r>
    </w:p>
    <w:p w:rsidR="000B5427" w:rsidRPr="000B5427" w:rsidRDefault="000B5427" w:rsidP="000B5427">
      <w:pPr>
        <w:tabs>
          <w:tab w:val="left" w:pos="0"/>
        </w:tabs>
        <w:spacing w:after="0"/>
        <w:rPr>
          <w:sz w:val="28"/>
          <w:szCs w:val="28"/>
        </w:rPr>
      </w:pPr>
      <w:r w:rsidRPr="000B5427">
        <w:rPr>
          <w:sz w:val="28"/>
          <w:szCs w:val="28"/>
        </w:rPr>
        <w:t>увеличением бюджетных ассигнований на приобретение жилых помещений для переселения граждан из многоквартирных жилых домов, признанных аварийными и подлежащими сносу, в рамках договора о развитии застроенной территории города;</w:t>
      </w:r>
    </w:p>
    <w:p w:rsidR="000B5427" w:rsidRPr="000B5427" w:rsidRDefault="000B5427" w:rsidP="000B5427">
      <w:pPr>
        <w:tabs>
          <w:tab w:val="left" w:pos="0"/>
        </w:tabs>
        <w:spacing w:after="0"/>
        <w:rPr>
          <w:sz w:val="28"/>
          <w:szCs w:val="28"/>
        </w:rPr>
      </w:pPr>
      <w:r w:rsidRPr="000B5427">
        <w:rPr>
          <w:sz w:val="28"/>
          <w:szCs w:val="28"/>
        </w:rPr>
        <w:t>уменьшением бюджетных ассигнований на обеспечение деятельности муниципального казенного учреждения "Нижневартовский кадастровый центр" в связи с его реорганизацией путем присоединения к муниципальному казенному учреждению "Управление капитального строительства города Нижневартовска" в соответствии с распоряжением администрации города Нижневартовска от 04.08.2022 №579-р.</w:t>
      </w:r>
    </w:p>
    <w:p w:rsidR="000B5427" w:rsidRPr="000B5427" w:rsidRDefault="000B5427" w:rsidP="000B5427">
      <w:pPr>
        <w:tabs>
          <w:tab w:val="left" w:pos="0"/>
        </w:tabs>
        <w:spacing w:after="0"/>
        <w:rPr>
          <w:sz w:val="28"/>
          <w:szCs w:val="28"/>
          <w:lang w:eastAsia="en-US"/>
        </w:rPr>
      </w:pPr>
      <w:r w:rsidRPr="000B5427">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B5427" w:rsidRPr="000B5427" w:rsidRDefault="000B5427" w:rsidP="000B5427">
      <w:pPr>
        <w:spacing w:after="0"/>
        <w:rPr>
          <w:sz w:val="28"/>
          <w:szCs w:val="28"/>
          <w:lang w:eastAsia="en-US"/>
        </w:rPr>
      </w:pPr>
      <w:r w:rsidRPr="000B5427">
        <w:rPr>
          <w:noProof/>
          <w:sz w:val="24"/>
          <w:szCs w:val="24"/>
        </w:rPr>
        <w:lastRenderedPageBreak/>
        <mc:AlternateContent>
          <mc:Choice Requires="wps">
            <w:drawing>
              <wp:anchor distT="0" distB="0" distL="114300" distR="114300" simplePos="0" relativeHeight="251653632" behindDoc="1" locked="0" layoutInCell="1" allowOverlap="1" wp14:anchorId="664B32FE" wp14:editId="6DF02AE3">
                <wp:simplePos x="0" y="0"/>
                <wp:positionH relativeFrom="column">
                  <wp:posOffset>180340</wp:posOffset>
                </wp:positionH>
                <wp:positionV relativeFrom="paragraph">
                  <wp:posOffset>118745</wp:posOffset>
                </wp:positionV>
                <wp:extent cx="5760000" cy="360000"/>
                <wp:effectExtent l="76200" t="38100" r="88900" b="116840"/>
                <wp:wrapNone/>
                <wp:docPr id="785" name="Поле 78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64B32FE" id="Поле 785" o:spid="_x0000_s1062" type="#_x0000_t202" alt="Название: Исполнение бюджетной росписи Администрации города за 2012 год" style="position:absolute;left:0;text-align:left;margin-left:14.2pt;margin-top:9.35pt;width:453.55pt;height:28.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D/q8SF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B5427" w:rsidRPr="000B5427" w:rsidRDefault="000B5427" w:rsidP="000B5427">
      <w:pPr>
        <w:spacing w:after="0"/>
        <w:rPr>
          <w:sz w:val="28"/>
          <w:szCs w:val="28"/>
          <w:lang w:eastAsia="en-US"/>
        </w:rPr>
      </w:pPr>
    </w:p>
    <w:p w:rsidR="000B5427" w:rsidRPr="000B5427" w:rsidRDefault="000B5427" w:rsidP="000B5427">
      <w:pPr>
        <w:tabs>
          <w:tab w:val="left" w:pos="851"/>
        </w:tabs>
        <w:spacing w:before="120" w:after="0"/>
        <w:ind w:firstLine="142"/>
        <w:jc w:val="left"/>
        <w:rPr>
          <w:sz w:val="28"/>
          <w:szCs w:val="28"/>
        </w:rPr>
      </w:pPr>
    </w:p>
    <w:p w:rsidR="000B5427" w:rsidRPr="000B5427" w:rsidRDefault="000B5427" w:rsidP="000B5427">
      <w:pPr>
        <w:tabs>
          <w:tab w:val="left" w:pos="851"/>
        </w:tabs>
        <w:spacing w:after="0"/>
        <w:ind w:firstLine="426"/>
        <w:jc w:val="left"/>
        <w:rPr>
          <w:sz w:val="28"/>
          <w:szCs w:val="28"/>
        </w:rPr>
      </w:pPr>
      <w:r w:rsidRPr="000B5427">
        <w:rPr>
          <w:noProof/>
          <w:color w:val="FF0000"/>
        </w:rPr>
        <w:drawing>
          <wp:inline distT="0" distB="0" distL="0" distR="0" wp14:anchorId="31AA46E5" wp14:editId="6C6E7F67">
            <wp:extent cx="1861632" cy="1450731"/>
            <wp:effectExtent l="0" t="0" r="0" b="0"/>
            <wp:docPr id="787" name="Диаграмма 78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0B5427">
        <w:rPr>
          <w:noProof/>
        </w:rPr>
        <w:drawing>
          <wp:inline distT="0" distB="0" distL="0" distR="0" wp14:anchorId="661A85CE" wp14:editId="228C258D">
            <wp:extent cx="1868950" cy="1424354"/>
            <wp:effectExtent l="0" t="0" r="0" b="0"/>
            <wp:docPr id="788" name="Диаграмма 78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0B5427">
        <w:rPr>
          <w:noProof/>
        </w:rPr>
        <w:drawing>
          <wp:inline distT="0" distB="0" distL="0" distR="0" wp14:anchorId="75895368" wp14:editId="3051BE09">
            <wp:extent cx="1899138" cy="1416168"/>
            <wp:effectExtent l="0" t="0" r="0" b="0"/>
            <wp:docPr id="789" name="Диаграмма 7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0B5427" w:rsidRPr="000B5427" w:rsidRDefault="000B5427" w:rsidP="000B5427">
      <w:pPr>
        <w:tabs>
          <w:tab w:val="left" w:pos="851"/>
        </w:tabs>
        <w:spacing w:after="0"/>
        <w:ind w:firstLine="426"/>
        <w:jc w:val="left"/>
        <w:rPr>
          <w:sz w:val="28"/>
          <w:szCs w:val="28"/>
        </w:rPr>
      </w:pPr>
    </w:p>
    <w:p w:rsidR="000B5427" w:rsidRPr="000B5427" w:rsidRDefault="000B5427" w:rsidP="000B5427">
      <w:pPr>
        <w:tabs>
          <w:tab w:val="left" w:pos="851"/>
        </w:tabs>
        <w:spacing w:after="0"/>
        <w:ind w:firstLine="426"/>
        <w:jc w:val="left"/>
        <w:rPr>
          <w:sz w:val="28"/>
          <w:szCs w:val="28"/>
        </w:rPr>
      </w:pPr>
      <w:r w:rsidRPr="000B5427">
        <w:rPr>
          <w:noProof/>
          <w:sz w:val="24"/>
          <w:szCs w:val="24"/>
        </w:rPr>
        <mc:AlternateContent>
          <mc:Choice Requires="wps">
            <w:drawing>
              <wp:anchor distT="0" distB="0" distL="114300" distR="114300" simplePos="0" relativeHeight="251654656" behindDoc="1" locked="0" layoutInCell="1" allowOverlap="1" wp14:anchorId="4AF41F7C" wp14:editId="1268A514">
                <wp:simplePos x="0" y="0"/>
                <wp:positionH relativeFrom="column">
                  <wp:posOffset>180340</wp:posOffset>
                </wp:positionH>
                <wp:positionV relativeFrom="paragraph">
                  <wp:posOffset>11431</wp:posOffset>
                </wp:positionV>
                <wp:extent cx="5760000" cy="360000"/>
                <wp:effectExtent l="76200" t="38100" r="88900" b="116840"/>
                <wp:wrapNone/>
                <wp:docPr id="78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AF41F7C" id="_x0000_s1063" type="#_x0000_t202" alt="Название: Исполнение бюджетной росписи Администрации города за 2012 год" style="position:absolute;left:0;text-align:left;margin-left:14.2pt;margin-top:.9pt;width:453.55pt;height:28.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" fillcolor="#e0e0e0" strokecolor="#7f7f7f">
                <v:shadow on="t" color="black" opacity="24903f" origin=",.5" offset="0,.55556mm"/>
                <v:textbox inset="0,0,0,0">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0B5427" w:rsidRPr="000B5427" w:rsidRDefault="000B5427" w:rsidP="000B5427">
      <w:pPr>
        <w:tabs>
          <w:tab w:val="left" w:pos="851"/>
        </w:tabs>
        <w:spacing w:after="0"/>
        <w:ind w:firstLine="426"/>
        <w:jc w:val="left"/>
        <w:rPr>
          <w:sz w:val="28"/>
          <w:szCs w:val="28"/>
        </w:rPr>
      </w:pPr>
    </w:p>
    <w:p w:rsidR="000B5427" w:rsidRPr="000B5427" w:rsidRDefault="000B5427" w:rsidP="000B5427">
      <w:pPr>
        <w:tabs>
          <w:tab w:val="left" w:pos="851"/>
        </w:tabs>
        <w:spacing w:after="0"/>
        <w:ind w:firstLine="0"/>
        <w:jc w:val="left"/>
        <w:rPr>
          <w:sz w:val="28"/>
          <w:szCs w:val="28"/>
        </w:rPr>
      </w:pPr>
      <w:r w:rsidRPr="000B5427">
        <w:rPr>
          <w:noProof/>
          <w:sz w:val="28"/>
          <w:szCs w:val="28"/>
        </w:rPr>
        <w:drawing>
          <wp:inline distT="0" distB="0" distL="0" distR="0" wp14:anchorId="53919940" wp14:editId="13B113CE">
            <wp:extent cx="6106795" cy="3624549"/>
            <wp:effectExtent l="38100" t="57150" r="46355" b="52705"/>
            <wp:docPr id="790" name="Диаграмма 79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0B5427" w:rsidRPr="000B5427" w:rsidRDefault="000B5427" w:rsidP="000B5427">
      <w:pPr>
        <w:spacing w:before="120"/>
        <w:rPr>
          <w:b/>
          <w:sz w:val="28"/>
          <w:szCs w:val="28"/>
        </w:rPr>
      </w:pPr>
      <w:r w:rsidRPr="000B54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430"/>
        <w:tblW w:w="0" w:type="auto"/>
        <w:tblInd w:w="108" w:type="dxa"/>
        <w:tblLook w:val="04A0" w:firstRow="1" w:lastRow="0" w:firstColumn="1" w:lastColumn="0" w:noHBand="0" w:noVBand="1"/>
      </w:tblPr>
      <w:tblGrid>
        <w:gridCol w:w="540"/>
        <w:gridCol w:w="4774"/>
        <w:gridCol w:w="1402"/>
        <w:gridCol w:w="1402"/>
        <w:gridCol w:w="1402"/>
      </w:tblGrid>
      <w:tr w:rsidR="000B5427" w:rsidRPr="000B5427" w:rsidTr="00722085">
        <w:trPr>
          <w:tblHeader/>
        </w:trPr>
        <w:tc>
          <w:tcPr>
            <w:tcW w:w="540" w:type="dxa"/>
            <w:vMerge w:val="restart"/>
            <w:vAlign w:val="center"/>
            <w:hideMark/>
          </w:tcPr>
          <w:p w:rsidR="000B5427" w:rsidRPr="000B5427" w:rsidRDefault="000B5427" w:rsidP="000B5427">
            <w:pPr>
              <w:spacing w:after="0"/>
              <w:ind w:firstLine="0"/>
              <w:jc w:val="center"/>
              <w:rPr>
                <w:sz w:val="24"/>
                <w:szCs w:val="24"/>
                <w:lang w:eastAsia="en-US"/>
              </w:rPr>
            </w:pPr>
            <w:r w:rsidRPr="000B5427">
              <w:rPr>
                <w:sz w:val="24"/>
                <w:szCs w:val="24"/>
              </w:rPr>
              <w:t>№ п/п</w:t>
            </w:r>
          </w:p>
        </w:tc>
        <w:tc>
          <w:tcPr>
            <w:tcW w:w="4774" w:type="dxa"/>
            <w:vMerge w:val="restart"/>
            <w:vAlign w:val="center"/>
            <w:hideMark/>
          </w:tcPr>
          <w:p w:rsidR="000B5427" w:rsidRPr="000B5427" w:rsidRDefault="000B5427" w:rsidP="000B5427">
            <w:pPr>
              <w:spacing w:after="0"/>
              <w:ind w:firstLine="0"/>
              <w:jc w:val="center"/>
              <w:rPr>
                <w:sz w:val="24"/>
                <w:szCs w:val="24"/>
              </w:rPr>
            </w:pPr>
            <w:r w:rsidRPr="000B5427">
              <w:rPr>
                <w:sz w:val="24"/>
                <w:szCs w:val="24"/>
              </w:rPr>
              <w:t xml:space="preserve">Наименование </w:t>
            </w:r>
          </w:p>
          <w:p w:rsidR="000B5427" w:rsidRPr="000B5427" w:rsidRDefault="000B5427" w:rsidP="000B5427">
            <w:pPr>
              <w:spacing w:after="0"/>
              <w:ind w:firstLine="0"/>
              <w:jc w:val="center"/>
              <w:rPr>
                <w:sz w:val="24"/>
                <w:szCs w:val="24"/>
                <w:lang w:eastAsia="en-US"/>
              </w:rPr>
            </w:pPr>
            <w:r w:rsidRPr="000B5427">
              <w:rPr>
                <w:sz w:val="24"/>
                <w:szCs w:val="24"/>
              </w:rPr>
              <w:t>основного мероприятия</w:t>
            </w:r>
          </w:p>
        </w:tc>
        <w:tc>
          <w:tcPr>
            <w:tcW w:w="4206" w:type="dxa"/>
            <w:gridSpan w:val="3"/>
            <w:hideMark/>
          </w:tcPr>
          <w:p w:rsidR="000B5427" w:rsidRPr="000B5427" w:rsidRDefault="000B5427" w:rsidP="000B5427">
            <w:pPr>
              <w:spacing w:after="0"/>
              <w:ind w:firstLine="0"/>
              <w:jc w:val="center"/>
              <w:rPr>
                <w:sz w:val="24"/>
                <w:szCs w:val="24"/>
              </w:rPr>
            </w:pPr>
            <w:r w:rsidRPr="000B5427">
              <w:rPr>
                <w:sz w:val="24"/>
                <w:szCs w:val="24"/>
              </w:rPr>
              <w:t xml:space="preserve">Объем бюджетных ассигнований, </w:t>
            </w:r>
          </w:p>
          <w:p w:rsidR="000B5427" w:rsidRPr="000B5427" w:rsidRDefault="000B5427" w:rsidP="000B5427">
            <w:pPr>
              <w:spacing w:after="0"/>
              <w:ind w:firstLine="0"/>
              <w:jc w:val="center"/>
              <w:rPr>
                <w:sz w:val="24"/>
                <w:szCs w:val="24"/>
                <w:lang w:eastAsia="en-US"/>
              </w:rPr>
            </w:pPr>
            <w:r w:rsidRPr="000B5427">
              <w:rPr>
                <w:sz w:val="24"/>
                <w:szCs w:val="24"/>
              </w:rPr>
              <w:t>тыс. рублей</w:t>
            </w:r>
          </w:p>
        </w:tc>
      </w:tr>
      <w:tr w:rsidR="000B5427" w:rsidRPr="000B5427" w:rsidTr="00722085">
        <w:trPr>
          <w:trHeight w:val="407"/>
          <w:tblHeader/>
        </w:trPr>
        <w:tc>
          <w:tcPr>
            <w:tcW w:w="540" w:type="dxa"/>
            <w:vMerge/>
            <w:vAlign w:val="center"/>
            <w:hideMark/>
          </w:tcPr>
          <w:p w:rsidR="000B5427" w:rsidRPr="000B5427" w:rsidRDefault="000B5427" w:rsidP="000B5427">
            <w:pPr>
              <w:spacing w:after="0"/>
              <w:ind w:firstLine="0"/>
              <w:jc w:val="left"/>
              <w:rPr>
                <w:sz w:val="24"/>
                <w:szCs w:val="24"/>
                <w:lang w:eastAsia="en-US"/>
              </w:rPr>
            </w:pPr>
          </w:p>
        </w:tc>
        <w:tc>
          <w:tcPr>
            <w:tcW w:w="4774" w:type="dxa"/>
            <w:vMerge/>
            <w:vAlign w:val="center"/>
            <w:hideMark/>
          </w:tcPr>
          <w:p w:rsidR="000B5427" w:rsidRPr="000B5427" w:rsidRDefault="000B5427" w:rsidP="000B5427">
            <w:pPr>
              <w:spacing w:after="0"/>
              <w:ind w:firstLine="0"/>
              <w:jc w:val="left"/>
              <w:rPr>
                <w:sz w:val="24"/>
                <w:szCs w:val="24"/>
                <w:lang w:eastAsia="en-US"/>
              </w:rPr>
            </w:pPr>
          </w:p>
        </w:tc>
        <w:tc>
          <w:tcPr>
            <w:tcW w:w="1402"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2023 год</w:t>
            </w:r>
          </w:p>
        </w:tc>
        <w:tc>
          <w:tcPr>
            <w:tcW w:w="1402"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2024 год</w:t>
            </w:r>
          </w:p>
        </w:tc>
        <w:tc>
          <w:tcPr>
            <w:tcW w:w="1402"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2025 год</w:t>
            </w:r>
          </w:p>
        </w:tc>
      </w:tr>
      <w:tr w:rsidR="000B5427" w:rsidRPr="000B5427" w:rsidTr="00722085">
        <w:trPr>
          <w:trHeight w:val="407"/>
        </w:trPr>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1.</w:t>
            </w:r>
          </w:p>
        </w:tc>
        <w:tc>
          <w:tcPr>
            <w:tcW w:w="4774" w:type="dxa"/>
            <w:vAlign w:val="center"/>
          </w:tcPr>
          <w:p w:rsidR="000B5427" w:rsidRPr="000B5427" w:rsidRDefault="000B5427" w:rsidP="000B5427">
            <w:pPr>
              <w:spacing w:after="0"/>
              <w:ind w:firstLine="0"/>
              <w:jc w:val="left"/>
              <w:rPr>
                <w:sz w:val="24"/>
                <w:szCs w:val="24"/>
                <w:lang w:eastAsia="en-US"/>
              </w:rPr>
            </w:pPr>
            <w:r w:rsidRPr="000B5427">
              <w:rPr>
                <w:sz w:val="24"/>
                <w:szCs w:val="24"/>
                <w:lang w:eastAsia="en-US"/>
              </w:rPr>
              <w:t>Формирование состава муниципального имущества, предназначенного для решения вопросов местного значения, учитываемого в муниципальной казне</w:t>
            </w:r>
          </w:p>
        </w:tc>
        <w:tc>
          <w:tcPr>
            <w:tcW w:w="1402" w:type="dxa"/>
            <w:vAlign w:val="center"/>
          </w:tcPr>
          <w:p w:rsidR="000B5427" w:rsidRPr="000B5427" w:rsidRDefault="000B5427" w:rsidP="000B5427">
            <w:pPr>
              <w:spacing w:after="0"/>
              <w:ind w:firstLine="0"/>
              <w:jc w:val="right"/>
              <w:rPr>
                <w:sz w:val="24"/>
                <w:szCs w:val="24"/>
              </w:rPr>
            </w:pPr>
            <w:r w:rsidRPr="000B5427">
              <w:rPr>
                <w:sz w:val="24"/>
                <w:szCs w:val="24"/>
              </w:rPr>
              <w:t>57 219,85</w:t>
            </w:r>
          </w:p>
        </w:tc>
        <w:tc>
          <w:tcPr>
            <w:tcW w:w="1402" w:type="dxa"/>
            <w:vAlign w:val="center"/>
          </w:tcPr>
          <w:p w:rsidR="000B5427" w:rsidRPr="000B5427" w:rsidRDefault="000B5427" w:rsidP="000B5427">
            <w:pPr>
              <w:spacing w:after="0"/>
              <w:ind w:firstLine="0"/>
              <w:jc w:val="right"/>
              <w:rPr>
                <w:sz w:val="24"/>
                <w:szCs w:val="24"/>
              </w:rPr>
            </w:pPr>
            <w:r w:rsidRPr="000B5427">
              <w:rPr>
                <w:sz w:val="24"/>
                <w:szCs w:val="24"/>
              </w:rPr>
              <w:t>0,00</w:t>
            </w:r>
          </w:p>
        </w:tc>
        <w:tc>
          <w:tcPr>
            <w:tcW w:w="1402" w:type="dxa"/>
            <w:vAlign w:val="center"/>
          </w:tcPr>
          <w:p w:rsidR="000B5427" w:rsidRPr="000B5427" w:rsidRDefault="000B5427" w:rsidP="000B5427">
            <w:pPr>
              <w:spacing w:after="0"/>
              <w:ind w:firstLine="0"/>
              <w:jc w:val="right"/>
              <w:rPr>
                <w:sz w:val="24"/>
                <w:szCs w:val="24"/>
              </w:rPr>
            </w:pPr>
            <w:r w:rsidRPr="000B5427">
              <w:rPr>
                <w:sz w:val="24"/>
                <w:szCs w:val="24"/>
              </w:rPr>
              <w:t>0,00</w:t>
            </w:r>
          </w:p>
        </w:tc>
      </w:tr>
      <w:tr w:rsidR="000B5427" w:rsidRPr="000B5427" w:rsidTr="00722085">
        <w:tc>
          <w:tcPr>
            <w:tcW w:w="540" w:type="dxa"/>
            <w:hideMark/>
          </w:tcPr>
          <w:p w:rsidR="000B5427" w:rsidRPr="000B5427" w:rsidRDefault="000B5427" w:rsidP="000B5427">
            <w:pPr>
              <w:spacing w:after="0"/>
              <w:ind w:firstLine="0"/>
              <w:jc w:val="center"/>
              <w:rPr>
                <w:sz w:val="24"/>
                <w:szCs w:val="24"/>
                <w:lang w:eastAsia="en-US"/>
              </w:rPr>
            </w:pPr>
            <w:r w:rsidRPr="000B5427">
              <w:rPr>
                <w:sz w:val="24"/>
                <w:szCs w:val="24"/>
              </w:rPr>
              <w:t>2.</w:t>
            </w:r>
          </w:p>
        </w:tc>
        <w:tc>
          <w:tcPr>
            <w:tcW w:w="4774" w:type="dxa"/>
            <w:hideMark/>
          </w:tcPr>
          <w:p w:rsidR="000B5427" w:rsidRPr="000B5427" w:rsidRDefault="000B5427" w:rsidP="000B5427">
            <w:pPr>
              <w:spacing w:after="0"/>
              <w:ind w:firstLine="0"/>
              <w:rPr>
                <w:sz w:val="24"/>
                <w:szCs w:val="24"/>
                <w:lang w:eastAsia="en-US"/>
              </w:rPr>
            </w:pPr>
            <w:r w:rsidRPr="000B5427">
              <w:rPr>
                <w:sz w:val="24"/>
                <w:szCs w:val="24"/>
              </w:rPr>
              <w:t xml:space="preserve">Содержание объектов  муниципальной собственности </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35 385,34</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35 385,34</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35 385,34</w:t>
            </w:r>
          </w:p>
        </w:tc>
      </w:tr>
      <w:tr w:rsidR="000B5427" w:rsidRPr="000B5427" w:rsidTr="00722085">
        <w:tc>
          <w:tcPr>
            <w:tcW w:w="540" w:type="dxa"/>
          </w:tcPr>
          <w:p w:rsidR="000B5427" w:rsidRPr="000B5427" w:rsidRDefault="000B5427" w:rsidP="000B5427">
            <w:pPr>
              <w:spacing w:after="0"/>
              <w:ind w:firstLine="0"/>
              <w:jc w:val="center"/>
              <w:rPr>
                <w:sz w:val="24"/>
                <w:szCs w:val="24"/>
              </w:rPr>
            </w:pPr>
            <w:r w:rsidRPr="000B5427">
              <w:rPr>
                <w:sz w:val="24"/>
                <w:szCs w:val="24"/>
              </w:rPr>
              <w:t>3.</w:t>
            </w:r>
          </w:p>
        </w:tc>
        <w:tc>
          <w:tcPr>
            <w:tcW w:w="4774" w:type="dxa"/>
          </w:tcPr>
          <w:p w:rsidR="000B5427" w:rsidRPr="000B5427" w:rsidRDefault="000B5427" w:rsidP="000B5427">
            <w:pPr>
              <w:spacing w:after="0"/>
              <w:ind w:firstLine="0"/>
              <w:rPr>
                <w:sz w:val="24"/>
                <w:szCs w:val="24"/>
              </w:rPr>
            </w:pPr>
            <w:r w:rsidRPr="000B5427">
              <w:rPr>
                <w:sz w:val="24"/>
                <w:szCs w:val="24"/>
              </w:rPr>
              <w:t xml:space="preserve">Управление и распоряжение  имуществом, </w:t>
            </w:r>
            <w:r w:rsidRPr="000B5427">
              <w:rPr>
                <w:sz w:val="24"/>
                <w:szCs w:val="24"/>
              </w:rPr>
              <w:lastRenderedPageBreak/>
              <w:t xml:space="preserve">находящимся в муниципальной собственности </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lastRenderedPageBreak/>
              <w:t>8 720,97</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8 720,97</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8 720,97</w:t>
            </w:r>
          </w:p>
        </w:tc>
      </w:tr>
      <w:tr w:rsidR="000B5427" w:rsidRPr="000B5427" w:rsidTr="00722085">
        <w:tc>
          <w:tcPr>
            <w:tcW w:w="540" w:type="dxa"/>
          </w:tcPr>
          <w:p w:rsidR="000B5427" w:rsidRPr="000B5427" w:rsidRDefault="000B5427" w:rsidP="000B5427">
            <w:pPr>
              <w:spacing w:after="0"/>
              <w:ind w:firstLine="0"/>
              <w:jc w:val="center"/>
              <w:rPr>
                <w:sz w:val="24"/>
                <w:szCs w:val="24"/>
              </w:rPr>
            </w:pPr>
            <w:r w:rsidRPr="000B5427">
              <w:rPr>
                <w:sz w:val="24"/>
                <w:szCs w:val="24"/>
              </w:rPr>
              <w:t>4.</w:t>
            </w:r>
          </w:p>
        </w:tc>
        <w:tc>
          <w:tcPr>
            <w:tcW w:w="4774" w:type="dxa"/>
          </w:tcPr>
          <w:p w:rsidR="000B5427" w:rsidRPr="000B5427" w:rsidRDefault="000B5427" w:rsidP="000B5427">
            <w:pPr>
              <w:spacing w:after="0"/>
              <w:ind w:firstLine="0"/>
              <w:rPr>
                <w:sz w:val="24"/>
                <w:szCs w:val="24"/>
              </w:rPr>
            </w:pPr>
            <w:r w:rsidRPr="000B5427">
              <w:rPr>
                <w:sz w:val="24"/>
                <w:szCs w:val="24"/>
              </w:rPr>
              <w:t xml:space="preserve">Управление и распоряжение земельными участками, находящимися в муниципальной собственности или государственная собственность на которые не разграничена </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502,67</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502,67</w:t>
            </w:r>
          </w:p>
        </w:tc>
        <w:tc>
          <w:tcPr>
            <w:tcW w:w="1402"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502,67</w:t>
            </w:r>
          </w:p>
        </w:tc>
      </w:tr>
    </w:tbl>
    <w:p w:rsidR="000B5427" w:rsidRPr="000B5427" w:rsidRDefault="000B5427" w:rsidP="000B5427">
      <w:pPr>
        <w:spacing w:before="120" w:after="0"/>
        <w:rPr>
          <w:sz w:val="28"/>
          <w:szCs w:val="28"/>
        </w:rPr>
      </w:pPr>
      <w:r w:rsidRPr="000B5427">
        <w:rPr>
          <w:sz w:val="28"/>
          <w:szCs w:val="28"/>
        </w:rPr>
        <w:t>По основному мероприятию "Формирование состава муниципального имущества, предназначенного для решения вопросов местного значения, учитываемого в муниципальной казне" бюджетные ассигнования на 2023 год запланированы на приобретение в муниципальную собственность жилых помещений (квартир) для предоставления гражданам взамен жилых помещений (квартир), находящихся в их собственности, расположенных в жилых многоквартирных домах на застроенной территории квартала "Б".</w:t>
      </w:r>
    </w:p>
    <w:p w:rsidR="000B5427" w:rsidRPr="000B5427" w:rsidRDefault="000B5427" w:rsidP="000B5427">
      <w:pPr>
        <w:spacing w:before="120" w:after="0"/>
        <w:rPr>
          <w:sz w:val="28"/>
          <w:szCs w:val="28"/>
        </w:rPr>
      </w:pPr>
      <w:r w:rsidRPr="000B5427">
        <w:rPr>
          <w:sz w:val="28"/>
          <w:szCs w:val="28"/>
        </w:rPr>
        <w:t>По основному мероприятию "Содержание объектов муниципальной собственности" бюджетные ассигнования на 2023 год запланированы на:</w:t>
      </w:r>
    </w:p>
    <w:p w:rsidR="000B5427" w:rsidRPr="000B5427" w:rsidRDefault="000B5427" w:rsidP="000B5427">
      <w:pPr>
        <w:spacing w:after="0"/>
        <w:rPr>
          <w:bCs/>
          <w:sz w:val="28"/>
          <w:szCs w:val="28"/>
        </w:rPr>
      </w:pPr>
      <w:r w:rsidRPr="000B5427">
        <w:rPr>
          <w:bCs/>
          <w:sz w:val="28"/>
          <w:szCs w:val="28"/>
        </w:rPr>
        <w:t>- уплату взносов муниципального образования, являющегося собственником 3 412 жилых и нежилых помещений в многоквартирных домах общей площадью 164 922,1 кв.м, на капитальный ремонт общего имущества в многоквартирных домах на территории города Нижневартовска, объем бюджетных ассигнований – 27 101,28 тыс. рублей;</w:t>
      </w:r>
    </w:p>
    <w:p w:rsidR="000B5427" w:rsidRPr="000B5427" w:rsidRDefault="000B5427" w:rsidP="000B5427">
      <w:pPr>
        <w:spacing w:after="0"/>
        <w:rPr>
          <w:bCs/>
          <w:sz w:val="28"/>
          <w:szCs w:val="28"/>
        </w:rPr>
      </w:pPr>
      <w:r w:rsidRPr="000B5427">
        <w:rPr>
          <w:bCs/>
          <w:sz w:val="28"/>
          <w:szCs w:val="28"/>
        </w:rPr>
        <w:t xml:space="preserve">- содержание и коммунальные услуги 50 муниципальных нежилых помещений и 133 муниципального жилого помещения до момента заселения в установленном порядке,  8  муниципальных  нежилых  помещения  и  охрану  </w:t>
      </w:r>
      <w:r w:rsidR="003A7F3B">
        <w:rPr>
          <w:bCs/>
          <w:sz w:val="28"/>
          <w:szCs w:val="28"/>
        </w:rPr>
        <w:t xml:space="preserve">          </w:t>
      </w:r>
      <w:r w:rsidRPr="000B5427">
        <w:rPr>
          <w:bCs/>
          <w:sz w:val="28"/>
          <w:szCs w:val="28"/>
        </w:rPr>
        <w:t>5 объектов  муниципальной  собственности,  объем  бюджетных  ассигнований – 6 655,90 тыс. рублей;</w:t>
      </w:r>
    </w:p>
    <w:p w:rsidR="000B5427" w:rsidRPr="000B5427" w:rsidRDefault="000B5427" w:rsidP="000B5427">
      <w:pPr>
        <w:spacing w:after="0"/>
        <w:rPr>
          <w:bCs/>
          <w:sz w:val="28"/>
          <w:szCs w:val="28"/>
        </w:rPr>
      </w:pPr>
      <w:r w:rsidRPr="000B5427">
        <w:rPr>
          <w:bCs/>
          <w:sz w:val="28"/>
          <w:szCs w:val="28"/>
        </w:rPr>
        <w:t>- уплату транспортного налога за 112 единиц транспортных средств, объем бюджетных ассигнований – 1 628,16 тыс. рублей.</w:t>
      </w:r>
    </w:p>
    <w:p w:rsidR="000B5427" w:rsidRPr="000B5427" w:rsidRDefault="000B5427" w:rsidP="000B5427">
      <w:pPr>
        <w:spacing w:before="120" w:after="0"/>
        <w:rPr>
          <w:sz w:val="28"/>
          <w:szCs w:val="28"/>
        </w:rPr>
      </w:pPr>
      <w:r w:rsidRPr="000B5427">
        <w:rPr>
          <w:sz w:val="28"/>
          <w:szCs w:val="28"/>
        </w:rPr>
        <w:t>Направления расходования бюджетных ассигнований, проектируемых по основному мероприятию "Управление и распоряжение имуществом, находящимся в муниципальной собственности", в 2023 году следующие:</w:t>
      </w:r>
    </w:p>
    <w:p w:rsidR="000B5427" w:rsidRPr="000B5427" w:rsidRDefault="000B5427" w:rsidP="000B5427">
      <w:pPr>
        <w:spacing w:after="0"/>
        <w:rPr>
          <w:sz w:val="28"/>
          <w:szCs w:val="28"/>
        </w:rPr>
      </w:pPr>
      <w:r w:rsidRPr="000B5427">
        <w:rPr>
          <w:sz w:val="28"/>
          <w:szCs w:val="28"/>
        </w:rPr>
        <w:t>- проведение оценки стоимости 159 объектов муниципальной собственности и бесхозяйных объектов, объем бюджетных ассигнований –             5 548,83 тыс. рублей;</w:t>
      </w:r>
    </w:p>
    <w:p w:rsidR="000B5427" w:rsidRPr="000B5427" w:rsidRDefault="000B5427" w:rsidP="000B5427">
      <w:pPr>
        <w:tabs>
          <w:tab w:val="left" w:pos="1701"/>
        </w:tabs>
        <w:spacing w:after="0"/>
        <w:ind w:firstLine="567"/>
        <w:rPr>
          <w:sz w:val="28"/>
          <w:szCs w:val="28"/>
        </w:rPr>
      </w:pPr>
      <w:r w:rsidRPr="000B5427">
        <w:rPr>
          <w:sz w:val="28"/>
          <w:szCs w:val="28"/>
        </w:rPr>
        <w:t xml:space="preserve">- инвентаризация и паспортизация 159 объектов муниципальной собственности и бесхозяйных объектов, объем бюджетных ассигнований –                       3 172,14 тыс. рублей. </w:t>
      </w:r>
    </w:p>
    <w:p w:rsidR="000B5427" w:rsidRPr="000B5427" w:rsidRDefault="000B5427" w:rsidP="000B5427">
      <w:pPr>
        <w:tabs>
          <w:tab w:val="left" w:pos="1701"/>
        </w:tabs>
        <w:spacing w:before="120" w:after="0"/>
        <w:ind w:firstLine="567"/>
        <w:rPr>
          <w:sz w:val="28"/>
          <w:szCs w:val="28"/>
        </w:rPr>
      </w:pPr>
      <w:r w:rsidRPr="000B5427">
        <w:rPr>
          <w:sz w:val="28"/>
          <w:szCs w:val="28"/>
        </w:rPr>
        <w:t xml:space="preserve">Объем бюджетных ассигнований по основному мероприятию "Управление и распоряжение земельными участками, находящимися в муниципальной собственности или государственная собственность на которые не разграничена" </w:t>
      </w:r>
      <w:r w:rsidRPr="000B5427">
        <w:rPr>
          <w:sz w:val="28"/>
          <w:szCs w:val="28"/>
        </w:rPr>
        <w:lastRenderedPageBreak/>
        <w:t>в 2023 году планируется направить на оплату услуг по оценке стоимости 55 земельных участков в целях организации торгов.</w:t>
      </w:r>
    </w:p>
    <w:p w:rsidR="000B5427" w:rsidRPr="000B5427" w:rsidRDefault="000B5427" w:rsidP="0002055F">
      <w:pPr>
        <w:tabs>
          <w:tab w:val="left" w:pos="851"/>
        </w:tabs>
        <w:spacing w:before="240" w:after="0"/>
        <w:ind w:firstLine="0"/>
        <w:jc w:val="center"/>
        <w:rPr>
          <w:b/>
          <w:sz w:val="28"/>
          <w:szCs w:val="28"/>
        </w:rPr>
      </w:pPr>
      <w:r w:rsidRPr="000B5427">
        <w:rPr>
          <w:b/>
          <w:sz w:val="28"/>
          <w:szCs w:val="28"/>
        </w:rPr>
        <w:t>Муниципальная программа</w:t>
      </w:r>
    </w:p>
    <w:p w:rsidR="000B5427" w:rsidRPr="000B5427" w:rsidRDefault="000B5427" w:rsidP="000B5427">
      <w:pPr>
        <w:autoSpaceDE w:val="0"/>
        <w:autoSpaceDN w:val="0"/>
        <w:adjustRightInd w:val="0"/>
        <w:spacing w:after="240"/>
        <w:ind w:firstLine="0"/>
        <w:jc w:val="center"/>
        <w:rPr>
          <w:b/>
          <w:sz w:val="28"/>
          <w:szCs w:val="28"/>
        </w:rPr>
      </w:pPr>
      <w:r w:rsidRPr="000B5427">
        <w:rPr>
          <w:b/>
          <w:sz w:val="28"/>
          <w:szCs w:val="28"/>
        </w:rPr>
        <w:t>"Управление муниципальными финансами в городе Нижневартовске"</w:t>
      </w:r>
    </w:p>
    <w:p w:rsidR="000B5427" w:rsidRPr="000B5427" w:rsidRDefault="000B5427" w:rsidP="000B5427">
      <w:pPr>
        <w:autoSpaceDE w:val="0"/>
        <w:autoSpaceDN w:val="0"/>
        <w:adjustRightInd w:val="0"/>
        <w:spacing w:after="0"/>
        <w:rPr>
          <w:rFonts w:eastAsia="Calibri"/>
          <w:sz w:val="28"/>
          <w:szCs w:val="28"/>
          <w:lang w:eastAsia="en-US"/>
        </w:rPr>
      </w:pPr>
      <w:r w:rsidRPr="000B5427">
        <w:rPr>
          <w:sz w:val="28"/>
          <w:szCs w:val="24"/>
        </w:rPr>
        <w:t xml:space="preserve">Целью муниципальной программы "Управление муниципальными финансами в городе Нижневартовске" </w:t>
      </w:r>
      <w:r w:rsidRPr="000B5427">
        <w:rPr>
          <w:sz w:val="28"/>
          <w:szCs w:val="28"/>
        </w:rPr>
        <w:t xml:space="preserve">(далее – программа) является </w:t>
      </w:r>
      <w:r w:rsidRPr="000B5427">
        <w:rPr>
          <w:rFonts w:eastAsia="Calibri"/>
          <w:sz w:val="28"/>
          <w:szCs w:val="28"/>
          <w:lang w:eastAsia="en-US"/>
        </w:rPr>
        <w:t>повышение сбалансированности и устойчивости бюджетной системы, повышение качества управления муниципальными финансами в городе Нижневартовске.</w:t>
      </w:r>
    </w:p>
    <w:p w:rsidR="000B5427" w:rsidRPr="000B5427" w:rsidRDefault="000B5427" w:rsidP="000B5427">
      <w:pPr>
        <w:tabs>
          <w:tab w:val="left" w:pos="851"/>
        </w:tabs>
        <w:spacing w:after="0"/>
        <w:rPr>
          <w:sz w:val="28"/>
          <w:szCs w:val="28"/>
        </w:rPr>
      </w:pPr>
      <w:r w:rsidRPr="000B5427">
        <w:rPr>
          <w:sz w:val="28"/>
          <w:szCs w:val="28"/>
        </w:rPr>
        <w:t>Ответственным исполнителем программы является департамент финансов администрации города Нижневартовска</w:t>
      </w:r>
      <w:r w:rsidRPr="000B5427">
        <w:rPr>
          <w:rFonts w:eastAsia="Calibri"/>
          <w:sz w:val="28"/>
          <w:szCs w:val="28"/>
          <w:lang w:eastAsia="en-US"/>
        </w:rPr>
        <w:t xml:space="preserve">. </w:t>
      </w:r>
    </w:p>
    <w:p w:rsidR="000B5427" w:rsidRPr="000B5427" w:rsidRDefault="000B5427" w:rsidP="000B5427">
      <w:pPr>
        <w:tabs>
          <w:tab w:val="left" w:pos="851"/>
        </w:tabs>
        <w:rPr>
          <w:sz w:val="28"/>
          <w:szCs w:val="28"/>
        </w:rPr>
      </w:pPr>
      <w:r w:rsidRPr="000B5427">
        <w:rPr>
          <w:sz w:val="28"/>
          <w:szCs w:val="28"/>
        </w:rPr>
        <w:t xml:space="preserve">Для достижения целей программы в проекте бюджета на 2023 год и на плановый период 2024 и 2025 годов предусмотрены </w:t>
      </w:r>
      <w:r w:rsidRPr="000B5427">
        <w:rPr>
          <w:sz w:val="28"/>
          <w:szCs w:val="24"/>
        </w:rPr>
        <w:t xml:space="preserve">бюджетные ассигнования в сумме 1 035 130,37 </w:t>
      </w:r>
      <w:r w:rsidRPr="000B5427">
        <w:rPr>
          <w:sz w:val="28"/>
          <w:szCs w:val="28"/>
        </w:rPr>
        <w:t>тыс. рублей, распределение по годам представлено в таблице.</w:t>
      </w:r>
    </w:p>
    <w:tbl>
      <w:tblPr>
        <w:tblStyle w:val="440"/>
        <w:tblW w:w="0" w:type="auto"/>
        <w:tblInd w:w="107" w:type="dxa"/>
        <w:tblLayout w:type="fixed"/>
        <w:tblLook w:val="04A0" w:firstRow="1" w:lastRow="0" w:firstColumn="1" w:lastColumn="0" w:noHBand="0" w:noVBand="1"/>
      </w:tblPr>
      <w:tblGrid>
        <w:gridCol w:w="1286"/>
        <w:gridCol w:w="1267"/>
        <w:gridCol w:w="1417"/>
        <w:gridCol w:w="1285"/>
        <w:gridCol w:w="1267"/>
        <w:gridCol w:w="1417"/>
        <w:gridCol w:w="1576"/>
      </w:tblGrid>
      <w:tr w:rsidR="000B5427" w:rsidRPr="000B5427" w:rsidTr="00722085">
        <w:trPr>
          <w:trHeight w:val="369"/>
        </w:trPr>
        <w:tc>
          <w:tcPr>
            <w:tcW w:w="3970" w:type="dxa"/>
            <w:gridSpan w:val="3"/>
            <w:tcBorders>
              <w:top w:val="single" w:sz="4" w:space="0" w:color="auto"/>
              <w:left w:val="single" w:sz="4" w:space="0" w:color="auto"/>
              <w:bottom w:val="single" w:sz="4" w:space="0" w:color="auto"/>
              <w:right w:val="single" w:sz="4" w:space="0" w:color="auto"/>
            </w:tcBorders>
            <w:vAlign w:val="center"/>
            <w:hideMark/>
          </w:tcPr>
          <w:p w:rsidR="000B5427" w:rsidRPr="000B5427" w:rsidRDefault="000B5427" w:rsidP="000B5427">
            <w:pPr>
              <w:spacing w:after="0"/>
              <w:ind w:firstLine="0"/>
              <w:jc w:val="center"/>
              <w:rPr>
                <w:lang w:eastAsia="en-US"/>
              </w:rPr>
            </w:pPr>
            <w:r w:rsidRPr="000B5427">
              <w:rPr>
                <w:lang w:eastAsia="en-US"/>
              </w:rPr>
              <w:t>202</w:t>
            </w:r>
            <w:r w:rsidRPr="000B5427">
              <w:rPr>
                <w:lang w:val="en-US" w:eastAsia="en-US"/>
              </w:rPr>
              <w:t>3</w:t>
            </w:r>
            <w:r w:rsidRPr="000B5427">
              <w:rPr>
                <w:lang w:eastAsia="en-US"/>
              </w:rPr>
              <w:t xml:space="preserve"> год</w:t>
            </w:r>
          </w:p>
        </w:tc>
        <w:tc>
          <w:tcPr>
            <w:tcW w:w="3969" w:type="dxa"/>
            <w:gridSpan w:val="3"/>
            <w:tcBorders>
              <w:top w:val="single" w:sz="4" w:space="0" w:color="auto"/>
              <w:left w:val="single" w:sz="4" w:space="0" w:color="auto"/>
              <w:bottom w:val="single" w:sz="4" w:space="0" w:color="auto"/>
              <w:right w:val="single" w:sz="4" w:space="0" w:color="auto"/>
            </w:tcBorders>
            <w:vAlign w:val="center"/>
            <w:hideMark/>
          </w:tcPr>
          <w:p w:rsidR="000B5427" w:rsidRPr="000B5427" w:rsidRDefault="000B5427" w:rsidP="000B5427">
            <w:pPr>
              <w:spacing w:after="0"/>
              <w:ind w:firstLine="0"/>
              <w:jc w:val="center"/>
              <w:rPr>
                <w:lang w:eastAsia="en-US"/>
              </w:rPr>
            </w:pPr>
            <w:r w:rsidRPr="000B5427">
              <w:rPr>
                <w:lang w:eastAsia="en-US"/>
              </w:rPr>
              <w:t>202</w:t>
            </w:r>
            <w:r w:rsidRPr="000B5427">
              <w:rPr>
                <w:lang w:val="en-US" w:eastAsia="en-US"/>
              </w:rPr>
              <w:t>4</w:t>
            </w:r>
            <w:r w:rsidRPr="000B5427">
              <w:rPr>
                <w:lang w:eastAsia="en-US"/>
              </w:rPr>
              <w:t xml:space="preserve"> год</w:t>
            </w:r>
          </w:p>
        </w:tc>
        <w:tc>
          <w:tcPr>
            <w:tcW w:w="1576" w:type="dxa"/>
            <w:tcBorders>
              <w:top w:val="single" w:sz="4" w:space="0" w:color="auto"/>
              <w:left w:val="single" w:sz="4" w:space="0" w:color="auto"/>
              <w:bottom w:val="single" w:sz="4" w:space="0" w:color="auto"/>
              <w:right w:val="single" w:sz="4" w:space="0" w:color="auto"/>
            </w:tcBorders>
            <w:vAlign w:val="center"/>
            <w:hideMark/>
          </w:tcPr>
          <w:p w:rsidR="000B5427" w:rsidRPr="000B5427" w:rsidRDefault="000B5427" w:rsidP="000B5427">
            <w:pPr>
              <w:spacing w:after="0"/>
              <w:ind w:firstLine="0"/>
              <w:jc w:val="center"/>
              <w:rPr>
                <w:lang w:eastAsia="en-US"/>
              </w:rPr>
            </w:pPr>
            <w:r w:rsidRPr="000B5427">
              <w:rPr>
                <w:lang w:eastAsia="en-US"/>
              </w:rPr>
              <w:t>202</w:t>
            </w:r>
            <w:r w:rsidRPr="000B5427">
              <w:rPr>
                <w:lang w:val="en-US" w:eastAsia="en-US"/>
              </w:rPr>
              <w:t>5</w:t>
            </w:r>
            <w:r w:rsidRPr="000B5427">
              <w:rPr>
                <w:lang w:eastAsia="en-US"/>
              </w:rPr>
              <w:t xml:space="preserve"> год</w:t>
            </w:r>
          </w:p>
        </w:tc>
      </w:tr>
      <w:tr w:rsidR="000B5427" w:rsidRPr="000B5427" w:rsidTr="00722085">
        <w:tc>
          <w:tcPr>
            <w:tcW w:w="1286"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Утверждено решением Думы города от 10.12.2021№45,</w:t>
            </w:r>
          </w:p>
          <w:p w:rsidR="000B5427" w:rsidRPr="000B5427" w:rsidRDefault="000B5427" w:rsidP="000B5427">
            <w:pPr>
              <w:spacing w:after="0"/>
              <w:ind w:firstLine="0"/>
              <w:jc w:val="center"/>
              <w:rPr>
                <w:sz w:val="18"/>
                <w:szCs w:val="18"/>
                <w:lang w:eastAsia="en-US"/>
              </w:rPr>
            </w:pPr>
            <w:r w:rsidRPr="000B5427">
              <w:rPr>
                <w:sz w:val="18"/>
                <w:szCs w:val="18"/>
                <w:lang w:eastAsia="en-US"/>
              </w:rPr>
              <w:t>тыс. рублей</w:t>
            </w:r>
          </w:p>
        </w:tc>
        <w:tc>
          <w:tcPr>
            <w:tcW w:w="126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 xml:space="preserve">Изменение, </w:t>
            </w:r>
          </w:p>
          <w:p w:rsidR="000B5427" w:rsidRPr="000B5427" w:rsidRDefault="000B5427" w:rsidP="000B5427">
            <w:pPr>
              <w:spacing w:after="0"/>
              <w:ind w:firstLine="0"/>
              <w:jc w:val="center"/>
              <w:rPr>
                <w:sz w:val="18"/>
                <w:szCs w:val="18"/>
                <w:lang w:eastAsia="en-US"/>
              </w:rPr>
            </w:pPr>
            <w:r w:rsidRPr="000B5427">
              <w:rPr>
                <w:sz w:val="18"/>
                <w:szCs w:val="18"/>
                <w:lang w:eastAsia="en-US"/>
              </w:rPr>
              <w:t>тыс. рублей</w:t>
            </w:r>
          </w:p>
        </w:tc>
        <w:tc>
          <w:tcPr>
            <w:tcW w:w="141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Предусмотрено проектом бюджета,</w:t>
            </w:r>
          </w:p>
          <w:p w:rsidR="000B5427" w:rsidRPr="000B5427" w:rsidRDefault="000B5427" w:rsidP="000B5427">
            <w:pPr>
              <w:spacing w:after="0"/>
              <w:ind w:firstLine="0"/>
              <w:jc w:val="center"/>
              <w:rPr>
                <w:sz w:val="18"/>
                <w:szCs w:val="18"/>
                <w:lang w:eastAsia="en-US"/>
              </w:rPr>
            </w:pPr>
            <w:r w:rsidRPr="000B5427">
              <w:rPr>
                <w:sz w:val="18"/>
                <w:szCs w:val="18"/>
                <w:lang w:eastAsia="en-US"/>
              </w:rPr>
              <w:t xml:space="preserve">тыс. рублей </w:t>
            </w:r>
          </w:p>
          <w:p w:rsidR="000B5427" w:rsidRPr="000B5427" w:rsidRDefault="000B5427" w:rsidP="000B5427">
            <w:pPr>
              <w:spacing w:after="0"/>
              <w:ind w:firstLine="0"/>
              <w:jc w:val="center"/>
              <w:rPr>
                <w:sz w:val="18"/>
                <w:szCs w:val="18"/>
                <w:lang w:eastAsia="en-US"/>
              </w:rPr>
            </w:pPr>
          </w:p>
        </w:tc>
        <w:tc>
          <w:tcPr>
            <w:tcW w:w="1285"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Утверждено решением Думы города от 10.12.2021 №45,</w:t>
            </w:r>
          </w:p>
          <w:p w:rsidR="000B5427" w:rsidRPr="000B5427" w:rsidRDefault="000B5427" w:rsidP="000B5427">
            <w:pPr>
              <w:spacing w:after="0"/>
              <w:ind w:firstLine="0"/>
              <w:jc w:val="center"/>
              <w:rPr>
                <w:sz w:val="18"/>
                <w:szCs w:val="18"/>
                <w:lang w:eastAsia="en-US"/>
              </w:rPr>
            </w:pPr>
            <w:r w:rsidRPr="000B5427">
              <w:rPr>
                <w:sz w:val="18"/>
                <w:szCs w:val="18"/>
                <w:lang w:eastAsia="en-US"/>
              </w:rPr>
              <w:t>тыс. рублей</w:t>
            </w:r>
          </w:p>
        </w:tc>
        <w:tc>
          <w:tcPr>
            <w:tcW w:w="126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 xml:space="preserve">Изменение, </w:t>
            </w:r>
          </w:p>
          <w:p w:rsidR="000B5427" w:rsidRPr="000B5427" w:rsidRDefault="000B5427" w:rsidP="000B5427">
            <w:pPr>
              <w:spacing w:after="0"/>
              <w:ind w:firstLine="0"/>
              <w:jc w:val="center"/>
              <w:rPr>
                <w:sz w:val="18"/>
                <w:szCs w:val="18"/>
                <w:lang w:eastAsia="en-US"/>
              </w:rPr>
            </w:pPr>
            <w:r w:rsidRPr="000B5427">
              <w:rPr>
                <w:sz w:val="18"/>
                <w:szCs w:val="18"/>
                <w:lang w:eastAsia="en-US"/>
              </w:rPr>
              <w:t>тыс. рублей</w:t>
            </w:r>
          </w:p>
        </w:tc>
        <w:tc>
          <w:tcPr>
            <w:tcW w:w="141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Предусмотрено проектом бюджета,</w:t>
            </w:r>
          </w:p>
          <w:p w:rsidR="000B5427" w:rsidRPr="000B5427" w:rsidRDefault="000B5427" w:rsidP="000B5427">
            <w:pPr>
              <w:spacing w:after="0"/>
              <w:ind w:firstLine="0"/>
              <w:jc w:val="center"/>
              <w:rPr>
                <w:sz w:val="18"/>
                <w:szCs w:val="18"/>
                <w:lang w:eastAsia="en-US"/>
              </w:rPr>
            </w:pPr>
            <w:r w:rsidRPr="000B5427">
              <w:rPr>
                <w:sz w:val="18"/>
                <w:szCs w:val="18"/>
                <w:lang w:eastAsia="en-US"/>
              </w:rPr>
              <w:t xml:space="preserve">тыс. рублей </w:t>
            </w:r>
          </w:p>
          <w:p w:rsidR="000B5427" w:rsidRPr="000B5427" w:rsidRDefault="000B5427" w:rsidP="000B5427">
            <w:pPr>
              <w:spacing w:after="0"/>
              <w:ind w:firstLine="0"/>
              <w:jc w:val="center"/>
              <w:rPr>
                <w:sz w:val="18"/>
                <w:szCs w:val="18"/>
                <w:lang w:eastAsia="en-US"/>
              </w:rPr>
            </w:pPr>
          </w:p>
        </w:tc>
        <w:tc>
          <w:tcPr>
            <w:tcW w:w="1576"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center"/>
              <w:rPr>
                <w:sz w:val="18"/>
                <w:szCs w:val="18"/>
                <w:lang w:eastAsia="en-US"/>
              </w:rPr>
            </w:pPr>
            <w:r w:rsidRPr="000B5427">
              <w:rPr>
                <w:sz w:val="18"/>
                <w:szCs w:val="18"/>
                <w:lang w:eastAsia="en-US"/>
              </w:rPr>
              <w:t>Предусмотрено проектом решения,</w:t>
            </w:r>
          </w:p>
          <w:p w:rsidR="000B5427" w:rsidRPr="000B5427" w:rsidRDefault="000B5427" w:rsidP="000B5427">
            <w:pPr>
              <w:spacing w:after="0"/>
              <w:ind w:firstLine="0"/>
              <w:jc w:val="center"/>
              <w:rPr>
                <w:sz w:val="18"/>
                <w:szCs w:val="18"/>
                <w:lang w:eastAsia="en-US"/>
              </w:rPr>
            </w:pPr>
            <w:r w:rsidRPr="000B5427">
              <w:rPr>
                <w:sz w:val="18"/>
                <w:szCs w:val="18"/>
                <w:lang w:eastAsia="en-US"/>
              </w:rPr>
              <w:t>тыс. рублей</w:t>
            </w:r>
          </w:p>
        </w:tc>
      </w:tr>
      <w:tr w:rsidR="000B5427" w:rsidRPr="000B5427" w:rsidTr="00722085">
        <w:tc>
          <w:tcPr>
            <w:tcW w:w="1286"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bCs/>
                <w:sz w:val="18"/>
                <w:szCs w:val="18"/>
              </w:rPr>
              <w:t>370 730,54</w:t>
            </w:r>
          </w:p>
        </w:tc>
        <w:tc>
          <w:tcPr>
            <w:tcW w:w="126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sz w:val="18"/>
                <w:szCs w:val="18"/>
                <w:lang w:eastAsia="en-US"/>
              </w:rPr>
              <w:t>-272 244,94</w:t>
            </w:r>
          </w:p>
        </w:tc>
        <w:tc>
          <w:tcPr>
            <w:tcW w:w="141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sz w:val="18"/>
                <w:szCs w:val="18"/>
                <w:lang w:eastAsia="en-US"/>
              </w:rPr>
              <w:t>98 485,60</w:t>
            </w:r>
          </w:p>
        </w:tc>
        <w:tc>
          <w:tcPr>
            <w:tcW w:w="1285"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sz w:val="18"/>
                <w:szCs w:val="18"/>
                <w:lang w:eastAsia="en-US"/>
              </w:rPr>
              <w:t>553 762,48</w:t>
            </w:r>
          </w:p>
        </w:tc>
        <w:tc>
          <w:tcPr>
            <w:tcW w:w="126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sz w:val="18"/>
                <w:szCs w:val="18"/>
                <w:lang w:eastAsia="en-US"/>
              </w:rPr>
              <w:t>- 213 718,93</w:t>
            </w:r>
          </w:p>
        </w:tc>
        <w:tc>
          <w:tcPr>
            <w:tcW w:w="1417"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lang w:eastAsia="en-US"/>
              </w:rPr>
            </w:pPr>
            <w:r w:rsidRPr="000B5427">
              <w:rPr>
                <w:sz w:val="18"/>
                <w:szCs w:val="18"/>
                <w:lang w:eastAsia="en-US"/>
              </w:rPr>
              <w:t>340 043,55</w:t>
            </w:r>
          </w:p>
        </w:tc>
        <w:tc>
          <w:tcPr>
            <w:tcW w:w="1576" w:type="dxa"/>
            <w:tcBorders>
              <w:top w:val="single" w:sz="4" w:space="0" w:color="auto"/>
              <w:left w:val="single" w:sz="4" w:space="0" w:color="auto"/>
              <w:bottom w:val="single" w:sz="4" w:space="0" w:color="auto"/>
              <w:right w:val="single" w:sz="4" w:space="0" w:color="auto"/>
            </w:tcBorders>
            <w:hideMark/>
          </w:tcPr>
          <w:p w:rsidR="000B5427" w:rsidRPr="000B5427" w:rsidRDefault="000B5427" w:rsidP="000B5427">
            <w:pPr>
              <w:spacing w:after="0"/>
              <w:ind w:firstLine="0"/>
              <w:jc w:val="right"/>
              <w:rPr>
                <w:sz w:val="18"/>
                <w:szCs w:val="18"/>
                <w:highlight w:val="yellow"/>
                <w:lang w:eastAsia="en-US"/>
              </w:rPr>
            </w:pPr>
            <w:r w:rsidRPr="000B5427">
              <w:rPr>
                <w:sz w:val="18"/>
                <w:szCs w:val="18"/>
                <w:lang w:eastAsia="en-US"/>
              </w:rPr>
              <w:t>596 601,22</w:t>
            </w:r>
          </w:p>
        </w:tc>
      </w:tr>
    </w:tbl>
    <w:p w:rsidR="000B5427" w:rsidRPr="000B5427" w:rsidRDefault="000B5427" w:rsidP="000B5427">
      <w:pPr>
        <w:spacing w:before="120" w:after="0"/>
        <w:rPr>
          <w:sz w:val="24"/>
          <w:szCs w:val="24"/>
        </w:rPr>
      </w:pPr>
      <w:r w:rsidRPr="000B5427">
        <w:rPr>
          <w:sz w:val="28"/>
          <w:szCs w:val="28"/>
        </w:rPr>
        <w:t>Изменение параметров финансового обеспечения реализации программы связано с распределением в 2023 году объема условно утвержденных расходов предыдущего бюджетного цикла на расходы по вопросам местного значения и формированием условно утверждаемых (утвержденных) расходов в 2024 году предстоящего трехлетнего периода в соответствии с требованиями бюджетного законодательства.</w:t>
      </w:r>
    </w:p>
    <w:p w:rsidR="000B5427" w:rsidRPr="000B5427" w:rsidRDefault="000B5427" w:rsidP="000B5427">
      <w:pPr>
        <w:tabs>
          <w:tab w:val="left" w:pos="851"/>
        </w:tabs>
        <w:spacing w:before="120" w:after="0"/>
        <w:rPr>
          <w:sz w:val="28"/>
          <w:szCs w:val="28"/>
          <w:lang w:eastAsia="en-US"/>
        </w:rPr>
      </w:pPr>
      <w:r w:rsidRPr="000B5427">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B5427" w:rsidRPr="000B5427" w:rsidRDefault="000B5427" w:rsidP="000B5427">
      <w:pPr>
        <w:spacing w:after="0"/>
        <w:rPr>
          <w:sz w:val="28"/>
          <w:szCs w:val="28"/>
          <w:lang w:eastAsia="en-US"/>
        </w:rPr>
      </w:pPr>
      <w:r w:rsidRPr="000B5427">
        <w:rPr>
          <w:noProof/>
          <w:sz w:val="24"/>
          <w:szCs w:val="24"/>
        </w:rPr>
        <mc:AlternateContent>
          <mc:Choice Requires="wps">
            <w:drawing>
              <wp:anchor distT="0" distB="0" distL="114300" distR="114300" simplePos="0" relativeHeight="251655680" behindDoc="1" locked="0" layoutInCell="1" allowOverlap="1" wp14:anchorId="0B517A5D" wp14:editId="4FD001EC">
                <wp:simplePos x="0" y="0"/>
                <wp:positionH relativeFrom="column">
                  <wp:posOffset>188595</wp:posOffset>
                </wp:positionH>
                <wp:positionV relativeFrom="paragraph">
                  <wp:posOffset>113030</wp:posOffset>
                </wp:positionV>
                <wp:extent cx="5760000" cy="360000"/>
                <wp:effectExtent l="57150" t="57150" r="69850" b="116840"/>
                <wp:wrapNone/>
                <wp:docPr id="791" name="Поле 79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B517A5D" id="Поле 791" o:spid="_x0000_s1064" type="#_x0000_t202" alt="Название: Исполнение бюджетной росписи Администрации города за 2012 год" style="position:absolute;left:0;text-align:left;margin-left:14.85pt;margin-top:8.9pt;width:453.55pt;height:28.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B5427" w:rsidRPr="000B5427" w:rsidRDefault="000B5427" w:rsidP="000B5427">
      <w:pPr>
        <w:spacing w:after="0"/>
        <w:rPr>
          <w:sz w:val="28"/>
          <w:szCs w:val="28"/>
          <w:lang w:eastAsia="en-US"/>
        </w:rPr>
      </w:pPr>
    </w:p>
    <w:p w:rsidR="000B5427" w:rsidRPr="000B5427" w:rsidRDefault="000B5427" w:rsidP="000B5427">
      <w:pPr>
        <w:tabs>
          <w:tab w:val="left" w:pos="851"/>
        </w:tabs>
        <w:spacing w:before="120" w:after="0"/>
        <w:ind w:firstLine="142"/>
        <w:jc w:val="left"/>
        <w:rPr>
          <w:sz w:val="28"/>
          <w:szCs w:val="28"/>
        </w:rPr>
      </w:pPr>
    </w:p>
    <w:p w:rsidR="000B5427" w:rsidRPr="000B5427" w:rsidRDefault="000B5427" w:rsidP="000B5427">
      <w:pPr>
        <w:tabs>
          <w:tab w:val="left" w:pos="851"/>
        </w:tabs>
        <w:spacing w:after="0"/>
        <w:ind w:firstLine="426"/>
        <w:jc w:val="left"/>
        <w:rPr>
          <w:sz w:val="28"/>
          <w:szCs w:val="28"/>
        </w:rPr>
      </w:pPr>
      <w:r w:rsidRPr="000B5427">
        <w:rPr>
          <w:noProof/>
        </w:rPr>
        <w:drawing>
          <wp:inline distT="0" distB="0" distL="0" distR="0" wp14:anchorId="79E6A727" wp14:editId="20A77D01">
            <wp:extent cx="1861632" cy="1450731"/>
            <wp:effectExtent l="0" t="0" r="0" b="0"/>
            <wp:docPr id="793" name="Диаграмма 7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0B5427">
        <w:rPr>
          <w:noProof/>
        </w:rPr>
        <w:drawing>
          <wp:inline distT="0" distB="0" distL="0" distR="0" wp14:anchorId="5473502D" wp14:editId="66D7ACC1">
            <wp:extent cx="1868950" cy="1424354"/>
            <wp:effectExtent l="0" t="0" r="0" b="0"/>
            <wp:docPr id="794" name="Диаграмма 79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0B5427">
        <w:rPr>
          <w:noProof/>
        </w:rPr>
        <w:drawing>
          <wp:inline distT="0" distB="0" distL="0" distR="0" wp14:anchorId="7B0B6338" wp14:editId="7EEA45E3">
            <wp:extent cx="1899138" cy="1416168"/>
            <wp:effectExtent l="0" t="0" r="0" b="0"/>
            <wp:docPr id="795" name="Диаграмма 79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02055F" w:rsidRDefault="0002055F" w:rsidP="000B5427">
      <w:pPr>
        <w:tabs>
          <w:tab w:val="left" w:pos="851"/>
        </w:tabs>
        <w:spacing w:after="0"/>
        <w:ind w:firstLine="284"/>
        <w:jc w:val="left"/>
        <w:rPr>
          <w:sz w:val="28"/>
          <w:szCs w:val="28"/>
        </w:rPr>
      </w:pPr>
    </w:p>
    <w:p w:rsidR="0002055F" w:rsidRDefault="0002055F" w:rsidP="000B5427">
      <w:pPr>
        <w:tabs>
          <w:tab w:val="left" w:pos="851"/>
        </w:tabs>
        <w:spacing w:after="0"/>
        <w:ind w:firstLine="284"/>
        <w:jc w:val="left"/>
        <w:rPr>
          <w:sz w:val="28"/>
          <w:szCs w:val="28"/>
        </w:rPr>
      </w:pPr>
    </w:p>
    <w:p w:rsidR="000B5427" w:rsidRPr="000B5427" w:rsidRDefault="000B5427" w:rsidP="003A7F3B">
      <w:pPr>
        <w:tabs>
          <w:tab w:val="left" w:pos="851"/>
        </w:tabs>
        <w:spacing w:after="0"/>
        <w:ind w:firstLine="284"/>
        <w:jc w:val="left"/>
        <w:rPr>
          <w:sz w:val="28"/>
          <w:szCs w:val="28"/>
        </w:rPr>
      </w:pPr>
      <w:r w:rsidRPr="000B5427">
        <w:rPr>
          <w:noProof/>
          <w:sz w:val="24"/>
          <w:szCs w:val="24"/>
        </w:rPr>
        <w:lastRenderedPageBreak/>
        <mc:AlternateContent>
          <mc:Choice Requires="wps">
            <w:drawing>
              <wp:anchor distT="0" distB="0" distL="114300" distR="114300" simplePos="0" relativeHeight="251656704" behindDoc="1" locked="0" layoutInCell="1" allowOverlap="1" wp14:anchorId="7C8820E7" wp14:editId="0D633F79">
                <wp:simplePos x="0" y="0"/>
                <wp:positionH relativeFrom="column">
                  <wp:posOffset>184122</wp:posOffset>
                </wp:positionH>
                <wp:positionV relativeFrom="paragraph">
                  <wp:posOffset>154414</wp:posOffset>
                </wp:positionV>
                <wp:extent cx="5760000" cy="445273"/>
                <wp:effectExtent l="76200" t="57150" r="88900" b="107315"/>
                <wp:wrapNone/>
                <wp:docPr id="79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445273"/>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C8820E7" id="_x0000_s1065" type="#_x0000_t202" alt="Название: Исполнение бюджетной росписи Администрации города за 2012 год" style="position:absolute;left:0;text-align:left;margin-left:14.5pt;margin-top:12.15pt;width:453.55pt;height:35.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" fillcolor="#e0e0e0" strokecolor="#7f7f7f">
                <v:shadow on="t" color="black" opacity="24903f" origin=",.5" offset="0,.55556mm"/>
                <v:textbox inset="0,0,0,0">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0B5427" w:rsidRDefault="000B5427" w:rsidP="000B5427">
      <w:pPr>
        <w:tabs>
          <w:tab w:val="left" w:pos="851"/>
        </w:tabs>
        <w:spacing w:after="0"/>
        <w:ind w:firstLine="426"/>
        <w:jc w:val="left"/>
        <w:rPr>
          <w:sz w:val="28"/>
          <w:szCs w:val="28"/>
        </w:rPr>
      </w:pPr>
    </w:p>
    <w:p w:rsidR="003A7F3B" w:rsidRPr="000B5427" w:rsidRDefault="003A7F3B" w:rsidP="000B5427">
      <w:pPr>
        <w:tabs>
          <w:tab w:val="left" w:pos="851"/>
        </w:tabs>
        <w:spacing w:after="0"/>
        <w:ind w:firstLine="426"/>
        <w:jc w:val="left"/>
        <w:rPr>
          <w:sz w:val="28"/>
          <w:szCs w:val="28"/>
        </w:rPr>
      </w:pPr>
    </w:p>
    <w:p w:rsidR="000B5427" w:rsidRPr="000B5427" w:rsidRDefault="000B5427" w:rsidP="000B5427">
      <w:pPr>
        <w:tabs>
          <w:tab w:val="left" w:pos="851"/>
        </w:tabs>
        <w:spacing w:after="0"/>
        <w:ind w:firstLine="0"/>
        <w:rPr>
          <w:color w:val="FF0000"/>
          <w:sz w:val="28"/>
          <w:szCs w:val="28"/>
        </w:rPr>
      </w:pPr>
      <w:r w:rsidRPr="000B5427">
        <w:rPr>
          <w:noProof/>
          <w:color w:val="FF0000"/>
          <w:sz w:val="28"/>
          <w:szCs w:val="28"/>
        </w:rPr>
        <w:drawing>
          <wp:inline distT="0" distB="0" distL="0" distR="0" wp14:anchorId="3386BAAF" wp14:editId="52B4881E">
            <wp:extent cx="6066790" cy="3609478"/>
            <wp:effectExtent l="38100" t="57150" r="48260" b="48260"/>
            <wp:docPr id="796" name="Диаграмма 79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B5427" w:rsidRPr="000B5427" w:rsidRDefault="000B5427" w:rsidP="000B5427">
      <w:pPr>
        <w:spacing w:before="120"/>
        <w:rPr>
          <w:bCs/>
          <w:sz w:val="28"/>
          <w:szCs w:val="28"/>
        </w:rPr>
      </w:pPr>
      <w:r w:rsidRPr="000B5427">
        <w:rPr>
          <w:bCs/>
          <w:color w:val="000000"/>
          <w:sz w:val="28"/>
          <w:szCs w:val="28"/>
        </w:rPr>
        <w:t xml:space="preserve">Бюджетные ассигнования </w:t>
      </w:r>
      <w:r w:rsidRPr="000B5427">
        <w:rPr>
          <w:bCs/>
          <w:sz w:val="28"/>
          <w:szCs w:val="28"/>
        </w:rPr>
        <w:t>на реализацию данной программы предусмотрены за счет средств бюджета города по следующим основным мероприятиям:</w:t>
      </w:r>
    </w:p>
    <w:tbl>
      <w:tblPr>
        <w:tblStyle w:val="440"/>
        <w:tblW w:w="0" w:type="auto"/>
        <w:tblInd w:w="108" w:type="dxa"/>
        <w:tblLook w:val="04A0" w:firstRow="1" w:lastRow="0" w:firstColumn="1" w:lastColumn="0" w:noHBand="0" w:noVBand="1"/>
      </w:tblPr>
      <w:tblGrid>
        <w:gridCol w:w="540"/>
        <w:gridCol w:w="4847"/>
        <w:gridCol w:w="1417"/>
        <w:gridCol w:w="1418"/>
        <w:gridCol w:w="1417"/>
      </w:tblGrid>
      <w:tr w:rsidR="000B5427" w:rsidRPr="000B5427" w:rsidTr="00722085">
        <w:tc>
          <w:tcPr>
            <w:tcW w:w="540" w:type="dxa"/>
            <w:vMerge w:val="restart"/>
            <w:vAlign w:val="center"/>
            <w:hideMark/>
          </w:tcPr>
          <w:p w:rsidR="000B5427" w:rsidRPr="000B5427" w:rsidRDefault="000B5427" w:rsidP="000B5427">
            <w:pPr>
              <w:spacing w:after="0"/>
              <w:ind w:firstLine="0"/>
              <w:jc w:val="center"/>
              <w:rPr>
                <w:sz w:val="24"/>
                <w:szCs w:val="24"/>
                <w:lang w:eastAsia="en-US"/>
              </w:rPr>
            </w:pPr>
            <w:r w:rsidRPr="000B5427">
              <w:rPr>
                <w:sz w:val="24"/>
                <w:szCs w:val="24"/>
              </w:rPr>
              <w:t>№ п/п</w:t>
            </w:r>
          </w:p>
        </w:tc>
        <w:tc>
          <w:tcPr>
            <w:tcW w:w="4847" w:type="dxa"/>
            <w:vMerge w:val="restart"/>
            <w:vAlign w:val="center"/>
            <w:hideMark/>
          </w:tcPr>
          <w:p w:rsidR="000B5427" w:rsidRPr="000B5427" w:rsidRDefault="000B5427" w:rsidP="000B5427">
            <w:pPr>
              <w:spacing w:after="0"/>
              <w:ind w:firstLine="0"/>
              <w:jc w:val="center"/>
              <w:rPr>
                <w:sz w:val="24"/>
                <w:szCs w:val="24"/>
              </w:rPr>
            </w:pPr>
            <w:r w:rsidRPr="000B5427">
              <w:rPr>
                <w:sz w:val="24"/>
                <w:szCs w:val="24"/>
              </w:rPr>
              <w:t xml:space="preserve">Наименование </w:t>
            </w:r>
          </w:p>
          <w:p w:rsidR="000B5427" w:rsidRPr="000B5427" w:rsidRDefault="000B5427" w:rsidP="000B5427">
            <w:pPr>
              <w:spacing w:after="0"/>
              <w:ind w:firstLine="0"/>
              <w:jc w:val="center"/>
              <w:rPr>
                <w:sz w:val="24"/>
                <w:szCs w:val="24"/>
                <w:lang w:eastAsia="en-US"/>
              </w:rPr>
            </w:pPr>
            <w:r w:rsidRPr="000B5427">
              <w:rPr>
                <w:sz w:val="24"/>
                <w:szCs w:val="24"/>
              </w:rPr>
              <w:t xml:space="preserve">основного мероприятия </w:t>
            </w:r>
          </w:p>
        </w:tc>
        <w:tc>
          <w:tcPr>
            <w:tcW w:w="4252" w:type="dxa"/>
            <w:gridSpan w:val="3"/>
            <w:hideMark/>
          </w:tcPr>
          <w:p w:rsidR="000B5427" w:rsidRPr="000B5427" w:rsidRDefault="000B5427" w:rsidP="000B5427">
            <w:pPr>
              <w:spacing w:after="0"/>
              <w:ind w:firstLine="0"/>
              <w:jc w:val="center"/>
              <w:rPr>
                <w:sz w:val="24"/>
                <w:szCs w:val="24"/>
              </w:rPr>
            </w:pPr>
            <w:r w:rsidRPr="000B5427">
              <w:rPr>
                <w:sz w:val="24"/>
                <w:szCs w:val="24"/>
              </w:rPr>
              <w:t xml:space="preserve">Объем бюджетных ассигнований, </w:t>
            </w:r>
          </w:p>
          <w:p w:rsidR="000B5427" w:rsidRPr="000B5427" w:rsidRDefault="000B5427" w:rsidP="000B5427">
            <w:pPr>
              <w:spacing w:after="0"/>
              <w:ind w:firstLine="0"/>
              <w:jc w:val="center"/>
              <w:rPr>
                <w:sz w:val="24"/>
                <w:szCs w:val="24"/>
                <w:lang w:eastAsia="en-US"/>
              </w:rPr>
            </w:pPr>
            <w:r w:rsidRPr="000B5427">
              <w:rPr>
                <w:sz w:val="24"/>
                <w:szCs w:val="24"/>
              </w:rPr>
              <w:t>тыс. рублей</w:t>
            </w:r>
          </w:p>
        </w:tc>
      </w:tr>
      <w:tr w:rsidR="000B5427" w:rsidRPr="000B5427" w:rsidTr="00722085">
        <w:trPr>
          <w:trHeight w:val="196"/>
        </w:trPr>
        <w:tc>
          <w:tcPr>
            <w:tcW w:w="540" w:type="dxa"/>
            <w:vMerge/>
            <w:vAlign w:val="center"/>
            <w:hideMark/>
          </w:tcPr>
          <w:p w:rsidR="000B5427" w:rsidRPr="000B5427" w:rsidRDefault="000B5427" w:rsidP="000B5427">
            <w:pPr>
              <w:spacing w:after="0"/>
              <w:ind w:firstLine="0"/>
              <w:jc w:val="left"/>
              <w:rPr>
                <w:sz w:val="24"/>
                <w:szCs w:val="24"/>
                <w:lang w:eastAsia="en-US"/>
              </w:rPr>
            </w:pPr>
          </w:p>
        </w:tc>
        <w:tc>
          <w:tcPr>
            <w:tcW w:w="4847" w:type="dxa"/>
            <w:vMerge/>
            <w:vAlign w:val="center"/>
            <w:hideMark/>
          </w:tcPr>
          <w:p w:rsidR="000B5427" w:rsidRPr="000B5427" w:rsidRDefault="000B5427" w:rsidP="000B5427">
            <w:pPr>
              <w:spacing w:after="0"/>
              <w:ind w:firstLine="0"/>
              <w:jc w:val="left"/>
              <w:rPr>
                <w:sz w:val="24"/>
                <w:szCs w:val="24"/>
                <w:lang w:eastAsia="en-US"/>
              </w:rPr>
            </w:pPr>
          </w:p>
        </w:tc>
        <w:tc>
          <w:tcPr>
            <w:tcW w:w="1417"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w:t>
            </w:r>
            <w:r w:rsidRPr="000B5427">
              <w:rPr>
                <w:sz w:val="24"/>
                <w:szCs w:val="24"/>
                <w:lang w:val="en-US"/>
              </w:rPr>
              <w:t>3</w:t>
            </w:r>
            <w:r w:rsidRPr="000B5427">
              <w:rPr>
                <w:sz w:val="24"/>
                <w:szCs w:val="24"/>
              </w:rPr>
              <w:t xml:space="preserve"> год</w:t>
            </w:r>
          </w:p>
        </w:tc>
        <w:tc>
          <w:tcPr>
            <w:tcW w:w="1418"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w:t>
            </w:r>
            <w:r w:rsidRPr="000B5427">
              <w:rPr>
                <w:sz w:val="24"/>
                <w:szCs w:val="24"/>
                <w:lang w:val="en-US"/>
              </w:rPr>
              <w:t>4</w:t>
            </w:r>
            <w:r w:rsidRPr="000B5427">
              <w:rPr>
                <w:sz w:val="24"/>
                <w:szCs w:val="24"/>
              </w:rPr>
              <w:t xml:space="preserve"> год</w:t>
            </w:r>
          </w:p>
        </w:tc>
        <w:tc>
          <w:tcPr>
            <w:tcW w:w="1417"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2025 год</w:t>
            </w:r>
          </w:p>
        </w:tc>
      </w:tr>
      <w:tr w:rsidR="000B5427" w:rsidRPr="000B5427" w:rsidTr="00722085">
        <w:tc>
          <w:tcPr>
            <w:tcW w:w="540" w:type="dxa"/>
          </w:tcPr>
          <w:p w:rsidR="000B5427" w:rsidRPr="000B5427" w:rsidRDefault="000B5427" w:rsidP="000B5427">
            <w:pPr>
              <w:spacing w:after="0"/>
              <w:ind w:firstLine="0"/>
              <w:jc w:val="center"/>
              <w:rPr>
                <w:color w:val="000000"/>
                <w:sz w:val="24"/>
                <w:szCs w:val="24"/>
                <w:lang w:eastAsia="en-US"/>
              </w:rPr>
            </w:pPr>
            <w:r w:rsidRPr="000B5427">
              <w:rPr>
                <w:color w:val="000000"/>
                <w:sz w:val="24"/>
                <w:szCs w:val="24"/>
                <w:lang w:eastAsia="en-US"/>
              </w:rPr>
              <w:t>1.</w:t>
            </w:r>
          </w:p>
          <w:p w:rsidR="000B5427" w:rsidRPr="000B5427" w:rsidRDefault="000B5427" w:rsidP="000B5427">
            <w:pPr>
              <w:spacing w:after="0"/>
              <w:ind w:firstLine="0"/>
              <w:jc w:val="center"/>
              <w:rPr>
                <w:color w:val="000000"/>
                <w:sz w:val="24"/>
                <w:szCs w:val="24"/>
                <w:lang w:eastAsia="en-US"/>
              </w:rPr>
            </w:pPr>
          </w:p>
        </w:tc>
        <w:tc>
          <w:tcPr>
            <w:tcW w:w="4847" w:type="dxa"/>
          </w:tcPr>
          <w:p w:rsidR="000B5427" w:rsidRPr="000B5427" w:rsidRDefault="000B5427" w:rsidP="000B5427">
            <w:pPr>
              <w:spacing w:after="0"/>
              <w:ind w:firstLine="0"/>
              <w:rPr>
                <w:color w:val="000000"/>
                <w:sz w:val="24"/>
                <w:szCs w:val="24"/>
              </w:rPr>
            </w:pPr>
            <w:r w:rsidRPr="000B5427">
              <w:rPr>
                <w:color w:val="000000"/>
                <w:sz w:val="24"/>
                <w:szCs w:val="24"/>
              </w:rPr>
              <w:t xml:space="preserve">Выполнение обязательств по выплате вознаграждения за выполнение операций по возврату средств бюджета города, выделенных при сносе ветхого и аварийного жилья </w:t>
            </w:r>
          </w:p>
        </w:tc>
        <w:tc>
          <w:tcPr>
            <w:tcW w:w="1417"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70,65</w:t>
            </w:r>
          </w:p>
        </w:tc>
        <w:tc>
          <w:tcPr>
            <w:tcW w:w="1418"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0,00</w:t>
            </w:r>
          </w:p>
        </w:tc>
        <w:tc>
          <w:tcPr>
            <w:tcW w:w="1417"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0,00</w:t>
            </w:r>
          </w:p>
        </w:tc>
      </w:tr>
      <w:tr w:rsidR="000B5427" w:rsidRPr="000B5427" w:rsidTr="00722085">
        <w:tc>
          <w:tcPr>
            <w:tcW w:w="540" w:type="dxa"/>
          </w:tcPr>
          <w:p w:rsidR="000B5427" w:rsidRPr="000B5427" w:rsidRDefault="000B5427" w:rsidP="000B5427">
            <w:pPr>
              <w:spacing w:after="0"/>
              <w:ind w:firstLine="0"/>
              <w:jc w:val="center"/>
              <w:rPr>
                <w:color w:val="000000"/>
                <w:sz w:val="24"/>
                <w:szCs w:val="24"/>
                <w:lang w:eastAsia="en-US"/>
              </w:rPr>
            </w:pPr>
            <w:r w:rsidRPr="000B5427">
              <w:rPr>
                <w:color w:val="000000"/>
                <w:sz w:val="24"/>
                <w:szCs w:val="24"/>
                <w:lang w:eastAsia="en-US"/>
              </w:rPr>
              <w:t>2.</w:t>
            </w:r>
          </w:p>
        </w:tc>
        <w:tc>
          <w:tcPr>
            <w:tcW w:w="4847" w:type="dxa"/>
          </w:tcPr>
          <w:p w:rsidR="000B5427" w:rsidRPr="000B5427" w:rsidRDefault="000B5427" w:rsidP="000B5427">
            <w:pPr>
              <w:spacing w:after="0"/>
              <w:ind w:firstLine="0"/>
              <w:rPr>
                <w:color w:val="000000"/>
                <w:sz w:val="24"/>
                <w:szCs w:val="24"/>
              </w:rPr>
            </w:pPr>
            <w:r w:rsidRPr="000B5427">
              <w:rPr>
                <w:color w:val="000000"/>
                <w:sz w:val="24"/>
                <w:szCs w:val="24"/>
              </w:rPr>
              <w:t xml:space="preserve">Составление проекта бюджета города, организация исполнения бюджета города и формирование отчетности о его исполнении </w:t>
            </w:r>
          </w:p>
        </w:tc>
        <w:tc>
          <w:tcPr>
            <w:tcW w:w="1417"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98 414,95</w:t>
            </w:r>
          </w:p>
        </w:tc>
        <w:tc>
          <w:tcPr>
            <w:tcW w:w="1418"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93 510,62</w:t>
            </w:r>
          </w:p>
        </w:tc>
        <w:tc>
          <w:tcPr>
            <w:tcW w:w="1417" w:type="dxa"/>
            <w:vAlign w:val="center"/>
          </w:tcPr>
          <w:p w:rsidR="000B5427" w:rsidRPr="000B5427" w:rsidRDefault="000B5427" w:rsidP="000B5427">
            <w:pPr>
              <w:spacing w:after="0"/>
              <w:ind w:firstLine="0"/>
              <w:jc w:val="right"/>
              <w:rPr>
                <w:color w:val="000000"/>
                <w:sz w:val="24"/>
                <w:szCs w:val="24"/>
                <w:lang w:eastAsia="en-US"/>
              </w:rPr>
            </w:pPr>
            <w:r w:rsidRPr="000B5427">
              <w:rPr>
                <w:color w:val="000000"/>
                <w:sz w:val="24"/>
                <w:szCs w:val="24"/>
                <w:lang w:eastAsia="en-US"/>
              </w:rPr>
              <w:t>93 510,62</w:t>
            </w:r>
          </w:p>
        </w:tc>
      </w:tr>
      <w:tr w:rsidR="000B5427" w:rsidRPr="000B5427" w:rsidTr="00770173">
        <w:trPr>
          <w:trHeight w:val="1040"/>
        </w:trPr>
        <w:tc>
          <w:tcPr>
            <w:tcW w:w="540" w:type="dxa"/>
          </w:tcPr>
          <w:p w:rsidR="000B5427" w:rsidRPr="000B5427" w:rsidRDefault="000B5427" w:rsidP="000B5427">
            <w:pPr>
              <w:ind w:firstLine="0"/>
              <w:jc w:val="center"/>
              <w:rPr>
                <w:sz w:val="24"/>
                <w:szCs w:val="24"/>
                <w:lang w:eastAsia="en-US"/>
              </w:rPr>
            </w:pPr>
            <w:r w:rsidRPr="000B5427">
              <w:rPr>
                <w:sz w:val="24"/>
                <w:szCs w:val="24"/>
                <w:lang w:eastAsia="en-US"/>
              </w:rPr>
              <w:t>3.</w:t>
            </w:r>
          </w:p>
        </w:tc>
        <w:tc>
          <w:tcPr>
            <w:tcW w:w="4847" w:type="dxa"/>
          </w:tcPr>
          <w:p w:rsidR="000B5427" w:rsidRPr="000B5427" w:rsidRDefault="000B5427" w:rsidP="00770173">
            <w:pPr>
              <w:spacing w:after="0"/>
              <w:ind w:firstLine="0"/>
              <w:rPr>
                <w:sz w:val="24"/>
                <w:szCs w:val="24"/>
              </w:rPr>
            </w:pPr>
            <w:r w:rsidRPr="000B5427">
              <w:rPr>
                <w:sz w:val="24"/>
                <w:szCs w:val="24"/>
              </w:rPr>
              <w:t xml:space="preserve">Соблюдение требований бюджетного законодательства, установленных статьей 184.1 Бюджетного кодекса Российской Федерации </w:t>
            </w:r>
          </w:p>
        </w:tc>
        <w:tc>
          <w:tcPr>
            <w:tcW w:w="1417" w:type="dxa"/>
            <w:vAlign w:val="center"/>
          </w:tcPr>
          <w:p w:rsidR="000B5427" w:rsidRPr="000B5427" w:rsidRDefault="000B5427" w:rsidP="000B5427">
            <w:pPr>
              <w:ind w:firstLine="0"/>
              <w:jc w:val="right"/>
              <w:rPr>
                <w:sz w:val="24"/>
                <w:szCs w:val="24"/>
                <w:lang w:eastAsia="en-US"/>
              </w:rPr>
            </w:pPr>
            <w:r w:rsidRPr="000B5427">
              <w:rPr>
                <w:sz w:val="24"/>
                <w:szCs w:val="24"/>
                <w:lang w:eastAsia="en-US"/>
              </w:rPr>
              <w:t>0,00</w:t>
            </w:r>
          </w:p>
        </w:tc>
        <w:tc>
          <w:tcPr>
            <w:tcW w:w="1418" w:type="dxa"/>
            <w:vAlign w:val="center"/>
          </w:tcPr>
          <w:p w:rsidR="000B5427" w:rsidRPr="000B5427" w:rsidRDefault="000B5427" w:rsidP="000B5427">
            <w:pPr>
              <w:ind w:firstLine="0"/>
              <w:jc w:val="right"/>
              <w:rPr>
                <w:sz w:val="24"/>
                <w:szCs w:val="24"/>
                <w:lang w:eastAsia="en-US"/>
              </w:rPr>
            </w:pPr>
            <w:r w:rsidRPr="000B5427">
              <w:rPr>
                <w:sz w:val="24"/>
                <w:szCs w:val="24"/>
                <w:lang w:eastAsia="en-US"/>
              </w:rPr>
              <w:t>246 532,93</w:t>
            </w:r>
          </w:p>
        </w:tc>
        <w:tc>
          <w:tcPr>
            <w:tcW w:w="1417" w:type="dxa"/>
            <w:vAlign w:val="center"/>
          </w:tcPr>
          <w:p w:rsidR="000B5427" w:rsidRPr="000B5427" w:rsidRDefault="000B5427" w:rsidP="000B5427">
            <w:pPr>
              <w:ind w:firstLine="0"/>
              <w:jc w:val="right"/>
              <w:rPr>
                <w:sz w:val="24"/>
                <w:szCs w:val="24"/>
                <w:lang w:eastAsia="en-US"/>
              </w:rPr>
            </w:pPr>
            <w:r w:rsidRPr="000B5427">
              <w:rPr>
                <w:sz w:val="24"/>
                <w:szCs w:val="24"/>
                <w:lang w:eastAsia="en-US"/>
              </w:rPr>
              <w:t>503 090,60</w:t>
            </w:r>
          </w:p>
        </w:tc>
      </w:tr>
    </w:tbl>
    <w:p w:rsidR="000B5427" w:rsidRPr="000B5427" w:rsidRDefault="000B5427" w:rsidP="000B5427">
      <w:pPr>
        <w:suppressAutoHyphens/>
        <w:spacing w:before="120"/>
        <w:rPr>
          <w:color w:val="000000"/>
          <w:sz w:val="28"/>
          <w:szCs w:val="28"/>
        </w:rPr>
      </w:pPr>
      <w:r w:rsidRPr="000B5427">
        <w:rPr>
          <w:color w:val="000000"/>
          <w:sz w:val="28"/>
          <w:szCs w:val="28"/>
        </w:rPr>
        <w:t xml:space="preserve">По основному мероприятию "Выполнение обязательств по выплате вознаграждения за выполнение операций по возврату средств бюджета города, выделенных при сносе ветхого и аварийного жилья" бюджетные ассигнования предусмотрены на 2023 год на оплату вознаграждения банку за выполнение операций со средствами бюджета города по приему и учету платежей, </w:t>
      </w:r>
      <w:r w:rsidRPr="000B5427">
        <w:rPr>
          <w:color w:val="000000"/>
          <w:sz w:val="28"/>
          <w:szCs w:val="28"/>
        </w:rPr>
        <w:lastRenderedPageBreak/>
        <w:t>связанных с возвратом средств бюджета города, выделенных в виде займов для приобретения благоустроенного жилья при сносе ветхого и аварийного жилья.</w:t>
      </w:r>
    </w:p>
    <w:p w:rsidR="0002055F" w:rsidRDefault="000B5427" w:rsidP="0002055F">
      <w:pPr>
        <w:tabs>
          <w:tab w:val="left" w:pos="709"/>
        </w:tabs>
        <w:suppressAutoHyphens/>
        <w:spacing w:after="0"/>
        <w:rPr>
          <w:sz w:val="28"/>
          <w:szCs w:val="28"/>
        </w:rPr>
      </w:pPr>
      <w:r w:rsidRPr="000B5427">
        <w:rPr>
          <w:color w:val="000000"/>
          <w:sz w:val="28"/>
          <w:szCs w:val="28"/>
        </w:rPr>
        <w:t xml:space="preserve">По основному мероприятию "Составление проекта бюджета города, организация исполнения бюджета города и формирование отчетности о его исполнении" отражены расходы на </w:t>
      </w:r>
      <w:r w:rsidRPr="000B5427">
        <w:rPr>
          <w:sz w:val="28"/>
          <w:szCs w:val="28"/>
        </w:rPr>
        <w:t>обеспечение деятельности 45 штатных единиц департамента финансов администрации города Нижневартовска, основной объем бюджетных ассигнований составляют затраты на оплату труда и начисления на выплаты по оплате труда, их удельный вес в запланированном объеме бюджетных ассигнований – 96,5%.</w:t>
      </w:r>
    </w:p>
    <w:p w:rsidR="000E256A" w:rsidRDefault="000E256A" w:rsidP="000E256A">
      <w:pPr>
        <w:tabs>
          <w:tab w:val="left" w:pos="709"/>
        </w:tabs>
        <w:suppressAutoHyphens/>
        <w:spacing w:before="120" w:after="0"/>
        <w:rPr>
          <w:sz w:val="28"/>
          <w:szCs w:val="28"/>
        </w:rPr>
      </w:pPr>
      <w:r w:rsidRPr="000B5427">
        <w:rPr>
          <w:color w:val="000000"/>
          <w:sz w:val="28"/>
          <w:szCs w:val="28"/>
        </w:rPr>
        <w:t xml:space="preserve">По основному мероприятию </w:t>
      </w:r>
      <w:r>
        <w:rPr>
          <w:color w:val="000000"/>
          <w:sz w:val="28"/>
          <w:szCs w:val="28"/>
        </w:rPr>
        <w:t>"</w:t>
      </w:r>
      <w:r w:rsidRPr="000E256A">
        <w:rPr>
          <w:sz w:val="28"/>
          <w:szCs w:val="28"/>
        </w:rPr>
        <w:t>Соблюдение требований бюджетного законодательства, установленных статьей 184.1 Бюджетного кодекса Российской Федерации</w:t>
      </w:r>
      <w:r>
        <w:rPr>
          <w:sz w:val="28"/>
          <w:szCs w:val="28"/>
        </w:rPr>
        <w:t>" в плановом периоде 2024-2025 годов запланирован объем условно утвержденных расходов в размере 2,5% и 5% соответственно.</w:t>
      </w:r>
    </w:p>
    <w:p w:rsidR="000B5427" w:rsidRPr="000B5427" w:rsidRDefault="000B5427" w:rsidP="0002055F">
      <w:pPr>
        <w:tabs>
          <w:tab w:val="left" w:pos="709"/>
        </w:tabs>
        <w:suppressAutoHyphens/>
        <w:spacing w:before="240" w:after="0"/>
        <w:jc w:val="center"/>
        <w:rPr>
          <w:b/>
          <w:sz w:val="28"/>
          <w:szCs w:val="28"/>
        </w:rPr>
      </w:pPr>
      <w:r w:rsidRPr="000B5427">
        <w:rPr>
          <w:b/>
          <w:sz w:val="28"/>
          <w:szCs w:val="28"/>
        </w:rPr>
        <w:t>Муниципальная программа</w:t>
      </w:r>
    </w:p>
    <w:p w:rsidR="000B5427" w:rsidRPr="000B5427" w:rsidRDefault="000B5427" w:rsidP="0002055F">
      <w:pPr>
        <w:spacing w:after="0"/>
        <w:ind w:firstLine="0"/>
        <w:jc w:val="center"/>
        <w:rPr>
          <w:b/>
          <w:sz w:val="28"/>
          <w:szCs w:val="28"/>
        </w:rPr>
      </w:pPr>
      <w:r w:rsidRPr="000B5427">
        <w:rPr>
          <w:b/>
          <w:sz w:val="28"/>
          <w:szCs w:val="28"/>
        </w:rPr>
        <w:t>"Укрепление пожарной безопасности, защита населения и территорий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p w:rsidR="000B5427" w:rsidRPr="000B5427" w:rsidRDefault="000B5427" w:rsidP="000B5427">
      <w:pPr>
        <w:spacing w:before="240" w:after="0"/>
        <w:rPr>
          <w:sz w:val="28"/>
          <w:szCs w:val="28"/>
        </w:rPr>
      </w:pPr>
      <w:r w:rsidRPr="000B5427">
        <w:rPr>
          <w:sz w:val="28"/>
          <w:szCs w:val="24"/>
        </w:rPr>
        <w:t xml:space="preserve">Целями муниципальной программы </w:t>
      </w:r>
      <w:r w:rsidRPr="000B5427">
        <w:rPr>
          <w:sz w:val="28"/>
          <w:szCs w:val="28"/>
        </w:rPr>
        <w:t>"Укрепление пожарной безопасности, защита населения и территорий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 (далее – программа) являются:</w:t>
      </w:r>
    </w:p>
    <w:p w:rsidR="000B5427" w:rsidRPr="000B5427" w:rsidRDefault="000B5427" w:rsidP="000B5427">
      <w:pPr>
        <w:tabs>
          <w:tab w:val="left" w:pos="709"/>
        </w:tabs>
        <w:spacing w:after="0"/>
        <w:rPr>
          <w:sz w:val="28"/>
          <w:szCs w:val="28"/>
        </w:rPr>
      </w:pPr>
      <w:r w:rsidRPr="000B5427">
        <w:rPr>
          <w:sz w:val="28"/>
          <w:szCs w:val="28"/>
        </w:rPr>
        <w:t>- совершенствование пожарной безопасности, укрепление противопожарной защиты территории города;</w:t>
      </w:r>
    </w:p>
    <w:p w:rsidR="000B5427" w:rsidRPr="000B5427" w:rsidRDefault="000B5427" w:rsidP="000B5427">
      <w:pPr>
        <w:tabs>
          <w:tab w:val="left" w:pos="709"/>
          <w:tab w:val="left" w:pos="993"/>
        </w:tabs>
        <w:spacing w:after="0"/>
        <w:rPr>
          <w:sz w:val="28"/>
          <w:szCs w:val="28"/>
        </w:rPr>
      </w:pPr>
      <w:r w:rsidRPr="000B5427">
        <w:rPr>
          <w:sz w:val="28"/>
          <w:szCs w:val="28"/>
        </w:rPr>
        <w:t>- повышение уровня защиты населения и территории города от чрезвычайных ситуаций природного и техногенного характера;</w:t>
      </w:r>
    </w:p>
    <w:p w:rsidR="000B5427" w:rsidRPr="000B5427" w:rsidRDefault="000B5427" w:rsidP="000B5427">
      <w:pPr>
        <w:tabs>
          <w:tab w:val="left" w:pos="709"/>
          <w:tab w:val="left" w:pos="993"/>
        </w:tabs>
        <w:spacing w:after="0"/>
        <w:rPr>
          <w:sz w:val="28"/>
          <w:szCs w:val="28"/>
        </w:rPr>
      </w:pPr>
      <w:r w:rsidRPr="000B5427">
        <w:rPr>
          <w:sz w:val="28"/>
          <w:szCs w:val="28"/>
        </w:rPr>
        <w:t>- создание условий для осуществления эффективной деятельности муниципального казенного учреждения города Нижневартовска "Управление по делам гражданской обороны и чрезвычайным ситуациям" (далее - МКУ г. Нижневартовска "УГО и ЧС").</w:t>
      </w:r>
    </w:p>
    <w:p w:rsidR="000B5427" w:rsidRPr="000B5427" w:rsidRDefault="000B5427" w:rsidP="000B5427">
      <w:pPr>
        <w:spacing w:after="0"/>
        <w:rPr>
          <w:sz w:val="28"/>
          <w:szCs w:val="28"/>
        </w:rPr>
      </w:pPr>
      <w:r w:rsidRPr="000B5427">
        <w:rPr>
          <w:sz w:val="28"/>
          <w:szCs w:val="28"/>
        </w:rPr>
        <w:t xml:space="preserve">Ответственным исполнителем </w:t>
      </w:r>
      <w:r w:rsidRPr="000B5427">
        <w:rPr>
          <w:sz w:val="28"/>
          <w:szCs w:val="24"/>
        </w:rPr>
        <w:t xml:space="preserve">программы </w:t>
      </w:r>
      <w:r w:rsidRPr="000B5427">
        <w:rPr>
          <w:sz w:val="28"/>
          <w:szCs w:val="28"/>
        </w:rPr>
        <w:t xml:space="preserve">является </w:t>
      </w:r>
      <w:r w:rsidRPr="000B5427">
        <w:rPr>
          <w:sz w:val="28"/>
          <w:szCs w:val="28"/>
          <w:lang w:eastAsia="en-US"/>
        </w:rPr>
        <w:t xml:space="preserve">департамент жилищно-коммунального хозяйства </w:t>
      </w:r>
      <w:r w:rsidRPr="000B5427">
        <w:rPr>
          <w:sz w:val="28"/>
          <w:szCs w:val="28"/>
        </w:rPr>
        <w:t xml:space="preserve">администрации города Нижневартовска. </w:t>
      </w:r>
    </w:p>
    <w:p w:rsidR="000B5427" w:rsidRDefault="000B5427" w:rsidP="000B5427">
      <w:pPr>
        <w:tabs>
          <w:tab w:val="left" w:pos="851"/>
        </w:tabs>
        <w:rPr>
          <w:sz w:val="28"/>
          <w:szCs w:val="28"/>
        </w:rPr>
      </w:pPr>
      <w:r w:rsidRPr="000B5427">
        <w:rPr>
          <w:sz w:val="28"/>
          <w:szCs w:val="28"/>
        </w:rPr>
        <w:t xml:space="preserve">Для достижения целей программы в проекте бюджета на 2023 год и на плановый период 2024 и 2025 годы предусмотрены </w:t>
      </w:r>
      <w:r w:rsidRPr="000B5427">
        <w:rPr>
          <w:sz w:val="28"/>
          <w:szCs w:val="24"/>
        </w:rPr>
        <w:t xml:space="preserve">бюджетные ассигнования в сумме 619 947,15 </w:t>
      </w:r>
      <w:r w:rsidRPr="000B5427">
        <w:rPr>
          <w:sz w:val="28"/>
          <w:szCs w:val="28"/>
        </w:rPr>
        <w:t>тыс. рублей. Распределение объемов бюджетных ассигнований по годам представлено в таблице:</w:t>
      </w:r>
    </w:p>
    <w:p w:rsidR="00656FE1" w:rsidRDefault="00656FE1" w:rsidP="000B5427">
      <w:pPr>
        <w:tabs>
          <w:tab w:val="left" w:pos="851"/>
        </w:tabs>
        <w:rPr>
          <w:sz w:val="28"/>
          <w:szCs w:val="28"/>
        </w:rPr>
      </w:pPr>
    </w:p>
    <w:p w:rsidR="00656FE1" w:rsidRDefault="00656FE1" w:rsidP="000B5427">
      <w:pPr>
        <w:tabs>
          <w:tab w:val="left" w:pos="851"/>
        </w:tabs>
        <w:rPr>
          <w:sz w:val="28"/>
          <w:szCs w:val="28"/>
        </w:rPr>
      </w:pPr>
    </w:p>
    <w:p w:rsidR="00656FE1" w:rsidRDefault="00656FE1" w:rsidP="000B5427">
      <w:pPr>
        <w:tabs>
          <w:tab w:val="left" w:pos="851"/>
        </w:tabs>
        <w:rPr>
          <w:sz w:val="28"/>
          <w:szCs w:val="28"/>
        </w:rPr>
      </w:pPr>
    </w:p>
    <w:p w:rsidR="00656FE1" w:rsidRPr="000B5427" w:rsidRDefault="00656FE1" w:rsidP="000B5427">
      <w:pPr>
        <w:tabs>
          <w:tab w:val="left" w:pos="851"/>
        </w:tabs>
        <w:rPr>
          <w:sz w:val="28"/>
          <w:szCs w:val="28"/>
        </w:rPr>
      </w:pPr>
    </w:p>
    <w:tbl>
      <w:tblPr>
        <w:tblStyle w:val="450"/>
        <w:tblW w:w="0" w:type="auto"/>
        <w:tblInd w:w="108" w:type="dxa"/>
        <w:tblLayout w:type="fixed"/>
        <w:tblLook w:val="04A0" w:firstRow="1" w:lastRow="0" w:firstColumn="1" w:lastColumn="0" w:noHBand="0" w:noVBand="1"/>
      </w:tblPr>
      <w:tblGrid>
        <w:gridCol w:w="1265"/>
        <w:gridCol w:w="1474"/>
        <w:gridCol w:w="1417"/>
        <w:gridCol w:w="1406"/>
        <w:gridCol w:w="1350"/>
        <w:gridCol w:w="1417"/>
        <w:gridCol w:w="1310"/>
      </w:tblGrid>
      <w:tr w:rsidR="000B5427" w:rsidRPr="000B5427" w:rsidTr="00722085">
        <w:trPr>
          <w:trHeight w:val="369"/>
        </w:trPr>
        <w:tc>
          <w:tcPr>
            <w:tcW w:w="4156" w:type="dxa"/>
            <w:gridSpan w:val="3"/>
            <w:vAlign w:val="center"/>
          </w:tcPr>
          <w:p w:rsidR="000B5427" w:rsidRPr="000B5427" w:rsidRDefault="000B5427" w:rsidP="000B5427">
            <w:pPr>
              <w:spacing w:after="0"/>
              <w:ind w:firstLine="0"/>
              <w:jc w:val="center"/>
              <w:rPr>
                <w:sz w:val="18"/>
                <w:szCs w:val="18"/>
              </w:rPr>
            </w:pPr>
            <w:r w:rsidRPr="000B5427">
              <w:rPr>
                <w:sz w:val="18"/>
                <w:szCs w:val="18"/>
              </w:rPr>
              <w:lastRenderedPageBreak/>
              <w:t>2023 год</w:t>
            </w:r>
          </w:p>
        </w:tc>
        <w:tc>
          <w:tcPr>
            <w:tcW w:w="4173" w:type="dxa"/>
            <w:gridSpan w:val="3"/>
            <w:vAlign w:val="center"/>
          </w:tcPr>
          <w:p w:rsidR="000B5427" w:rsidRPr="000B5427" w:rsidRDefault="000B5427" w:rsidP="000B5427">
            <w:pPr>
              <w:spacing w:after="0"/>
              <w:ind w:firstLine="0"/>
              <w:jc w:val="center"/>
              <w:rPr>
                <w:sz w:val="18"/>
                <w:szCs w:val="18"/>
              </w:rPr>
            </w:pPr>
            <w:r w:rsidRPr="000B5427">
              <w:rPr>
                <w:sz w:val="18"/>
                <w:szCs w:val="18"/>
              </w:rPr>
              <w:t>2024 год</w:t>
            </w:r>
          </w:p>
        </w:tc>
        <w:tc>
          <w:tcPr>
            <w:tcW w:w="1310" w:type="dxa"/>
            <w:vAlign w:val="center"/>
          </w:tcPr>
          <w:p w:rsidR="000B5427" w:rsidRPr="000B5427" w:rsidRDefault="000B5427" w:rsidP="000B5427">
            <w:pPr>
              <w:spacing w:after="0"/>
              <w:ind w:firstLine="0"/>
              <w:jc w:val="center"/>
              <w:rPr>
                <w:sz w:val="18"/>
                <w:szCs w:val="18"/>
              </w:rPr>
            </w:pPr>
            <w:r w:rsidRPr="000B5427">
              <w:rPr>
                <w:sz w:val="18"/>
                <w:szCs w:val="18"/>
              </w:rPr>
              <w:t>2025 год</w:t>
            </w:r>
          </w:p>
        </w:tc>
      </w:tr>
      <w:tr w:rsidR="000B5427" w:rsidRPr="000B5427" w:rsidTr="00722085">
        <w:tc>
          <w:tcPr>
            <w:tcW w:w="1265"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74"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06" w:type="dxa"/>
          </w:tcPr>
          <w:p w:rsidR="000B5427" w:rsidRPr="000B5427" w:rsidRDefault="000B5427" w:rsidP="000B5427">
            <w:pPr>
              <w:spacing w:after="0"/>
              <w:ind w:firstLine="0"/>
              <w:jc w:val="center"/>
              <w:rPr>
                <w:sz w:val="18"/>
                <w:szCs w:val="18"/>
              </w:rPr>
            </w:pPr>
            <w:r w:rsidRPr="000B5427">
              <w:rPr>
                <w:sz w:val="18"/>
                <w:szCs w:val="18"/>
              </w:rPr>
              <w:t>Утверждено решением Думы города от 10.12.2021 №45</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50" w:type="dxa"/>
          </w:tcPr>
          <w:p w:rsidR="000B5427" w:rsidRPr="000B5427" w:rsidRDefault="000B5427" w:rsidP="000B5427">
            <w:pPr>
              <w:spacing w:after="0"/>
              <w:ind w:firstLine="0"/>
              <w:jc w:val="center"/>
              <w:rPr>
                <w:sz w:val="18"/>
                <w:szCs w:val="18"/>
              </w:rPr>
            </w:pPr>
            <w:r w:rsidRPr="000B5427">
              <w:rPr>
                <w:sz w:val="18"/>
                <w:szCs w:val="18"/>
              </w:rPr>
              <w:t xml:space="preserve">Изменение, </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417"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бюджета,</w:t>
            </w:r>
          </w:p>
          <w:p w:rsidR="000B5427" w:rsidRPr="000B5427" w:rsidRDefault="000B5427" w:rsidP="000B5427">
            <w:pPr>
              <w:spacing w:after="0"/>
              <w:ind w:firstLine="0"/>
              <w:jc w:val="center"/>
              <w:rPr>
                <w:sz w:val="18"/>
                <w:szCs w:val="18"/>
              </w:rPr>
            </w:pPr>
            <w:r w:rsidRPr="000B5427">
              <w:rPr>
                <w:sz w:val="18"/>
                <w:szCs w:val="18"/>
              </w:rPr>
              <w:t>тыс. рублей</w:t>
            </w:r>
          </w:p>
        </w:tc>
        <w:tc>
          <w:tcPr>
            <w:tcW w:w="1310" w:type="dxa"/>
          </w:tcPr>
          <w:p w:rsidR="000B5427" w:rsidRPr="000B5427" w:rsidRDefault="000B5427" w:rsidP="000B5427">
            <w:pPr>
              <w:spacing w:after="0"/>
              <w:ind w:firstLine="0"/>
              <w:jc w:val="center"/>
              <w:rPr>
                <w:sz w:val="18"/>
                <w:szCs w:val="18"/>
              </w:rPr>
            </w:pPr>
            <w:r w:rsidRPr="000B5427">
              <w:rPr>
                <w:sz w:val="18"/>
                <w:szCs w:val="18"/>
              </w:rPr>
              <w:t>Предусмотрено проектом решения,</w:t>
            </w:r>
          </w:p>
          <w:p w:rsidR="000B5427" w:rsidRPr="000B5427" w:rsidRDefault="000B5427" w:rsidP="000B5427">
            <w:pPr>
              <w:spacing w:after="0"/>
              <w:ind w:firstLine="0"/>
              <w:jc w:val="center"/>
              <w:rPr>
                <w:sz w:val="18"/>
                <w:szCs w:val="18"/>
              </w:rPr>
            </w:pPr>
            <w:r w:rsidRPr="000B5427">
              <w:rPr>
                <w:sz w:val="18"/>
                <w:szCs w:val="18"/>
              </w:rPr>
              <w:t>тыс. рублей</w:t>
            </w:r>
          </w:p>
        </w:tc>
      </w:tr>
      <w:tr w:rsidR="000B5427" w:rsidRPr="000B5427" w:rsidTr="00722085">
        <w:trPr>
          <w:trHeight w:val="445"/>
        </w:trPr>
        <w:tc>
          <w:tcPr>
            <w:tcW w:w="1265" w:type="dxa"/>
            <w:vAlign w:val="center"/>
          </w:tcPr>
          <w:p w:rsidR="000B5427" w:rsidRPr="000B5427" w:rsidRDefault="000B5427" w:rsidP="000B5427">
            <w:pPr>
              <w:spacing w:after="0"/>
              <w:ind w:firstLine="0"/>
              <w:jc w:val="right"/>
              <w:rPr>
                <w:sz w:val="18"/>
                <w:szCs w:val="18"/>
              </w:rPr>
            </w:pPr>
            <w:r w:rsidRPr="000B5427">
              <w:rPr>
                <w:sz w:val="18"/>
                <w:szCs w:val="18"/>
              </w:rPr>
              <w:t>183 972,65</w:t>
            </w:r>
          </w:p>
        </w:tc>
        <w:tc>
          <w:tcPr>
            <w:tcW w:w="1474" w:type="dxa"/>
            <w:vAlign w:val="center"/>
          </w:tcPr>
          <w:p w:rsidR="000B5427" w:rsidRPr="000B5427" w:rsidRDefault="000B5427" w:rsidP="000B5427">
            <w:pPr>
              <w:spacing w:after="0"/>
              <w:ind w:firstLine="0"/>
              <w:jc w:val="right"/>
              <w:rPr>
                <w:sz w:val="18"/>
                <w:szCs w:val="18"/>
              </w:rPr>
            </w:pPr>
            <w:r w:rsidRPr="000B5427">
              <w:rPr>
                <w:sz w:val="18"/>
                <w:szCs w:val="18"/>
              </w:rPr>
              <w:t>+22 676,40</w:t>
            </w:r>
          </w:p>
        </w:tc>
        <w:tc>
          <w:tcPr>
            <w:tcW w:w="1417" w:type="dxa"/>
            <w:vAlign w:val="center"/>
          </w:tcPr>
          <w:p w:rsidR="000B5427" w:rsidRPr="000B5427" w:rsidRDefault="000B5427" w:rsidP="000B5427">
            <w:pPr>
              <w:spacing w:after="0"/>
              <w:ind w:firstLine="0"/>
              <w:jc w:val="right"/>
              <w:rPr>
                <w:sz w:val="18"/>
                <w:szCs w:val="18"/>
              </w:rPr>
            </w:pPr>
            <w:r w:rsidRPr="000B5427">
              <w:rPr>
                <w:sz w:val="18"/>
                <w:szCs w:val="18"/>
              </w:rPr>
              <w:t>206 649,05</w:t>
            </w:r>
          </w:p>
        </w:tc>
        <w:tc>
          <w:tcPr>
            <w:tcW w:w="1406" w:type="dxa"/>
            <w:vAlign w:val="center"/>
          </w:tcPr>
          <w:p w:rsidR="000B5427" w:rsidRPr="000B5427" w:rsidRDefault="000B5427" w:rsidP="000B5427">
            <w:pPr>
              <w:spacing w:after="0"/>
              <w:ind w:firstLine="0"/>
              <w:jc w:val="right"/>
              <w:rPr>
                <w:sz w:val="18"/>
                <w:szCs w:val="18"/>
              </w:rPr>
            </w:pPr>
            <w:r w:rsidRPr="000B5427">
              <w:rPr>
                <w:sz w:val="18"/>
                <w:szCs w:val="18"/>
              </w:rPr>
              <w:t>183 972,65</w:t>
            </w:r>
          </w:p>
        </w:tc>
        <w:tc>
          <w:tcPr>
            <w:tcW w:w="1350" w:type="dxa"/>
            <w:vAlign w:val="center"/>
          </w:tcPr>
          <w:p w:rsidR="000B5427" w:rsidRPr="000B5427" w:rsidRDefault="000B5427" w:rsidP="000B5427">
            <w:pPr>
              <w:spacing w:after="0"/>
              <w:ind w:firstLine="0"/>
              <w:jc w:val="right"/>
              <w:rPr>
                <w:sz w:val="18"/>
                <w:szCs w:val="18"/>
              </w:rPr>
            </w:pPr>
            <w:r w:rsidRPr="000B5427">
              <w:rPr>
                <w:sz w:val="18"/>
                <w:szCs w:val="18"/>
              </w:rPr>
              <w:t>+22 676,40</w:t>
            </w:r>
          </w:p>
        </w:tc>
        <w:tc>
          <w:tcPr>
            <w:tcW w:w="1417" w:type="dxa"/>
            <w:vAlign w:val="center"/>
          </w:tcPr>
          <w:p w:rsidR="000B5427" w:rsidRPr="000B5427" w:rsidRDefault="000B5427" w:rsidP="000B5427">
            <w:pPr>
              <w:spacing w:after="0"/>
              <w:ind w:firstLine="0"/>
              <w:jc w:val="right"/>
              <w:rPr>
                <w:sz w:val="18"/>
                <w:szCs w:val="18"/>
              </w:rPr>
            </w:pPr>
            <w:r w:rsidRPr="000B5427">
              <w:rPr>
                <w:sz w:val="18"/>
                <w:szCs w:val="18"/>
              </w:rPr>
              <w:t>206 649,05</w:t>
            </w:r>
          </w:p>
        </w:tc>
        <w:tc>
          <w:tcPr>
            <w:tcW w:w="1310" w:type="dxa"/>
            <w:vAlign w:val="center"/>
          </w:tcPr>
          <w:p w:rsidR="000B5427" w:rsidRPr="000B5427" w:rsidRDefault="000B5427" w:rsidP="000B5427">
            <w:pPr>
              <w:spacing w:after="0"/>
              <w:ind w:firstLine="0"/>
              <w:jc w:val="right"/>
              <w:rPr>
                <w:sz w:val="18"/>
                <w:szCs w:val="18"/>
              </w:rPr>
            </w:pPr>
            <w:r w:rsidRPr="000B5427">
              <w:rPr>
                <w:sz w:val="18"/>
                <w:szCs w:val="18"/>
              </w:rPr>
              <w:t>206 649,05</w:t>
            </w:r>
          </w:p>
        </w:tc>
      </w:tr>
    </w:tbl>
    <w:p w:rsidR="000B5427" w:rsidRPr="000B5427" w:rsidRDefault="000B5427" w:rsidP="000B5427">
      <w:pPr>
        <w:tabs>
          <w:tab w:val="left" w:pos="851"/>
        </w:tabs>
        <w:spacing w:before="120" w:after="0"/>
        <w:rPr>
          <w:sz w:val="28"/>
          <w:szCs w:val="28"/>
        </w:rPr>
      </w:pPr>
      <w:r w:rsidRPr="000B5427">
        <w:rPr>
          <w:sz w:val="28"/>
          <w:szCs w:val="28"/>
        </w:rPr>
        <w:t>Изменение параметров финансового обеспечения реализации программы обусловлено:</w:t>
      </w:r>
    </w:p>
    <w:p w:rsidR="000B5427" w:rsidRPr="000B5427" w:rsidRDefault="000B5427" w:rsidP="000B5427">
      <w:pPr>
        <w:tabs>
          <w:tab w:val="left" w:pos="851"/>
        </w:tabs>
        <w:spacing w:after="0"/>
        <w:rPr>
          <w:sz w:val="28"/>
          <w:szCs w:val="28"/>
        </w:rPr>
      </w:pPr>
      <w:r w:rsidRPr="000B5427">
        <w:rPr>
          <w:sz w:val="28"/>
          <w:szCs w:val="28"/>
        </w:rPr>
        <w:t xml:space="preserve"> - применением общих подходов к формированию проекта бюджета города;</w:t>
      </w:r>
    </w:p>
    <w:p w:rsidR="000B5427" w:rsidRPr="000B5427" w:rsidRDefault="000B5427" w:rsidP="000B5427">
      <w:pPr>
        <w:tabs>
          <w:tab w:val="left" w:pos="851"/>
        </w:tabs>
        <w:spacing w:after="0"/>
        <w:rPr>
          <w:color w:val="000000"/>
          <w:sz w:val="28"/>
          <w:szCs w:val="28"/>
        </w:rPr>
      </w:pPr>
      <w:r w:rsidRPr="000B5427">
        <w:rPr>
          <w:color w:val="000000"/>
          <w:sz w:val="28"/>
          <w:szCs w:val="28"/>
        </w:rPr>
        <w:t>- увеличением расходов на обеспечение деятельности                                       МКУ г. Нижневартовска "УГО и ЧС" в части:</w:t>
      </w:r>
    </w:p>
    <w:p w:rsidR="000B5427" w:rsidRPr="000B5427" w:rsidRDefault="000B5427" w:rsidP="000B5427">
      <w:pPr>
        <w:tabs>
          <w:tab w:val="left" w:pos="851"/>
        </w:tabs>
        <w:spacing w:after="0"/>
        <w:rPr>
          <w:color w:val="000000"/>
          <w:sz w:val="28"/>
          <w:szCs w:val="28"/>
        </w:rPr>
      </w:pPr>
      <w:r w:rsidRPr="000B5427">
        <w:rPr>
          <w:color w:val="000000"/>
          <w:sz w:val="28"/>
          <w:szCs w:val="28"/>
        </w:rPr>
        <w:t xml:space="preserve">оплаты труда в связи с введением 9 дополнительных штатных единиц в целях исполнения плана приведения единой дежурно-диспетчерской службы установленным требованиям и дальнейшему развитию на период 2020-2025 годы; </w:t>
      </w:r>
    </w:p>
    <w:p w:rsidR="000B5427" w:rsidRPr="000B5427" w:rsidRDefault="000B5427" w:rsidP="000B5427">
      <w:pPr>
        <w:tabs>
          <w:tab w:val="left" w:pos="851"/>
        </w:tabs>
        <w:spacing w:after="0"/>
        <w:rPr>
          <w:color w:val="000000"/>
          <w:sz w:val="28"/>
          <w:szCs w:val="28"/>
        </w:rPr>
      </w:pPr>
      <w:r w:rsidRPr="000B5427">
        <w:rPr>
          <w:color w:val="000000"/>
          <w:sz w:val="28"/>
          <w:szCs w:val="28"/>
        </w:rPr>
        <w:t>содержания оборудования аппаратно-программного комплекса "Безопасный город".</w:t>
      </w:r>
    </w:p>
    <w:p w:rsidR="000B5427" w:rsidRPr="000B5427" w:rsidRDefault="000B5427" w:rsidP="000B5427">
      <w:pPr>
        <w:tabs>
          <w:tab w:val="left" w:pos="851"/>
        </w:tabs>
        <w:spacing w:after="0"/>
        <w:rPr>
          <w:sz w:val="28"/>
          <w:szCs w:val="28"/>
          <w:lang w:eastAsia="en-US"/>
        </w:rPr>
      </w:pPr>
      <w:r w:rsidRPr="000B5427">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0B5427" w:rsidRPr="000B5427" w:rsidRDefault="000B5427" w:rsidP="000B5427">
      <w:pPr>
        <w:tabs>
          <w:tab w:val="left" w:pos="851"/>
        </w:tabs>
        <w:spacing w:after="0"/>
        <w:rPr>
          <w:sz w:val="28"/>
          <w:szCs w:val="28"/>
          <w:lang w:eastAsia="en-US"/>
        </w:rPr>
      </w:pPr>
      <w:r w:rsidRPr="000B5427">
        <w:rPr>
          <w:noProof/>
          <w:sz w:val="24"/>
          <w:szCs w:val="24"/>
        </w:rPr>
        <mc:AlternateContent>
          <mc:Choice Requires="wps">
            <w:drawing>
              <wp:anchor distT="0" distB="0" distL="114300" distR="114300" simplePos="0" relativeHeight="251657728" behindDoc="1" locked="0" layoutInCell="1" allowOverlap="1" wp14:anchorId="72D6B7BE" wp14:editId="3253F3DA">
                <wp:simplePos x="0" y="0"/>
                <wp:positionH relativeFrom="column">
                  <wp:posOffset>205105</wp:posOffset>
                </wp:positionH>
                <wp:positionV relativeFrom="paragraph">
                  <wp:posOffset>93345</wp:posOffset>
                </wp:positionV>
                <wp:extent cx="5760000" cy="360000"/>
                <wp:effectExtent l="57150" t="57150" r="69850" b="116840"/>
                <wp:wrapNone/>
                <wp:docPr id="797" name="Поле 79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2D6B7BE" id="Поле 797" o:spid="_x0000_s1066" type="#_x0000_t202" alt="Название: Исполнение бюджетной росписи Администрации города за 2012 год" style="position:absolute;left:0;text-align:left;margin-left:16.15pt;margin-top:7.35pt;width:453.55pt;height:28.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" fillcolor="#e0e0e0" strokecolor="#7f7f7f">
                <v:shadow on="t" color="black" opacity="24903f" origin=",.5" offset="0,.55556mm"/>
                <v:textbox inset="0,0,0,0">
                  <w:txbxContent>
                    <w:p w:rsidR="0074605A" w:rsidRPr="001E74CF" w:rsidRDefault="0074605A" w:rsidP="000B5427">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0B5427" w:rsidRPr="000B5427" w:rsidRDefault="000B5427" w:rsidP="000B5427">
      <w:pPr>
        <w:tabs>
          <w:tab w:val="left" w:pos="851"/>
        </w:tabs>
        <w:spacing w:after="0"/>
        <w:rPr>
          <w:sz w:val="28"/>
          <w:szCs w:val="28"/>
          <w:lang w:eastAsia="en-US"/>
        </w:rPr>
      </w:pPr>
    </w:p>
    <w:p w:rsidR="000B5427" w:rsidRPr="000B5427" w:rsidRDefault="000B5427" w:rsidP="000B5427">
      <w:pPr>
        <w:spacing w:after="0"/>
        <w:rPr>
          <w:sz w:val="28"/>
          <w:szCs w:val="28"/>
          <w:lang w:eastAsia="en-US"/>
        </w:rPr>
      </w:pPr>
    </w:p>
    <w:p w:rsidR="000B5427" w:rsidRPr="000B5427" w:rsidRDefault="000B5427" w:rsidP="000B5427">
      <w:pPr>
        <w:tabs>
          <w:tab w:val="left" w:pos="851"/>
        </w:tabs>
        <w:spacing w:after="0"/>
        <w:ind w:firstLine="426"/>
        <w:jc w:val="left"/>
        <w:rPr>
          <w:sz w:val="28"/>
          <w:szCs w:val="28"/>
        </w:rPr>
      </w:pPr>
      <w:r w:rsidRPr="000B5427">
        <w:rPr>
          <w:noProof/>
          <w:color w:val="FF0000"/>
        </w:rPr>
        <w:drawing>
          <wp:inline distT="0" distB="0" distL="0" distR="0" wp14:anchorId="59BEC763" wp14:editId="06F40EF7">
            <wp:extent cx="1861632" cy="1450731"/>
            <wp:effectExtent l="0" t="0" r="0" b="0"/>
            <wp:docPr id="799" name="Диаграмма 79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Pr="000B5427">
        <w:rPr>
          <w:noProof/>
        </w:rPr>
        <w:drawing>
          <wp:inline distT="0" distB="0" distL="0" distR="0" wp14:anchorId="5BEEBFB8" wp14:editId="713DD334">
            <wp:extent cx="1868950" cy="1424354"/>
            <wp:effectExtent l="0" t="0" r="0" b="0"/>
            <wp:docPr id="800" name="Диаграмма 80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0B5427">
        <w:rPr>
          <w:noProof/>
        </w:rPr>
        <w:drawing>
          <wp:inline distT="0" distB="0" distL="0" distR="0" wp14:anchorId="6BDC582A" wp14:editId="7F2F4135">
            <wp:extent cx="1887027" cy="1407381"/>
            <wp:effectExtent l="0" t="0" r="0" b="0"/>
            <wp:docPr id="801" name="Диаграмма 80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656FE1" w:rsidRDefault="00656FE1" w:rsidP="00656FE1">
      <w:pPr>
        <w:tabs>
          <w:tab w:val="left" w:pos="851"/>
        </w:tabs>
        <w:spacing w:after="0"/>
        <w:ind w:firstLine="284"/>
        <w:jc w:val="left"/>
        <w:rPr>
          <w:sz w:val="28"/>
          <w:szCs w:val="28"/>
        </w:rPr>
      </w:pPr>
    </w:p>
    <w:p w:rsidR="000B5427" w:rsidRPr="000B5427" w:rsidRDefault="000B5427" w:rsidP="00656FE1">
      <w:pPr>
        <w:tabs>
          <w:tab w:val="left" w:pos="851"/>
        </w:tabs>
        <w:spacing w:after="0"/>
        <w:ind w:firstLine="284"/>
        <w:jc w:val="left"/>
        <w:rPr>
          <w:sz w:val="28"/>
          <w:szCs w:val="28"/>
        </w:rPr>
      </w:pPr>
      <w:r w:rsidRPr="000B5427">
        <w:rPr>
          <w:noProof/>
          <w:sz w:val="24"/>
          <w:szCs w:val="24"/>
        </w:rPr>
        <w:lastRenderedPageBreak/>
        <mc:AlternateContent>
          <mc:Choice Requires="wps">
            <w:drawing>
              <wp:anchor distT="0" distB="0" distL="114300" distR="114300" simplePos="0" relativeHeight="251658752" behindDoc="1" locked="0" layoutInCell="1" allowOverlap="1" wp14:anchorId="52E59B7E" wp14:editId="4D8B19BF">
                <wp:simplePos x="0" y="0"/>
                <wp:positionH relativeFrom="column">
                  <wp:posOffset>267970</wp:posOffset>
                </wp:positionH>
                <wp:positionV relativeFrom="paragraph">
                  <wp:posOffset>154305</wp:posOffset>
                </wp:positionV>
                <wp:extent cx="5760000" cy="360000"/>
                <wp:effectExtent l="57150" t="57150" r="69850" b="116840"/>
                <wp:wrapNone/>
                <wp:docPr id="79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2E59B7E" id="_x0000_s1067" type="#_x0000_t202" alt="Название: Исполнение бюджетной росписи Администрации города за 2012 год" style="position:absolute;left:0;text-align:left;margin-left:21.1pt;margin-top:12.15pt;width:453.55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" fillcolor="#e0e0e0" strokecolor="#7f7f7f">
                <v:shadow on="t" color="black" opacity="24903f" origin=",.5" offset="0,.55556mm"/>
                <v:textbox inset="0,0,0,0">
                  <w:txbxContent>
                    <w:p w:rsidR="0074605A" w:rsidRPr="001440B0" w:rsidRDefault="0074605A" w:rsidP="000B5427">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0B5427" w:rsidRPr="000B5427" w:rsidRDefault="000B5427" w:rsidP="000B5427">
      <w:pPr>
        <w:tabs>
          <w:tab w:val="left" w:pos="851"/>
        </w:tabs>
        <w:spacing w:after="0"/>
        <w:ind w:firstLine="426"/>
        <w:jc w:val="left"/>
        <w:rPr>
          <w:sz w:val="28"/>
          <w:szCs w:val="28"/>
        </w:rPr>
      </w:pPr>
      <w:r w:rsidRPr="000B5427">
        <w:rPr>
          <w:sz w:val="28"/>
          <w:szCs w:val="28"/>
        </w:rPr>
        <w:t xml:space="preserve">                   </w:t>
      </w:r>
      <w:r w:rsidRPr="000B5427">
        <w:rPr>
          <w:noProof/>
          <w:sz w:val="28"/>
          <w:szCs w:val="28"/>
        </w:rPr>
        <w:drawing>
          <wp:inline distT="0" distB="0" distL="0" distR="0" wp14:anchorId="6C67A095" wp14:editId="5E88590E">
            <wp:extent cx="6076950" cy="5000625"/>
            <wp:effectExtent l="57150" t="57150" r="38100" b="47625"/>
            <wp:docPr id="802" name="Диаграмма 8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0B5427" w:rsidRPr="000B5427" w:rsidRDefault="000B5427" w:rsidP="000B5427">
      <w:pPr>
        <w:rPr>
          <w:bCs/>
          <w:sz w:val="28"/>
          <w:szCs w:val="28"/>
        </w:rPr>
      </w:pPr>
      <w:r w:rsidRPr="000B5427">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450"/>
        <w:tblW w:w="0" w:type="auto"/>
        <w:tblInd w:w="108" w:type="dxa"/>
        <w:tblLook w:val="04A0" w:firstRow="1" w:lastRow="0" w:firstColumn="1" w:lastColumn="0" w:noHBand="0" w:noVBand="1"/>
      </w:tblPr>
      <w:tblGrid>
        <w:gridCol w:w="540"/>
        <w:gridCol w:w="4847"/>
        <w:gridCol w:w="1417"/>
        <w:gridCol w:w="1418"/>
        <w:gridCol w:w="1417"/>
      </w:tblGrid>
      <w:tr w:rsidR="000B5427" w:rsidRPr="000B5427" w:rsidTr="00EF108D">
        <w:trPr>
          <w:tblHeader/>
        </w:trPr>
        <w:tc>
          <w:tcPr>
            <w:tcW w:w="540" w:type="dxa"/>
            <w:vMerge w:val="restart"/>
            <w:vAlign w:val="center"/>
            <w:hideMark/>
          </w:tcPr>
          <w:p w:rsidR="000B5427" w:rsidRPr="000B5427" w:rsidRDefault="000B5427" w:rsidP="000B5427">
            <w:pPr>
              <w:spacing w:after="0"/>
              <w:ind w:firstLine="0"/>
              <w:jc w:val="center"/>
              <w:rPr>
                <w:sz w:val="24"/>
                <w:szCs w:val="24"/>
                <w:lang w:eastAsia="en-US"/>
              </w:rPr>
            </w:pPr>
            <w:r w:rsidRPr="000B5427">
              <w:rPr>
                <w:sz w:val="24"/>
                <w:szCs w:val="24"/>
              </w:rPr>
              <w:t>№ п/п</w:t>
            </w:r>
          </w:p>
        </w:tc>
        <w:tc>
          <w:tcPr>
            <w:tcW w:w="4847" w:type="dxa"/>
            <w:vMerge w:val="restart"/>
            <w:hideMark/>
          </w:tcPr>
          <w:p w:rsidR="000B5427" w:rsidRPr="000B5427" w:rsidRDefault="000B5427" w:rsidP="000B5427">
            <w:pPr>
              <w:spacing w:after="0"/>
              <w:ind w:firstLine="0"/>
              <w:jc w:val="center"/>
              <w:rPr>
                <w:sz w:val="24"/>
                <w:szCs w:val="24"/>
              </w:rPr>
            </w:pPr>
            <w:r w:rsidRPr="000B5427">
              <w:rPr>
                <w:sz w:val="24"/>
                <w:szCs w:val="24"/>
              </w:rPr>
              <w:t>Наименование</w:t>
            </w:r>
          </w:p>
          <w:p w:rsidR="000B5427" w:rsidRPr="000B5427" w:rsidRDefault="000B5427" w:rsidP="000B5427">
            <w:pPr>
              <w:spacing w:after="0"/>
              <w:ind w:firstLine="0"/>
              <w:jc w:val="center"/>
              <w:rPr>
                <w:sz w:val="24"/>
                <w:szCs w:val="24"/>
              </w:rPr>
            </w:pPr>
            <w:r w:rsidRPr="000B5427">
              <w:rPr>
                <w:sz w:val="24"/>
                <w:szCs w:val="24"/>
              </w:rPr>
              <w:t>основного мероприятия</w:t>
            </w:r>
          </w:p>
        </w:tc>
        <w:tc>
          <w:tcPr>
            <w:tcW w:w="4252" w:type="dxa"/>
            <w:gridSpan w:val="3"/>
            <w:hideMark/>
          </w:tcPr>
          <w:p w:rsidR="000B5427" w:rsidRPr="000B5427" w:rsidRDefault="000B5427" w:rsidP="000B5427">
            <w:pPr>
              <w:spacing w:after="0"/>
              <w:ind w:firstLine="0"/>
              <w:jc w:val="center"/>
              <w:rPr>
                <w:sz w:val="24"/>
                <w:szCs w:val="24"/>
              </w:rPr>
            </w:pPr>
            <w:r w:rsidRPr="000B5427">
              <w:rPr>
                <w:sz w:val="24"/>
                <w:szCs w:val="24"/>
              </w:rPr>
              <w:t xml:space="preserve">Объем бюджетных ассигнований, </w:t>
            </w:r>
          </w:p>
          <w:p w:rsidR="000B5427" w:rsidRPr="000B5427" w:rsidRDefault="000B5427" w:rsidP="000B5427">
            <w:pPr>
              <w:spacing w:after="0"/>
              <w:ind w:firstLine="0"/>
              <w:jc w:val="center"/>
              <w:rPr>
                <w:sz w:val="24"/>
                <w:szCs w:val="24"/>
                <w:lang w:eastAsia="en-US"/>
              </w:rPr>
            </w:pPr>
            <w:r w:rsidRPr="000B5427">
              <w:rPr>
                <w:sz w:val="24"/>
                <w:szCs w:val="24"/>
              </w:rPr>
              <w:t>тыс. рублей</w:t>
            </w:r>
          </w:p>
        </w:tc>
      </w:tr>
      <w:tr w:rsidR="000B5427" w:rsidRPr="000B5427" w:rsidTr="00EF108D">
        <w:trPr>
          <w:tblHeader/>
        </w:trPr>
        <w:tc>
          <w:tcPr>
            <w:tcW w:w="540" w:type="dxa"/>
            <w:vMerge/>
            <w:vAlign w:val="center"/>
            <w:hideMark/>
          </w:tcPr>
          <w:p w:rsidR="000B5427" w:rsidRPr="000B5427" w:rsidRDefault="000B5427" w:rsidP="000B5427">
            <w:pPr>
              <w:spacing w:after="0"/>
              <w:ind w:firstLine="0"/>
              <w:jc w:val="left"/>
              <w:rPr>
                <w:sz w:val="24"/>
                <w:szCs w:val="24"/>
                <w:lang w:eastAsia="en-US"/>
              </w:rPr>
            </w:pPr>
          </w:p>
        </w:tc>
        <w:tc>
          <w:tcPr>
            <w:tcW w:w="4847" w:type="dxa"/>
            <w:vMerge/>
            <w:vAlign w:val="center"/>
            <w:hideMark/>
          </w:tcPr>
          <w:p w:rsidR="000B5427" w:rsidRPr="000B5427" w:rsidRDefault="000B5427" w:rsidP="000B5427">
            <w:pPr>
              <w:spacing w:after="0"/>
              <w:ind w:firstLine="0"/>
              <w:jc w:val="left"/>
              <w:rPr>
                <w:sz w:val="24"/>
                <w:szCs w:val="24"/>
                <w:lang w:eastAsia="en-US"/>
              </w:rPr>
            </w:pPr>
          </w:p>
        </w:tc>
        <w:tc>
          <w:tcPr>
            <w:tcW w:w="1417"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2023 год</w:t>
            </w:r>
          </w:p>
        </w:tc>
        <w:tc>
          <w:tcPr>
            <w:tcW w:w="1418"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2024 год</w:t>
            </w:r>
          </w:p>
        </w:tc>
        <w:tc>
          <w:tcPr>
            <w:tcW w:w="1417" w:type="dxa"/>
            <w:vAlign w:val="center"/>
            <w:hideMark/>
          </w:tcPr>
          <w:p w:rsidR="000B5427" w:rsidRPr="000B5427" w:rsidRDefault="000B5427" w:rsidP="000B5427">
            <w:pPr>
              <w:spacing w:after="0"/>
              <w:ind w:firstLine="0"/>
              <w:jc w:val="center"/>
              <w:rPr>
                <w:sz w:val="24"/>
                <w:szCs w:val="24"/>
                <w:lang w:eastAsia="en-US"/>
              </w:rPr>
            </w:pPr>
            <w:r w:rsidRPr="000B5427">
              <w:rPr>
                <w:sz w:val="24"/>
                <w:szCs w:val="24"/>
              </w:rPr>
              <w:t>2025 год</w:t>
            </w:r>
          </w:p>
        </w:tc>
      </w:tr>
      <w:tr w:rsidR="000B5427" w:rsidRPr="000B5427" w:rsidTr="00722085">
        <w:tc>
          <w:tcPr>
            <w:tcW w:w="540" w:type="dxa"/>
            <w:hideMark/>
          </w:tcPr>
          <w:p w:rsidR="000B5427" w:rsidRPr="000B5427" w:rsidRDefault="000B5427" w:rsidP="000B5427">
            <w:pPr>
              <w:spacing w:after="0"/>
              <w:ind w:firstLine="0"/>
              <w:jc w:val="center"/>
              <w:rPr>
                <w:sz w:val="24"/>
                <w:szCs w:val="24"/>
                <w:lang w:eastAsia="en-US"/>
              </w:rPr>
            </w:pPr>
            <w:r w:rsidRPr="000B5427">
              <w:rPr>
                <w:sz w:val="24"/>
                <w:szCs w:val="24"/>
              </w:rPr>
              <w:t>1.</w:t>
            </w:r>
          </w:p>
        </w:tc>
        <w:tc>
          <w:tcPr>
            <w:tcW w:w="4847" w:type="dxa"/>
            <w:hideMark/>
          </w:tcPr>
          <w:p w:rsidR="000B5427" w:rsidRPr="000B5427" w:rsidRDefault="000B5427" w:rsidP="000B5427">
            <w:pPr>
              <w:spacing w:after="0"/>
              <w:ind w:firstLine="0"/>
              <w:rPr>
                <w:sz w:val="24"/>
                <w:szCs w:val="24"/>
                <w:lang w:eastAsia="en-US"/>
              </w:rPr>
            </w:pPr>
            <w:r w:rsidRPr="000B5427">
              <w:rPr>
                <w:sz w:val="24"/>
                <w:szCs w:val="24"/>
              </w:rPr>
              <w:t>Создание условий для осуществления эффективной деятельности муниципальных учреждений</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199 131,37</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199 131,37</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199 131,37</w:t>
            </w:r>
          </w:p>
        </w:tc>
      </w:tr>
      <w:tr w:rsidR="000B5427" w:rsidRPr="000B5427" w:rsidTr="00722085">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2.</w:t>
            </w:r>
          </w:p>
          <w:p w:rsidR="000B5427" w:rsidRPr="000B5427" w:rsidRDefault="000B5427" w:rsidP="000B5427">
            <w:pPr>
              <w:spacing w:after="0"/>
              <w:ind w:firstLine="0"/>
              <w:jc w:val="center"/>
              <w:rPr>
                <w:sz w:val="24"/>
                <w:szCs w:val="24"/>
                <w:lang w:eastAsia="en-US"/>
              </w:rPr>
            </w:pPr>
          </w:p>
        </w:tc>
        <w:tc>
          <w:tcPr>
            <w:tcW w:w="4847" w:type="dxa"/>
          </w:tcPr>
          <w:p w:rsidR="000B5427" w:rsidRPr="000B5427" w:rsidRDefault="000B5427" w:rsidP="000B5427">
            <w:pPr>
              <w:spacing w:after="0"/>
              <w:ind w:firstLine="0"/>
              <w:rPr>
                <w:sz w:val="24"/>
                <w:szCs w:val="24"/>
              </w:rPr>
            </w:pPr>
            <w:r w:rsidRPr="000B5427">
              <w:rPr>
                <w:sz w:val="24"/>
                <w:szCs w:val="24"/>
              </w:rPr>
              <w:t>Совершенствование противопожарной пропаганды на территории города</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423,50</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423,50</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423,50</w:t>
            </w:r>
          </w:p>
        </w:tc>
      </w:tr>
      <w:tr w:rsidR="000B5427" w:rsidRPr="000B5427" w:rsidTr="00722085">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3.</w:t>
            </w:r>
          </w:p>
        </w:tc>
        <w:tc>
          <w:tcPr>
            <w:tcW w:w="4847" w:type="dxa"/>
          </w:tcPr>
          <w:p w:rsidR="000B5427" w:rsidRPr="000B5427" w:rsidRDefault="000B5427" w:rsidP="000B5427">
            <w:pPr>
              <w:spacing w:after="0"/>
              <w:ind w:firstLine="0"/>
              <w:rPr>
                <w:sz w:val="24"/>
                <w:szCs w:val="24"/>
              </w:rPr>
            </w:pPr>
            <w:r w:rsidRPr="000B5427">
              <w:rPr>
                <w:sz w:val="24"/>
                <w:szCs w:val="24"/>
              </w:rPr>
              <w:t>Обеспечение пожарной безопасности объектов сферы образования</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4 770,00</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4 770,00</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4 770,00</w:t>
            </w:r>
          </w:p>
        </w:tc>
      </w:tr>
      <w:tr w:rsidR="000B5427" w:rsidRPr="000B5427" w:rsidTr="00722085">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4.</w:t>
            </w:r>
          </w:p>
        </w:tc>
        <w:tc>
          <w:tcPr>
            <w:tcW w:w="4847" w:type="dxa"/>
          </w:tcPr>
          <w:p w:rsidR="000B5427" w:rsidRPr="000B5427" w:rsidRDefault="000B5427" w:rsidP="000B5427">
            <w:pPr>
              <w:spacing w:after="0"/>
              <w:ind w:firstLine="0"/>
              <w:rPr>
                <w:sz w:val="24"/>
                <w:szCs w:val="24"/>
              </w:rPr>
            </w:pPr>
            <w:r w:rsidRPr="000B5427">
              <w:rPr>
                <w:sz w:val="24"/>
                <w:szCs w:val="24"/>
              </w:rPr>
              <w:t>Обеспечение пожарной безопасности объектов сферы культуры</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920,80</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920,80</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920,80</w:t>
            </w:r>
          </w:p>
        </w:tc>
      </w:tr>
      <w:tr w:rsidR="000B5427" w:rsidRPr="000B5427" w:rsidTr="00722085">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5.</w:t>
            </w:r>
          </w:p>
        </w:tc>
        <w:tc>
          <w:tcPr>
            <w:tcW w:w="4847" w:type="dxa"/>
          </w:tcPr>
          <w:p w:rsidR="000B5427" w:rsidRPr="000B5427" w:rsidRDefault="000B5427" w:rsidP="000B5427">
            <w:pPr>
              <w:spacing w:after="0"/>
              <w:ind w:firstLine="0"/>
              <w:rPr>
                <w:sz w:val="24"/>
                <w:szCs w:val="24"/>
              </w:rPr>
            </w:pPr>
            <w:r w:rsidRPr="000B5427">
              <w:rPr>
                <w:sz w:val="24"/>
                <w:szCs w:val="24"/>
              </w:rPr>
              <w:t>Обеспечение пожарной безопасности объектов сферы физической культуры и спорта</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1 095,00</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1 095,00</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1 095,00</w:t>
            </w:r>
          </w:p>
        </w:tc>
      </w:tr>
      <w:tr w:rsidR="000B5427" w:rsidRPr="000B5427" w:rsidTr="00722085">
        <w:tc>
          <w:tcPr>
            <w:tcW w:w="540" w:type="dxa"/>
          </w:tcPr>
          <w:p w:rsidR="000B5427" w:rsidRPr="000B5427" w:rsidRDefault="000B5427" w:rsidP="000B5427">
            <w:pPr>
              <w:spacing w:after="0"/>
              <w:ind w:firstLine="0"/>
              <w:jc w:val="center"/>
              <w:rPr>
                <w:sz w:val="24"/>
                <w:szCs w:val="24"/>
                <w:lang w:eastAsia="en-US"/>
              </w:rPr>
            </w:pPr>
            <w:r w:rsidRPr="000B5427">
              <w:rPr>
                <w:sz w:val="24"/>
                <w:szCs w:val="24"/>
                <w:lang w:eastAsia="en-US"/>
              </w:rPr>
              <w:t>6.</w:t>
            </w:r>
          </w:p>
        </w:tc>
        <w:tc>
          <w:tcPr>
            <w:tcW w:w="4847" w:type="dxa"/>
          </w:tcPr>
          <w:p w:rsidR="000B5427" w:rsidRPr="000B5427" w:rsidRDefault="000B5427" w:rsidP="000B5427">
            <w:pPr>
              <w:spacing w:after="0"/>
              <w:ind w:firstLine="0"/>
              <w:rPr>
                <w:sz w:val="24"/>
                <w:szCs w:val="24"/>
              </w:rPr>
            </w:pPr>
            <w:r w:rsidRPr="000B5427">
              <w:rPr>
                <w:sz w:val="24"/>
                <w:szCs w:val="24"/>
              </w:rPr>
              <w:t xml:space="preserve">Снижение рисков и смягчение последствий </w:t>
            </w:r>
            <w:r w:rsidRPr="000B5427">
              <w:rPr>
                <w:sz w:val="24"/>
                <w:szCs w:val="24"/>
              </w:rPr>
              <w:lastRenderedPageBreak/>
              <w:t>чрезвычайных ситуаций природного и техногенного характера на территории города Нижневартовска</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lastRenderedPageBreak/>
              <w:t>308,38</w:t>
            </w:r>
          </w:p>
        </w:tc>
        <w:tc>
          <w:tcPr>
            <w:tcW w:w="1418"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308,38</w:t>
            </w:r>
          </w:p>
        </w:tc>
        <w:tc>
          <w:tcPr>
            <w:tcW w:w="1417" w:type="dxa"/>
            <w:vAlign w:val="center"/>
          </w:tcPr>
          <w:p w:rsidR="000B5427" w:rsidRPr="000B5427" w:rsidRDefault="000B5427" w:rsidP="000B5427">
            <w:pPr>
              <w:spacing w:after="0"/>
              <w:ind w:firstLine="0"/>
              <w:jc w:val="right"/>
              <w:rPr>
                <w:sz w:val="24"/>
                <w:szCs w:val="24"/>
                <w:lang w:eastAsia="en-US"/>
              </w:rPr>
            </w:pPr>
            <w:r w:rsidRPr="000B5427">
              <w:rPr>
                <w:sz w:val="24"/>
                <w:szCs w:val="24"/>
                <w:lang w:eastAsia="en-US"/>
              </w:rPr>
              <w:t>308,38</w:t>
            </w:r>
          </w:p>
        </w:tc>
      </w:tr>
    </w:tbl>
    <w:p w:rsidR="000B5427" w:rsidRPr="000B5427" w:rsidRDefault="000B5427" w:rsidP="000B5427">
      <w:pPr>
        <w:spacing w:before="120"/>
        <w:rPr>
          <w:sz w:val="28"/>
          <w:szCs w:val="28"/>
        </w:rPr>
      </w:pPr>
      <w:r w:rsidRPr="000B5427">
        <w:rPr>
          <w:noProof/>
          <w:color w:val="FF0000"/>
          <w:sz w:val="28"/>
          <w:szCs w:val="28"/>
        </w:rPr>
        <w:drawing>
          <wp:anchor distT="0" distB="0" distL="114300" distR="114300" simplePos="0" relativeHeight="251659776" behindDoc="0" locked="0" layoutInCell="1" allowOverlap="1" wp14:anchorId="2FCD61B4" wp14:editId="7529F447">
            <wp:simplePos x="0" y="0"/>
            <wp:positionH relativeFrom="column">
              <wp:posOffset>9194</wp:posOffset>
            </wp:positionH>
            <wp:positionV relativeFrom="paragraph">
              <wp:posOffset>1339106</wp:posOffset>
            </wp:positionV>
            <wp:extent cx="6249670" cy="1375548"/>
            <wp:effectExtent l="0" t="0" r="0" b="0"/>
            <wp:wrapNone/>
            <wp:docPr id="803" name="Диаграмма 8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Pr="000B5427">
        <w:rPr>
          <w:sz w:val="28"/>
          <w:szCs w:val="28"/>
        </w:rPr>
        <w:t>По основному мероприятию "Создание условий для осуществления эффективной деятельности муниципальных учреждений" бюджетные ассигнования на 2023 год запланированы на обеспечение деятельности 93 штатных единиц муниципального казенного учреждения города Нижневартовска "Управление по делам гражданской обороны и чрезвычайным ситуациям", по кодам видов расходов представлены на диаграмме:</w:t>
      </w:r>
    </w:p>
    <w:p w:rsidR="000B5427" w:rsidRPr="000B5427" w:rsidRDefault="000B5427" w:rsidP="000B5427">
      <w:pPr>
        <w:spacing w:after="0"/>
        <w:ind w:firstLine="0"/>
        <w:rPr>
          <w:color w:val="FF0000"/>
          <w:sz w:val="28"/>
          <w:szCs w:val="28"/>
        </w:rPr>
      </w:pPr>
      <w:r w:rsidRPr="000B5427">
        <w:rPr>
          <w:noProof/>
          <w:color w:val="FF0000"/>
          <w:sz w:val="28"/>
          <w:szCs w:val="28"/>
        </w:rPr>
        <w:drawing>
          <wp:anchor distT="0" distB="0" distL="114300" distR="114300" simplePos="0" relativeHeight="251660800" behindDoc="0" locked="0" layoutInCell="1" allowOverlap="1" wp14:anchorId="658D4958" wp14:editId="7843910D">
            <wp:simplePos x="0" y="0"/>
            <wp:positionH relativeFrom="column">
              <wp:posOffset>5715</wp:posOffset>
            </wp:positionH>
            <wp:positionV relativeFrom="paragraph">
              <wp:posOffset>11430</wp:posOffset>
            </wp:positionV>
            <wp:extent cx="6115050" cy="1885950"/>
            <wp:effectExtent l="0" t="0" r="0" b="0"/>
            <wp:wrapNone/>
            <wp:docPr id="804" name="Диаграмма 80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p>
    <w:p w:rsidR="000B5427" w:rsidRPr="000B5427" w:rsidRDefault="000B5427" w:rsidP="000B5427">
      <w:pPr>
        <w:spacing w:after="0"/>
        <w:ind w:firstLine="0"/>
        <w:rPr>
          <w:noProof/>
          <w:color w:val="FF0000"/>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after="0"/>
        <w:ind w:firstLine="0"/>
        <w:jc w:val="left"/>
        <w:rPr>
          <w:sz w:val="28"/>
          <w:szCs w:val="28"/>
        </w:rPr>
      </w:pPr>
    </w:p>
    <w:p w:rsidR="000B5427" w:rsidRPr="000B5427" w:rsidRDefault="000B5427" w:rsidP="000B5427">
      <w:pPr>
        <w:spacing w:before="120"/>
        <w:rPr>
          <w:sz w:val="28"/>
          <w:szCs w:val="28"/>
        </w:rPr>
      </w:pPr>
      <w:r w:rsidRPr="000B5427">
        <w:rPr>
          <w:sz w:val="28"/>
          <w:szCs w:val="28"/>
        </w:rPr>
        <w:t xml:space="preserve">Бюджетные ассигнования по основному мероприятию "Совершенствование противопожарной пропаганды на территории города" в 2023 году планируется направить </w:t>
      </w:r>
      <w:r w:rsidRPr="000B5427">
        <w:rPr>
          <w:color w:val="000000"/>
          <w:sz w:val="28"/>
          <w:szCs w:val="28"/>
        </w:rPr>
        <w:t xml:space="preserve">на </w:t>
      </w:r>
      <w:r w:rsidRPr="000B5427">
        <w:rPr>
          <w:sz w:val="28"/>
          <w:szCs w:val="28"/>
        </w:rPr>
        <w:t>поставку и изготовление буклетов (памяток) на противопожарную тематику, прокат видеороликов на противопожарную тематику, изготовление и размещение на рекламных конструкциях социальной рекламы по противопожарной тематике.</w:t>
      </w:r>
    </w:p>
    <w:p w:rsidR="000B5427" w:rsidRPr="000B5427" w:rsidRDefault="000B5427" w:rsidP="000B5427">
      <w:pPr>
        <w:spacing w:after="0"/>
        <w:rPr>
          <w:sz w:val="28"/>
          <w:szCs w:val="28"/>
        </w:rPr>
      </w:pPr>
      <w:r w:rsidRPr="000B5427">
        <w:rPr>
          <w:sz w:val="28"/>
          <w:szCs w:val="28"/>
        </w:rPr>
        <w:t>Направления расходования по основному мероприятию "Обеспечение пожарной безопасности объектов сферы образования" в 2023 году следующие:</w:t>
      </w:r>
    </w:p>
    <w:p w:rsidR="000B5427" w:rsidRPr="000B5427" w:rsidRDefault="000B5427" w:rsidP="000B5427">
      <w:pPr>
        <w:spacing w:after="0"/>
        <w:rPr>
          <w:sz w:val="28"/>
          <w:szCs w:val="28"/>
        </w:rPr>
      </w:pPr>
      <w:r w:rsidRPr="000B5427">
        <w:rPr>
          <w:sz w:val="28"/>
          <w:szCs w:val="28"/>
        </w:rPr>
        <w:t xml:space="preserve">- модернизация и ремонт систем автоматической пожарной сигнализации и оповещения людей о пожаре; </w:t>
      </w:r>
    </w:p>
    <w:p w:rsidR="000B5427" w:rsidRPr="000B5427" w:rsidRDefault="000B5427" w:rsidP="000B5427">
      <w:pPr>
        <w:spacing w:after="0"/>
        <w:rPr>
          <w:sz w:val="28"/>
          <w:szCs w:val="28"/>
        </w:rPr>
      </w:pPr>
      <w:r w:rsidRPr="000B5427">
        <w:rPr>
          <w:sz w:val="28"/>
          <w:szCs w:val="28"/>
        </w:rPr>
        <w:t>- огнезащитная обработка конструкций;</w:t>
      </w:r>
    </w:p>
    <w:p w:rsidR="000B5427" w:rsidRPr="000B5427" w:rsidRDefault="000B5427" w:rsidP="000B5427">
      <w:pPr>
        <w:spacing w:after="0"/>
        <w:rPr>
          <w:sz w:val="28"/>
          <w:szCs w:val="28"/>
        </w:rPr>
      </w:pPr>
      <w:r w:rsidRPr="000B5427">
        <w:rPr>
          <w:sz w:val="28"/>
          <w:szCs w:val="28"/>
        </w:rPr>
        <w:t>- ремонт и испытания наружных пожарных лестниц, ограждений кровли зданий.</w:t>
      </w:r>
    </w:p>
    <w:p w:rsidR="000B5427" w:rsidRPr="000B5427" w:rsidRDefault="000B5427" w:rsidP="000B5427">
      <w:pPr>
        <w:spacing w:before="120" w:after="0"/>
        <w:rPr>
          <w:sz w:val="28"/>
          <w:szCs w:val="28"/>
        </w:rPr>
      </w:pPr>
      <w:r w:rsidRPr="000B5427">
        <w:rPr>
          <w:sz w:val="28"/>
          <w:szCs w:val="28"/>
        </w:rPr>
        <w:t>В рамках основного мероприятия "Обеспечение пожарной безопасности объектов сферы культуры" на 2023 год бюджетные ассигнования запланированы на:</w:t>
      </w:r>
    </w:p>
    <w:p w:rsidR="000B5427" w:rsidRPr="000B5427" w:rsidRDefault="000B5427" w:rsidP="00EF108D">
      <w:pPr>
        <w:numPr>
          <w:ilvl w:val="0"/>
          <w:numId w:val="10"/>
        </w:numPr>
        <w:tabs>
          <w:tab w:val="left" w:pos="709"/>
        </w:tabs>
        <w:spacing w:after="0"/>
        <w:contextualSpacing/>
        <w:jc w:val="left"/>
        <w:rPr>
          <w:sz w:val="28"/>
          <w:szCs w:val="28"/>
        </w:rPr>
      </w:pPr>
      <w:r w:rsidRPr="000B5427">
        <w:rPr>
          <w:sz w:val="28"/>
          <w:szCs w:val="28"/>
        </w:rPr>
        <w:t xml:space="preserve">огнезащитную обработку деревянных конструкций огнезащитным составом; </w:t>
      </w:r>
    </w:p>
    <w:p w:rsidR="000B5427" w:rsidRPr="000B5427" w:rsidRDefault="000B5427" w:rsidP="00EF108D">
      <w:pPr>
        <w:numPr>
          <w:ilvl w:val="0"/>
          <w:numId w:val="10"/>
        </w:numPr>
        <w:tabs>
          <w:tab w:val="left" w:pos="709"/>
        </w:tabs>
        <w:spacing w:after="0"/>
        <w:contextualSpacing/>
        <w:jc w:val="left"/>
        <w:rPr>
          <w:sz w:val="28"/>
          <w:szCs w:val="28"/>
        </w:rPr>
      </w:pPr>
      <w:r w:rsidRPr="000B5427">
        <w:rPr>
          <w:sz w:val="28"/>
          <w:szCs w:val="28"/>
        </w:rPr>
        <w:t>приобретение первичных средств пожаротушения, пожарного оборудования.</w:t>
      </w:r>
    </w:p>
    <w:p w:rsidR="000B5427" w:rsidRPr="000B5427" w:rsidRDefault="000B5427" w:rsidP="000B5427">
      <w:pPr>
        <w:spacing w:before="120" w:after="0"/>
        <w:rPr>
          <w:sz w:val="28"/>
          <w:szCs w:val="28"/>
        </w:rPr>
      </w:pPr>
      <w:r w:rsidRPr="000B5427">
        <w:rPr>
          <w:sz w:val="28"/>
          <w:szCs w:val="28"/>
        </w:rPr>
        <w:lastRenderedPageBreak/>
        <w:t>Объем бюджетных ассигнований по основному мероприятию "Обеспечение пожарной безопасности объектов сферы физической культуры и спорта" в 2023 году запланирован на:</w:t>
      </w:r>
    </w:p>
    <w:p w:rsidR="000B5427" w:rsidRPr="000B5427" w:rsidRDefault="000B5427" w:rsidP="000B5427">
      <w:pPr>
        <w:spacing w:after="0"/>
        <w:rPr>
          <w:sz w:val="28"/>
          <w:szCs w:val="28"/>
        </w:rPr>
      </w:pPr>
      <w:r w:rsidRPr="000B5427">
        <w:rPr>
          <w:sz w:val="28"/>
          <w:szCs w:val="28"/>
        </w:rPr>
        <w:t>- монтаж, техническое обслуживание систем пожарной сигнализации, системы оповещения людей о пожаре, систем противодымной защиты;</w:t>
      </w:r>
    </w:p>
    <w:p w:rsidR="000B5427" w:rsidRPr="000B5427" w:rsidRDefault="000B5427" w:rsidP="000B5427">
      <w:pPr>
        <w:spacing w:after="0"/>
        <w:rPr>
          <w:sz w:val="28"/>
          <w:szCs w:val="28"/>
        </w:rPr>
      </w:pPr>
      <w:r w:rsidRPr="000B5427">
        <w:rPr>
          <w:sz w:val="28"/>
          <w:szCs w:val="28"/>
        </w:rPr>
        <w:t>- очистку вентиляционных камер, циклонов, фильтров и воздуховодов от горючих отходов.</w:t>
      </w:r>
    </w:p>
    <w:p w:rsidR="000B5427" w:rsidRPr="000B5427" w:rsidRDefault="000B5427" w:rsidP="000B5427">
      <w:pPr>
        <w:spacing w:before="120"/>
        <w:rPr>
          <w:sz w:val="28"/>
          <w:szCs w:val="28"/>
        </w:rPr>
      </w:pPr>
      <w:r w:rsidRPr="000B5427">
        <w:rPr>
          <w:sz w:val="28"/>
          <w:szCs w:val="28"/>
        </w:rPr>
        <w:t>По основному мероприятию "Снижение рисков и смягчение последствий чрезвычайных ситуаций природного и техногенного характера на территории города Нижневартовска" бюджетные ассигнования на 2023 год планируются на содержание и восполнение резервов материальных ресурсов (запасов) города Нижневартовска для ликвидации чрезвычайных ситуаций муниципального характера и в целях гражданской обороны.</w:t>
      </w:r>
    </w:p>
    <w:p w:rsidR="000B5427" w:rsidRPr="000B5427" w:rsidRDefault="000B5427" w:rsidP="000B5427">
      <w:pPr>
        <w:rPr>
          <w:sz w:val="24"/>
          <w:szCs w:val="24"/>
          <w:lang w:eastAsia="en-US" w:bidi="en-US"/>
        </w:rPr>
      </w:pPr>
      <w:r w:rsidRPr="000B5427">
        <w:rPr>
          <w:sz w:val="28"/>
          <w:szCs w:val="28"/>
        </w:rPr>
        <w:t>Распределение проектируемых объемов бюджетных ассигнований по соисполнителям программы и по годам приведено в таблице:</w:t>
      </w:r>
    </w:p>
    <w:tbl>
      <w:tblPr>
        <w:tblStyle w:val="450"/>
        <w:tblW w:w="9700" w:type="dxa"/>
        <w:tblLook w:val="04A0" w:firstRow="1" w:lastRow="0" w:firstColumn="1" w:lastColumn="0" w:noHBand="0" w:noVBand="1"/>
      </w:tblPr>
      <w:tblGrid>
        <w:gridCol w:w="5444"/>
        <w:gridCol w:w="1418"/>
        <w:gridCol w:w="1417"/>
        <w:gridCol w:w="1421"/>
      </w:tblGrid>
      <w:tr w:rsidR="000B5427" w:rsidRPr="000B5427" w:rsidTr="00722085">
        <w:tc>
          <w:tcPr>
            <w:tcW w:w="5444"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r w:rsidRPr="000B5427">
              <w:rPr>
                <w:rFonts w:eastAsia="Calibri"/>
                <w:sz w:val="24"/>
                <w:szCs w:val="24"/>
              </w:rPr>
              <w:t>Наименование соисполнителя программы</w:t>
            </w:r>
          </w:p>
        </w:tc>
        <w:tc>
          <w:tcPr>
            <w:tcW w:w="4256"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r w:rsidRPr="000B5427">
              <w:rPr>
                <w:bCs/>
                <w:sz w:val="24"/>
                <w:szCs w:val="24"/>
              </w:rPr>
              <w:t>Объем бюджетных ассигнований,               тыс. рублей</w:t>
            </w:r>
          </w:p>
        </w:tc>
      </w:tr>
      <w:tr w:rsidR="000B5427" w:rsidRPr="000B5427" w:rsidTr="00722085">
        <w:tc>
          <w:tcPr>
            <w:tcW w:w="5444"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r w:rsidRPr="000B5427">
              <w:rPr>
                <w:bCs/>
                <w:sz w:val="24"/>
                <w:szCs w:val="24"/>
              </w:rPr>
              <w:t>2023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r w:rsidRPr="000B5427">
              <w:rPr>
                <w:bCs/>
                <w:sz w:val="24"/>
                <w:szCs w:val="24"/>
              </w:rPr>
              <w:t>2024 год</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center"/>
              <w:rPr>
                <w:bCs/>
                <w:sz w:val="24"/>
                <w:szCs w:val="24"/>
              </w:rPr>
            </w:pPr>
            <w:r w:rsidRPr="000B5427">
              <w:rPr>
                <w:bCs/>
                <w:sz w:val="24"/>
                <w:szCs w:val="24"/>
              </w:rPr>
              <w:t>2025 год</w:t>
            </w:r>
          </w:p>
        </w:tc>
      </w:tr>
      <w:tr w:rsidR="000B5427" w:rsidRPr="000B5427" w:rsidTr="0072208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rPr>
                <w:sz w:val="24"/>
                <w:szCs w:val="24"/>
              </w:rPr>
            </w:pPr>
            <w:r w:rsidRPr="000B5427">
              <w:rPr>
                <w:sz w:val="24"/>
                <w:szCs w:val="28"/>
              </w:rPr>
              <w:t>муниципальное казенное учреждение города Нижневартовска "Управление по делам гражданской обороны и чрезвычайным ситуациям"</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199 863,25</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199 863,25</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199 863,25</w:t>
            </w:r>
          </w:p>
        </w:tc>
      </w:tr>
      <w:tr w:rsidR="000B5427" w:rsidRPr="000B5427" w:rsidTr="0072208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rPr>
                <w:bCs/>
                <w:sz w:val="24"/>
                <w:szCs w:val="24"/>
              </w:rPr>
            </w:pPr>
            <w:r w:rsidRPr="000B5427">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4 770,00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4 770,00</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4 770,00</w:t>
            </w:r>
          </w:p>
        </w:tc>
      </w:tr>
      <w:tr w:rsidR="000B5427" w:rsidRPr="000B5427" w:rsidTr="00722085">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rPr>
                <w:sz w:val="24"/>
                <w:szCs w:val="24"/>
              </w:rPr>
            </w:pPr>
            <w:r w:rsidRPr="000B5427">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2 015,80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2 015,80</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2 015,80</w:t>
            </w:r>
          </w:p>
        </w:tc>
      </w:tr>
      <w:tr w:rsidR="000B5427" w:rsidRPr="000B5427" w:rsidTr="00722085">
        <w:trPr>
          <w:trHeight w:val="327"/>
        </w:trPr>
        <w:tc>
          <w:tcPr>
            <w:tcW w:w="544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rPr>
                <w:sz w:val="24"/>
                <w:szCs w:val="24"/>
              </w:rPr>
            </w:pPr>
            <w:r w:rsidRPr="000B5427">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206 649,05</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206 649,05</w:t>
            </w:r>
          </w:p>
        </w:tc>
        <w:tc>
          <w:tcPr>
            <w:tcW w:w="142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0B5427" w:rsidRPr="000B5427" w:rsidRDefault="000B5427" w:rsidP="000B5427">
            <w:pPr>
              <w:spacing w:after="0"/>
              <w:ind w:firstLine="0"/>
              <w:jc w:val="right"/>
              <w:rPr>
                <w:bCs/>
                <w:sz w:val="24"/>
                <w:szCs w:val="24"/>
              </w:rPr>
            </w:pPr>
            <w:r w:rsidRPr="000B5427">
              <w:rPr>
                <w:bCs/>
                <w:sz w:val="24"/>
                <w:szCs w:val="24"/>
              </w:rPr>
              <w:t>206 649,05</w:t>
            </w:r>
          </w:p>
        </w:tc>
      </w:tr>
    </w:tbl>
    <w:p w:rsidR="00722085" w:rsidRPr="00722085" w:rsidRDefault="00722085" w:rsidP="0002055F">
      <w:pPr>
        <w:spacing w:before="240" w:after="0"/>
        <w:ind w:firstLine="0"/>
        <w:jc w:val="center"/>
        <w:rPr>
          <w:b/>
          <w:sz w:val="28"/>
          <w:szCs w:val="28"/>
        </w:rPr>
      </w:pPr>
      <w:r w:rsidRPr="00722085">
        <w:rPr>
          <w:b/>
          <w:noProof/>
          <w:sz w:val="28"/>
          <w:szCs w:val="28"/>
        </w:rPr>
        <w:t>Муниципальная</w:t>
      </w:r>
      <w:r w:rsidRPr="00722085">
        <w:rPr>
          <w:b/>
          <w:sz w:val="28"/>
          <w:szCs w:val="28"/>
        </w:rPr>
        <w:t xml:space="preserve"> программа </w:t>
      </w:r>
    </w:p>
    <w:p w:rsidR="00722085" w:rsidRPr="0074605A" w:rsidRDefault="00722085" w:rsidP="00722085">
      <w:pPr>
        <w:spacing w:after="0"/>
        <w:ind w:firstLine="0"/>
        <w:jc w:val="center"/>
        <w:rPr>
          <w:b/>
          <w:sz w:val="28"/>
          <w:szCs w:val="28"/>
        </w:rPr>
      </w:pPr>
      <w:r w:rsidRPr="0074605A">
        <w:rPr>
          <w:b/>
          <w:sz w:val="28"/>
          <w:szCs w:val="28"/>
        </w:rPr>
        <w:t>"</w:t>
      </w:r>
      <w:r w:rsidRPr="0074605A">
        <w:rPr>
          <w:b/>
          <w:bCs/>
          <w:color w:val="333333"/>
          <w:sz w:val="28"/>
          <w:szCs w:val="28"/>
        </w:rPr>
        <w:t>Энергосбережение и повышение энергетической эффективности</w:t>
      </w:r>
      <w:r w:rsidRPr="0074605A">
        <w:rPr>
          <w:b/>
          <w:sz w:val="28"/>
          <w:szCs w:val="28"/>
        </w:rPr>
        <w:t xml:space="preserve"> в муниципальном образовании город Нижневартовск"</w:t>
      </w:r>
    </w:p>
    <w:p w:rsidR="00722085" w:rsidRPr="00722085" w:rsidRDefault="00722085" w:rsidP="00722085">
      <w:pPr>
        <w:spacing w:after="0"/>
        <w:ind w:firstLine="0"/>
        <w:jc w:val="center"/>
        <w:rPr>
          <w:b/>
          <w:sz w:val="28"/>
          <w:szCs w:val="28"/>
        </w:rPr>
      </w:pPr>
    </w:p>
    <w:p w:rsidR="00722085" w:rsidRPr="00722085" w:rsidRDefault="00722085" w:rsidP="00722085">
      <w:pPr>
        <w:spacing w:after="0"/>
        <w:rPr>
          <w:color w:val="333333"/>
          <w:sz w:val="28"/>
          <w:szCs w:val="28"/>
        </w:rPr>
      </w:pPr>
      <w:r w:rsidRPr="00722085">
        <w:rPr>
          <w:sz w:val="28"/>
          <w:szCs w:val="28"/>
        </w:rPr>
        <w:t xml:space="preserve">Целью муниципальной программы "Энергосбережение и повышение энергетической эффективности в муниципальном </w:t>
      </w:r>
      <w:r w:rsidRPr="00992DC4">
        <w:rPr>
          <w:sz w:val="28"/>
          <w:szCs w:val="28"/>
        </w:rPr>
        <w:t>образовании город Нижневартовск" (далее - программа) является</w:t>
      </w:r>
      <w:r w:rsidRPr="00992DC4">
        <w:rPr>
          <w:color w:val="333333"/>
          <w:sz w:val="28"/>
          <w:szCs w:val="28"/>
        </w:rPr>
        <w:t xml:space="preserve"> реализация потенциала энергосбережения города Нижневартовска.</w:t>
      </w:r>
    </w:p>
    <w:p w:rsidR="00722085" w:rsidRPr="00722085" w:rsidRDefault="00722085" w:rsidP="00722085">
      <w:pPr>
        <w:spacing w:after="0"/>
        <w:rPr>
          <w:sz w:val="28"/>
          <w:szCs w:val="28"/>
        </w:rPr>
      </w:pPr>
      <w:r w:rsidRPr="00722085">
        <w:rPr>
          <w:sz w:val="28"/>
          <w:szCs w:val="28"/>
        </w:rPr>
        <w:t xml:space="preserve">Ответственным исполнителем </w:t>
      </w:r>
      <w:r w:rsidRPr="00722085">
        <w:rPr>
          <w:sz w:val="28"/>
          <w:szCs w:val="24"/>
        </w:rPr>
        <w:t xml:space="preserve">программы </w:t>
      </w:r>
      <w:r w:rsidRPr="00722085">
        <w:rPr>
          <w:sz w:val="28"/>
          <w:szCs w:val="28"/>
        </w:rPr>
        <w:t xml:space="preserve">является </w:t>
      </w:r>
      <w:r w:rsidRPr="00722085">
        <w:rPr>
          <w:sz w:val="28"/>
          <w:szCs w:val="28"/>
          <w:lang w:eastAsia="en-US"/>
        </w:rPr>
        <w:t xml:space="preserve">департамент жилищно-коммунального хозяйства </w:t>
      </w:r>
      <w:r w:rsidRPr="00722085">
        <w:rPr>
          <w:sz w:val="28"/>
          <w:szCs w:val="28"/>
        </w:rPr>
        <w:t xml:space="preserve">администрации города Нижневартовска. </w:t>
      </w:r>
    </w:p>
    <w:p w:rsidR="00722085" w:rsidRDefault="00722085" w:rsidP="00722085">
      <w:pPr>
        <w:rPr>
          <w:sz w:val="28"/>
          <w:szCs w:val="28"/>
        </w:rPr>
      </w:pPr>
      <w:r w:rsidRPr="00722085">
        <w:rPr>
          <w:sz w:val="28"/>
          <w:szCs w:val="24"/>
        </w:rPr>
        <w:t xml:space="preserve">Для достижения цели программы </w:t>
      </w:r>
      <w:r w:rsidRPr="00722085">
        <w:rPr>
          <w:sz w:val="28"/>
          <w:szCs w:val="28"/>
        </w:rPr>
        <w:t xml:space="preserve">в проекте бюджета на 2023 год и на плановый период 2024 и 2025 годы предусмотрены </w:t>
      </w:r>
      <w:r w:rsidRPr="00722085">
        <w:rPr>
          <w:sz w:val="28"/>
          <w:szCs w:val="24"/>
        </w:rPr>
        <w:t xml:space="preserve">бюджетные ассигнования в сумме 41 289,00 </w:t>
      </w:r>
      <w:r w:rsidRPr="00722085">
        <w:rPr>
          <w:sz w:val="28"/>
          <w:szCs w:val="28"/>
        </w:rPr>
        <w:t>тыс. рублей. Распределение объемов бюджетных ассигнований по годам представлено в таблице:</w:t>
      </w:r>
    </w:p>
    <w:p w:rsidR="00EF108D" w:rsidRDefault="00EF108D" w:rsidP="00722085">
      <w:pPr>
        <w:rPr>
          <w:sz w:val="28"/>
          <w:szCs w:val="28"/>
        </w:rPr>
      </w:pPr>
    </w:p>
    <w:p w:rsidR="00EF108D" w:rsidRDefault="00EF108D" w:rsidP="00722085">
      <w:pPr>
        <w:rPr>
          <w:sz w:val="28"/>
          <w:szCs w:val="28"/>
        </w:rPr>
      </w:pPr>
    </w:p>
    <w:p w:rsidR="00EF108D" w:rsidRPr="00722085" w:rsidRDefault="00EF108D" w:rsidP="00722085">
      <w:pPr>
        <w:rPr>
          <w:sz w:val="28"/>
          <w:szCs w:val="28"/>
        </w:rPr>
      </w:pPr>
    </w:p>
    <w:tbl>
      <w:tblPr>
        <w:tblStyle w:val="46"/>
        <w:tblW w:w="0" w:type="auto"/>
        <w:tblInd w:w="-34" w:type="dxa"/>
        <w:tblLook w:val="04A0" w:firstRow="1" w:lastRow="0" w:firstColumn="1" w:lastColumn="0" w:noHBand="0" w:noVBand="1"/>
      </w:tblPr>
      <w:tblGrid>
        <w:gridCol w:w="1335"/>
        <w:gridCol w:w="1466"/>
        <w:gridCol w:w="1417"/>
        <w:gridCol w:w="1284"/>
        <w:gridCol w:w="1459"/>
        <w:gridCol w:w="1417"/>
        <w:gridCol w:w="1510"/>
      </w:tblGrid>
      <w:tr w:rsidR="00722085" w:rsidRPr="00722085" w:rsidTr="00722085">
        <w:trPr>
          <w:trHeight w:val="369"/>
        </w:trPr>
        <w:tc>
          <w:tcPr>
            <w:tcW w:w="4329" w:type="dxa"/>
            <w:gridSpan w:val="3"/>
            <w:vAlign w:val="center"/>
          </w:tcPr>
          <w:p w:rsidR="00722085" w:rsidRPr="00722085" w:rsidRDefault="00722085" w:rsidP="00722085">
            <w:pPr>
              <w:spacing w:after="0"/>
              <w:ind w:firstLine="0"/>
              <w:jc w:val="center"/>
              <w:rPr>
                <w:sz w:val="18"/>
                <w:szCs w:val="18"/>
              </w:rPr>
            </w:pPr>
            <w:r w:rsidRPr="00722085">
              <w:rPr>
                <w:sz w:val="18"/>
                <w:szCs w:val="18"/>
              </w:rPr>
              <w:lastRenderedPageBreak/>
              <w:t>2023 год</w:t>
            </w:r>
          </w:p>
        </w:tc>
        <w:tc>
          <w:tcPr>
            <w:tcW w:w="4030" w:type="dxa"/>
            <w:gridSpan w:val="3"/>
            <w:vAlign w:val="center"/>
          </w:tcPr>
          <w:p w:rsidR="00722085" w:rsidRPr="00722085" w:rsidRDefault="00722085" w:rsidP="00722085">
            <w:pPr>
              <w:spacing w:after="0"/>
              <w:ind w:firstLine="0"/>
              <w:jc w:val="center"/>
              <w:rPr>
                <w:sz w:val="18"/>
                <w:szCs w:val="18"/>
              </w:rPr>
            </w:pPr>
            <w:r w:rsidRPr="00722085">
              <w:rPr>
                <w:sz w:val="18"/>
                <w:szCs w:val="18"/>
              </w:rPr>
              <w:t>2024 год</w:t>
            </w:r>
          </w:p>
        </w:tc>
        <w:tc>
          <w:tcPr>
            <w:tcW w:w="1529" w:type="dxa"/>
            <w:vAlign w:val="center"/>
          </w:tcPr>
          <w:p w:rsidR="00722085" w:rsidRPr="00722085" w:rsidRDefault="00722085" w:rsidP="00722085">
            <w:pPr>
              <w:spacing w:after="0"/>
              <w:ind w:firstLine="0"/>
              <w:jc w:val="center"/>
              <w:rPr>
                <w:sz w:val="18"/>
                <w:szCs w:val="18"/>
              </w:rPr>
            </w:pPr>
            <w:r w:rsidRPr="00722085">
              <w:rPr>
                <w:sz w:val="18"/>
                <w:szCs w:val="18"/>
              </w:rPr>
              <w:t>2025 год</w:t>
            </w:r>
          </w:p>
        </w:tc>
      </w:tr>
      <w:tr w:rsidR="00722085" w:rsidRPr="00722085" w:rsidTr="00722085">
        <w:tc>
          <w:tcPr>
            <w:tcW w:w="1371" w:type="dxa"/>
          </w:tcPr>
          <w:p w:rsidR="00722085" w:rsidRPr="00722085" w:rsidRDefault="00722085" w:rsidP="00722085">
            <w:pPr>
              <w:spacing w:after="0"/>
              <w:ind w:firstLine="0"/>
              <w:jc w:val="center"/>
              <w:rPr>
                <w:sz w:val="18"/>
                <w:szCs w:val="18"/>
              </w:rPr>
            </w:pPr>
            <w:r w:rsidRPr="00722085">
              <w:rPr>
                <w:sz w:val="18"/>
                <w:szCs w:val="18"/>
              </w:rPr>
              <w:t>Утверждено решением Думы города от 10.12.2021 №45</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541" w:type="dxa"/>
          </w:tcPr>
          <w:p w:rsidR="00722085" w:rsidRPr="00722085" w:rsidRDefault="00722085" w:rsidP="00722085">
            <w:pPr>
              <w:spacing w:after="0"/>
              <w:ind w:firstLine="0"/>
              <w:jc w:val="center"/>
              <w:rPr>
                <w:sz w:val="18"/>
                <w:szCs w:val="18"/>
              </w:rPr>
            </w:pPr>
            <w:r w:rsidRPr="00722085">
              <w:rPr>
                <w:sz w:val="18"/>
                <w:szCs w:val="18"/>
              </w:rPr>
              <w:t xml:space="preserve">Изменение, </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417"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бюджета,</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310" w:type="dxa"/>
          </w:tcPr>
          <w:p w:rsidR="00722085" w:rsidRPr="00722085" w:rsidRDefault="00722085" w:rsidP="00722085">
            <w:pPr>
              <w:spacing w:after="0"/>
              <w:ind w:firstLine="0"/>
              <w:jc w:val="center"/>
              <w:rPr>
                <w:sz w:val="18"/>
                <w:szCs w:val="18"/>
              </w:rPr>
            </w:pPr>
            <w:r w:rsidRPr="00722085">
              <w:rPr>
                <w:sz w:val="18"/>
                <w:szCs w:val="18"/>
              </w:rPr>
              <w:t>Утверждено решением Думы города от 10.12.2021 №45</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532" w:type="dxa"/>
          </w:tcPr>
          <w:p w:rsidR="00722085" w:rsidRPr="00722085" w:rsidRDefault="00722085" w:rsidP="00722085">
            <w:pPr>
              <w:spacing w:after="0"/>
              <w:ind w:firstLine="0"/>
              <w:jc w:val="center"/>
              <w:rPr>
                <w:sz w:val="18"/>
                <w:szCs w:val="18"/>
              </w:rPr>
            </w:pPr>
            <w:r w:rsidRPr="00722085">
              <w:rPr>
                <w:sz w:val="18"/>
                <w:szCs w:val="18"/>
              </w:rPr>
              <w:t xml:space="preserve">Изменение, </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188"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бюджета,</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529"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решения,</w:t>
            </w:r>
          </w:p>
          <w:p w:rsidR="00722085" w:rsidRPr="00722085" w:rsidRDefault="00722085" w:rsidP="00722085">
            <w:pPr>
              <w:spacing w:after="0"/>
              <w:ind w:firstLine="0"/>
              <w:jc w:val="center"/>
              <w:rPr>
                <w:sz w:val="18"/>
                <w:szCs w:val="18"/>
              </w:rPr>
            </w:pPr>
            <w:r w:rsidRPr="00722085">
              <w:rPr>
                <w:sz w:val="18"/>
                <w:szCs w:val="18"/>
              </w:rPr>
              <w:t>тыс. рублей</w:t>
            </w:r>
          </w:p>
        </w:tc>
      </w:tr>
      <w:tr w:rsidR="00722085" w:rsidRPr="00722085" w:rsidTr="00722085">
        <w:trPr>
          <w:trHeight w:val="477"/>
        </w:trPr>
        <w:tc>
          <w:tcPr>
            <w:tcW w:w="1371" w:type="dxa"/>
            <w:vAlign w:val="center"/>
          </w:tcPr>
          <w:p w:rsidR="00722085" w:rsidRPr="00722085" w:rsidRDefault="00722085" w:rsidP="00722085">
            <w:pPr>
              <w:spacing w:after="0"/>
              <w:ind w:firstLine="0"/>
              <w:jc w:val="right"/>
              <w:rPr>
                <w:sz w:val="18"/>
                <w:szCs w:val="18"/>
              </w:rPr>
            </w:pPr>
            <w:r w:rsidRPr="00722085">
              <w:rPr>
                <w:sz w:val="18"/>
                <w:szCs w:val="18"/>
              </w:rPr>
              <w:t>13 763,00</w:t>
            </w:r>
          </w:p>
        </w:tc>
        <w:tc>
          <w:tcPr>
            <w:tcW w:w="1541" w:type="dxa"/>
            <w:vAlign w:val="center"/>
          </w:tcPr>
          <w:p w:rsidR="00722085" w:rsidRPr="00722085" w:rsidRDefault="00722085" w:rsidP="00722085">
            <w:pPr>
              <w:spacing w:after="0"/>
              <w:ind w:firstLine="0"/>
              <w:jc w:val="right"/>
              <w:rPr>
                <w:sz w:val="18"/>
                <w:szCs w:val="18"/>
              </w:rPr>
            </w:pPr>
            <w:r w:rsidRPr="00722085">
              <w:rPr>
                <w:sz w:val="18"/>
                <w:szCs w:val="18"/>
              </w:rPr>
              <w:t>0,00</w:t>
            </w:r>
          </w:p>
        </w:tc>
        <w:tc>
          <w:tcPr>
            <w:tcW w:w="1417" w:type="dxa"/>
            <w:vAlign w:val="center"/>
          </w:tcPr>
          <w:p w:rsidR="00722085" w:rsidRPr="00722085" w:rsidRDefault="00722085" w:rsidP="00722085">
            <w:pPr>
              <w:spacing w:after="0"/>
              <w:ind w:firstLine="0"/>
              <w:jc w:val="right"/>
              <w:rPr>
                <w:sz w:val="18"/>
                <w:szCs w:val="18"/>
              </w:rPr>
            </w:pPr>
            <w:r w:rsidRPr="00722085">
              <w:rPr>
                <w:sz w:val="18"/>
                <w:szCs w:val="18"/>
              </w:rPr>
              <w:t>13 763,00</w:t>
            </w:r>
          </w:p>
        </w:tc>
        <w:tc>
          <w:tcPr>
            <w:tcW w:w="1310" w:type="dxa"/>
            <w:vAlign w:val="center"/>
          </w:tcPr>
          <w:p w:rsidR="00722085" w:rsidRPr="00722085" w:rsidRDefault="00722085" w:rsidP="00722085">
            <w:pPr>
              <w:spacing w:after="0"/>
              <w:ind w:firstLine="0"/>
              <w:jc w:val="right"/>
              <w:rPr>
                <w:sz w:val="18"/>
                <w:szCs w:val="18"/>
              </w:rPr>
            </w:pPr>
            <w:r w:rsidRPr="00722085">
              <w:rPr>
                <w:sz w:val="18"/>
                <w:szCs w:val="18"/>
              </w:rPr>
              <w:t>13 763,00</w:t>
            </w:r>
          </w:p>
        </w:tc>
        <w:tc>
          <w:tcPr>
            <w:tcW w:w="1532" w:type="dxa"/>
            <w:vAlign w:val="center"/>
          </w:tcPr>
          <w:p w:rsidR="00722085" w:rsidRPr="00722085" w:rsidRDefault="00722085" w:rsidP="00722085">
            <w:pPr>
              <w:spacing w:after="0"/>
              <w:ind w:firstLine="0"/>
              <w:jc w:val="right"/>
              <w:rPr>
                <w:sz w:val="18"/>
                <w:szCs w:val="18"/>
              </w:rPr>
            </w:pPr>
            <w:r w:rsidRPr="00722085">
              <w:rPr>
                <w:sz w:val="18"/>
                <w:szCs w:val="18"/>
              </w:rPr>
              <w:t>0,00</w:t>
            </w:r>
          </w:p>
        </w:tc>
        <w:tc>
          <w:tcPr>
            <w:tcW w:w="1188" w:type="dxa"/>
            <w:vAlign w:val="center"/>
          </w:tcPr>
          <w:p w:rsidR="00722085" w:rsidRPr="00722085" w:rsidRDefault="00722085" w:rsidP="00722085">
            <w:pPr>
              <w:spacing w:after="0"/>
              <w:ind w:firstLine="0"/>
              <w:jc w:val="right"/>
              <w:rPr>
                <w:sz w:val="18"/>
                <w:szCs w:val="18"/>
              </w:rPr>
            </w:pPr>
            <w:r w:rsidRPr="00722085">
              <w:rPr>
                <w:sz w:val="18"/>
                <w:szCs w:val="18"/>
              </w:rPr>
              <w:t>13 763,00</w:t>
            </w:r>
          </w:p>
        </w:tc>
        <w:tc>
          <w:tcPr>
            <w:tcW w:w="1529" w:type="dxa"/>
            <w:vAlign w:val="center"/>
          </w:tcPr>
          <w:p w:rsidR="00722085" w:rsidRPr="00722085" w:rsidRDefault="00722085" w:rsidP="00722085">
            <w:pPr>
              <w:spacing w:after="0"/>
              <w:ind w:firstLine="0"/>
              <w:jc w:val="right"/>
              <w:rPr>
                <w:sz w:val="18"/>
                <w:szCs w:val="18"/>
              </w:rPr>
            </w:pPr>
            <w:r w:rsidRPr="00722085">
              <w:rPr>
                <w:sz w:val="18"/>
                <w:szCs w:val="18"/>
              </w:rPr>
              <w:t>13 763,00</w:t>
            </w:r>
          </w:p>
        </w:tc>
      </w:tr>
    </w:tbl>
    <w:p w:rsidR="00722085" w:rsidRDefault="00722085" w:rsidP="00722085">
      <w:pPr>
        <w:spacing w:before="120" w:after="0"/>
        <w:rPr>
          <w:sz w:val="28"/>
          <w:szCs w:val="28"/>
          <w:lang w:eastAsia="en-US"/>
        </w:rPr>
      </w:pPr>
      <w:r w:rsidRPr="00722085">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722085" w:rsidRPr="00722085" w:rsidRDefault="00722085" w:rsidP="00722085">
      <w:pPr>
        <w:spacing w:after="0"/>
        <w:rPr>
          <w:sz w:val="28"/>
          <w:szCs w:val="28"/>
          <w:lang w:eastAsia="en-US"/>
        </w:rPr>
      </w:pPr>
      <w:r w:rsidRPr="00722085">
        <w:rPr>
          <w:noProof/>
          <w:sz w:val="24"/>
          <w:szCs w:val="24"/>
        </w:rPr>
        <mc:AlternateContent>
          <mc:Choice Requires="wps">
            <w:drawing>
              <wp:anchor distT="0" distB="0" distL="114300" distR="114300" simplePos="0" relativeHeight="251661824" behindDoc="1" locked="0" layoutInCell="1" allowOverlap="1" wp14:anchorId="5320A8FE" wp14:editId="26FFE91F">
                <wp:simplePos x="0" y="0"/>
                <wp:positionH relativeFrom="column">
                  <wp:posOffset>205105</wp:posOffset>
                </wp:positionH>
                <wp:positionV relativeFrom="paragraph">
                  <wp:posOffset>113444</wp:posOffset>
                </wp:positionV>
                <wp:extent cx="5760000" cy="360000"/>
                <wp:effectExtent l="57150" t="57150" r="69850" b="116840"/>
                <wp:wrapNone/>
                <wp:docPr id="805" name="Поле 80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72208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320A8FE" id="Поле 805" o:spid="_x0000_s1068" type="#_x0000_t202" alt="Название: Исполнение бюджетной росписи Администрации города за 2012 год" style="position:absolute;left:0;text-align:left;margin-left:16.15pt;margin-top:8.95pt;width:453.55pt;height:28.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72208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722085" w:rsidRPr="00722085" w:rsidRDefault="00722085" w:rsidP="00722085">
      <w:pPr>
        <w:spacing w:after="0"/>
        <w:rPr>
          <w:sz w:val="28"/>
          <w:szCs w:val="28"/>
          <w:lang w:eastAsia="en-US"/>
        </w:rPr>
      </w:pPr>
    </w:p>
    <w:p w:rsidR="00722085" w:rsidRPr="00722085" w:rsidRDefault="00722085" w:rsidP="00722085">
      <w:pPr>
        <w:tabs>
          <w:tab w:val="left" w:pos="851"/>
        </w:tabs>
        <w:spacing w:before="120" w:after="0"/>
        <w:ind w:firstLine="142"/>
        <w:jc w:val="left"/>
        <w:rPr>
          <w:sz w:val="28"/>
          <w:szCs w:val="28"/>
        </w:rPr>
      </w:pPr>
    </w:p>
    <w:p w:rsidR="00722085" w:rsidRPr="00722085" w:rsidRDefault="00722085" w:rsidP="00722085">
      <w:pPr>
        <w:tabs>
          <w:tab w:val="left" w:pos="851"/>
        </w:tabs>
        <w:spacing w:after="0"/>
        <w:ind w:firstLine="426"/>
        <w:jc w:val="left"/>
        <w:rPr>
          <w:sz w:val="28"/>
          <w:szCs w:val="28"/>
        </w:rPr>
      </w:pPr>
      <w:r w:rsidRPr="00722085">
        <w:rPr>
          <w:noProof/>
          <w:color w:val="FF0000"/>
        </w:rPr>
        <w:drawing>
          <wp:inline distT="0" distB="0" distL="0" distR="0" wp14:anchorId="429F23BA" wp14:editId="6E2A6BC3">
            <wp:extent cx="1861632" cy="1450731"/>
            <wp:effectExtent l="0" t="0" r="0" b="0"/>
            <wp:docPr id="807" name="Диаграмма 80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722085">
        <w:rPr>
          <w:noProof/>
        </w:rPr>
        <w:drawing>
          <wp:inline distT="0" distB="0" distL="0" distR="0" wp14:anchorId="6C7505D5" wp14:editId="606DAF18">
            <wp:extent cx="1868950" cy="1424354"/>
            <wp:effectExtent l="0" t="0" r="0" b="0"/>
            <wp:docPr id="808" name="Диаграмма 8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722085">
        <w:rPr>
          <w:noProof/>
        </w:rPr>
        <w:drawing>
          <wp:inline distT="0" distB="0" distL="0" distR="0" wp14:anchorId="6AE30927" wp14:editId="22E30A6A">
            <wp:extent cx="1899138" cy="1416168"/>
            <wp:effectExtent l="0" t="0" r="0" b="0"/>
            <wp:docPr id="809" name="Диаграмма 80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722085" w:rsidRPr="00722085" w:rsidRDefault="00722085" w:rsidP="00722085">
      <w:pPr>
        <w:tabs>
          <w:tab w:val="left" w:pos="851"/>
        </w:tabs>
        <w:spacing w:after="0"/>
        <w:ind w:firstLine="426"/>
        <w:jc w:val="left"/>
        <w:rPr>
          <w:sz w:val="28"/>
          <w:szCs w:val="28"/>
        </w:rPr>
      </w:pPr>
    </w:p>
    <w:p w:rsidR="00722085" w:rsidRPr="00722085" w:rsidRDefault="00722085" w:rsidP="00722085">
      <w:pPr>
        <w:tabs>
          <w:tab w:val="left" w:pos="851"/>
        </w:tabs>
        <w:spacing w:after="0"/>
        <w:ind w:firstLine="426"/>
        <w:jc w:val="left"/>
        <w:rPr>
          <w:sz w:val="28"/>
          <w:szCs w:val="28"/>
        </w:rPr>
      </w:pPr>
      <w:r w:rsidRPr="00722085">
        <w:rPr>
          <w:noProof/>
          <w:sz w:val="24"/>
          <w:szCs w:val="24"/>
        </w:rPr>
        <mc:AlternateContent>
          <mc:Choice Requires="wps">
            <w:drawing>
              <wp:anchor distT="0" distB="0" distL="114300" distR="114300" simplePos="0" relativeHeight="251662848" behindDoc="1" locked="0" layoutInCell="1" allowOverlap="1" wp14:anchorId="7B1357E6" wp14:editId="30201921">
                <wp:simplePos x="0" y="0"/>
                <wp:positionH relativeFrom="column">
                  <wp:posOffset>287489</wp:posOffset>
                </wp:positionH>
                <wp:positionV relativeFrom="paragraph">
                  <wp:posOffset>11431</wp:posOffset>
                </wp:positionV>
                <wp:extent cx="5760000" cy="360000"/>
                <wp:effectExtent l="57150" t="57150" r="69850" b="116840"/>
                <wp:wrapNone/>
                <wp:docPr id="80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72208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1357E6" id="_x0000_s1069" type="#_x0000_t202" alt="Название: Исполнение бюджетной росписи Администрации города за 2012 год" style="position:absolute;left:0;text-align:left;margin-left:22.65pt;margin-top:.9pt;width:453.55pt;height:28.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" fillcolor="#e0e0e0" strokecolor="#7f7f7f">
                <v:shadow on="t" color="black" opacity="24903f" origin=",.5" offset="0,.55556mm"/>
                <v:textbox inset="0,0,0,0">
                  <w:txbxContent>
                    <w:p w:rsidR="0074605A" w:rsidRPr="001440B0" w:rsidRDefault="0074605A" w:rsidP="0072208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722085" w:rsidRPr="00722085" w:rsidRDefault="00722085" w:rsidP="00722085">
      <w:pPr>
        <w:tabs>
          <w:tab w:val="left" w:pos="851"/>
        </w:tabs>
        <w:spacing w:after="0"/>
        <w:ind w:firstLine="426"/>
        <w:jc w:val="left"/>
        <w:rPr>
          <w:sz w:val="28"/>
          <w:szCs w:val="28"/>
        </w:rPr>
      </w:pPr>
    </w:p>
    <w:p w:rsidR="00722085" w:rsidRPr="00722085" w:rsidRDefault="00722085" w:rsidP="00722085">
      <w:pPr>
        <w:ind w:firstLine="284"/>
        <w:rPr>
          <w:bCs/>
          <w:sz w:val="28"/>
          <w:szCs w:val="28"/>
        </w:rPr>
      </w:pPr>
      <w:r w:rsidRPr="00722085">
        <w:rPr>
          <w:noProof/>
          <w:sz w:val="28"/>
          <w:szCs w:val="28"/>
        </w:rPr>
        <w:drawing>
          <wp:inline distT="0" distB="0" distL="0" distR="0" wp14:anchorId="5A70C328" wp14:editId="32FBA9E7">
            <wp:extent cx="5724939" cy="2751152"/>
            <wp:effectExtent l="38100" t="57150" r="47625" b="49530"/>
            <wp:docPr id="810" name="Диаграмма 8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722085">
        <w:rPr>
          <w:bCs/>
          <w:sz w:val="28"/>
          <w:szCs w:val="28"/>
        </w:rPr>
        <w:t xml:space="preserve"> </w:t>
      </w:r>
    </w:p>
    <w:p w:rsidR="00EF108D" w:rsidRDefault="00EF108D" w:rsidP="00722085">
      <w:pPr>
        <w:rPr>
          <w:bCs/>
          <w:sz w:val="28"/>
          <w:szCs w:val="28"/>
        </w:rPr>
      </w:pPr>
    </w:p>
    <w:p w:rsidR="00EF108D" w:rsidRDefault="00EF108D" w:rsidP="00722085">
      <w:pPr>
        <w:rPr>
          <w:bCs/>
          <w:sz w:val="28"/>
          <w:szCs w:val="28"/>
        </w:rPr>
      </w:pPr>
    </w:p>
    <w:p w:rsidR="00EF108D" w:rsidRDefault="00EF108D" w:rsidP="00722085">
      <w:pPr>
        <w:rPr>
          <w:bCs/>
          <w:sz w:val="28"/>
          <w:szCs w:val="28"/>
        </w:rPr>
      </w:pPr>
    </w:p>
    <w:p w:rsidR="00EF108D" w:rsidRDefault="00EF108D" w:rsidP="00722085">
      <w:pPr>
        <w:rPr>
          <w:bCs/>
          <w:sz w:val="28"/>
          <w:szCs w:val="28"/>
        </w:rPr>
      </w:pPr>
    </w:p>
    <w:p w:rsidR="00722085" w:rsidRPr="00722085" w:rsidRDefault="00722085" w:rsidP="00722085">
      <w:pPr>
        <w:rPr>
          <w:bCs/>
          <w:sz w:val="28"/>
          <w:szCs w:val="28"/>
        </w:rPr>
      </w:pPr>
      <w:r w:rsidRPr="00722085">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46"/>
        <w:tblW w:w="0" w:type="auto"/>
        <w:tblInd w:w="108" w:type="dxa"/>
        <w:tblLook w:val="04A0" w:firstRow="1" w:lastRow="0" w:firstColumn="1" w:lastColumn="0" w:noHBand="0" w:noVBand="1"/>
      </w:tblPr>
      <w:tblGrid>
        <w:gridCol w:w="540"/>
        <w:gridCol w:w="5272"/>
        <w:gridCol w:w="1276"/>
        <w:gridCol w:w="1276"/>
        <w:gridCol w:w="1275"/>
      </w:tblGrid>
      <w:tr w:rsidR="00722085" w:rsidRPr="00722085" w:rsidTr="0002055F">
        <w:trPr>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722085" w:rsidRPr="00722085" w:rsidRDefault="00722085" w:rsidP="00722085">
            <w:pPr>
              <w:spacing w:after="0"/>
              <w:ind w:firstLine="0"/>
              <w:jc w:val="center"/>
              <w:rPr>
                <w:sz w:val="24"/>
                <w:szCs w:val="24"/>
                <w:lang w:eastAsia="en-US"/>
              </w:rPr>
            </w:pPr>
            <w:r w:rsidRPr="00722085">
              <w:rPr>
                <w:sz w:val="24"/>
                <w:szCs w:val="24"/>
              </w:rPr>
              <w:t>№ п/п</w:t>
            </w:r>
          </w:p>
        </w:tc>
        <w:tc>
          <w:tcPr>
            <w:tcW w:w="5272" w:type="dxa"/>
            <w:vMerge w:val="restart"/>
            <w:tcBorders>
              <w:top w:val="single" w:sz="4" w:space="0" w:color="auto"/>
              <w:left w:val="single" w:sz="4" w:space="0" w:color="auto"/>
              <w:bottom w:val="single" w:sz="4" w:space="0" w:color="auto"/>
              <w:right w:val="single" w:sz="4" w:space="0" w:color="auto"/>
            </w:tcBorders>
            <w:vAlign w:val="center"/>
            <w:hideMark/>
          </w:tcPr>
          <w:p w:rsidR="00722085" w:rsidRPr="00722085" w:rsidRDefault="00722085" w:rsidP="00722085">
            <w:pPr>
              <w:spacing w:after="0"/>
              <w:ind w:firstLine="0"/>
              <w:jc w:val="center"/>
              <w:rPr>
                <w:sz w:val="24"/>
                <w:szCs w:val="24"/>
              </w:rPr>
            </w:pPr>
            <w:r w:rsidRPr="00722085">
              <w:rPr>
                <w:sz w:val="24"/>
                <w:szCs w:val="24"/>
              </w:rPr>
              <w:t xml:space="preserve">Наименование </w:t>
            </w:r>
          </w:p>
          <w:p w:rsidR="00722085" w:rsidRPr="00722085" w:rsidRDefault="00722085" w:rsidP="00722085">
            <w:pPr>
              <w:spacing w:after="0"/>
              <w:ind w:firstLine="0"/>
              <w:jc w:val="center"/>
              <w:rPr>
                <w:sz w:val="24"/>
                <w:szCs w:val="24"/>
              </w:rPr>
            </w:pPr>
            <w:r w:rsidRPr="00722085">
              <w:rPr>
                <w:sz w:val="24"/>
                <w:szCs w:val="24"/>
              </w:rPr>
              <w:t>основного мероприятия</w:t>
            </w:r>
          </w:p>
        </w:tc>
        <w:tc>
          <w:tcPr>
            <w:tcW w:w="3827" w:type="dxa"/>
            <w:gridSpan w:val="3"/>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lang w:eastAsia="en-US"/>
              </w:rPr>
            </w:pPr>
            <w:r w:rsidRPr="00722085">
              <w:rPr>
                <w:sz w:val="24"/>
                <w:szCs w:val="24"/>
              </w:rPr>
              <w:t>Объем бюджетных ассигнований, тыс. рублей</w:t>
            </w:r>
          </w:p>
        </w:tc>
      </w:tr>
      <w:tr w:rsidR="00722085" w:rsidRPr="00722085" w:rsidTr="0002055F">
        <w:trPr>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722085" w:rsidRPr="00722085" w:rsidRDefault="00722085" w:rsidP="00722085">
            <w:pPr>
              <w:spacing w:after="0"/>
              <w:ind w:firstLine="0"/>
              <w:jc w:val="left"/>
              <w:rPr>
                <w:sz w:val="24"/>
                <w:szCs w:val="24"/>
                <w:lang w:eastAsia="en-US"/>
              </w:rPr>
            </w:pPr>
          </w:p>
        </w:tc>
        <w:tc>
          <w:tcPr>
            <w:tcW w:w="5272" w:type="dxa"/>
            <w:vMerge/>
            <w:tcBorders>
              <w:top w:val="single" w:sz="4" w:space="0" w:color="auto"/>
              <w:left w:val="single" w:sz="4" w:space="0" w:color="auto"/>
              <w:bottom w:val="single" w:sz="4" w:space="0" w:color="auto"/>
              <w:right w:val="single" w:sz="4" w:space="0" w:color="auto"/>
            </w:tcBorders>
            <w:vAlign w:val="center"/>
            <w:hideMark/>
          </w:tcPr>
          <w:p w:rsidR="00722085" w:rsidRPr="00722085" w:rsidRDefault="00722085" w:rsidP="00722085">
            <w:pPr>
              <w:spacing w:after="0"/>
              <w:ind w:firstLine="0"/>
              <w:jc w:val="left"/>
              <w:rPr>
                <w:sz w:val="24"/>
                <w:szCs w:val="24"/>
                <w:lang w:eastAsia="en-US"/>
              </w:rPr>
            </w:pPr>
          </w:p>
        </w:tc>
        <w:tc>
          <w:tcPr>
            <w:tcW w:w="1276" w:type="dxa"/>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lang w:eastAsia="en-US"/>
              </w:rPr>
            </w:pPr>
            <w:r w:rsidRPr="00722085">
              <w:rPr>
                <w:sz w:val="24"/>
                <w:szCs w:val="24"/>
              </w:rPr>
              <w:t>2023 год</w:t>
            </w:r>
          </w:p>
        </w:tc>
        <w:tc>
          <w:tcPr>
            <w:tcW w:w="1276" w:type="dxa"/>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lang w:eastAsia="en-US"/>
              </w:rPr>
            </w:pPr>
            <w:r w:rsidRPr="00722085">
              <w:rPr>
                <w:sz w:val="24"/>
                <w:szCs w:val="24"/>
              </w:rPr>
              <w:t>2024 год</w:t>
            </w:r>
          </w:p>
        </w:tc>
        <w:tc>
          <w:tcPr>
            <w:tcW w:w="1275" w:type="dxa"/>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rPr>
            </w:pPr>
            <w:r w:rsidRPr="00722085">
              <w:rPr>
                <w:sz w:val="24"/>
                <w:szCs w:val="24"/>
              </w:rPr>
              <w:t>2025 год</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lang w:eastAsia="en-US"/>
              </w:rPr>
            </w:pPr>
            <w:r w:rsidRPr="00722085">
              <w:rPr>
                <w:sz w:val="24"/>
                <w:szCs w:val="24"/>
              </w:rPr>
              <w:t>1.</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lang w:eastAsia="en-US"/>
              </w:rPr>
            </w:pPr>
            <w:r w:rsidRPr="00722085">
              <w:rPr>
                <w:sz w:val="24"/>
                <w:szCs w:val="24"/>
              </w:rPr>
              <w:t>Энергосбережение и повышение энергетической эффективности объектов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7 673,50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7 673,50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7 673,50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hideMark/>
          </w:tcPr>
          <w:p w:rsidR="00722085" w:rsidRPr="00722085" w:rsidRDefault="00722085" w:rsidP="00722085">
            <w:pPr>
              <w:spacing w:after="0"/>
              <w:ind w:firstLine="0"/>
              <w:jc w:val="center"/>
              <w:rPr>
                <w:sz w:val="24"/>
                <w:szCs w:val="24"/>
                <w:lang w:eastAsia="en-US"/>
              </w:rPr>
            </w:pPr>
            <w:r w:rsidRPr="00722085">
              <w:rPr>
                <w:sz w:val="24"/>
                <w:szCs w:val="24"/>
              </w:rPr>
              <w:t>2.</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lang w:eastAsia="en-US"/>
              </w:rPr>
            </w:pPr>
            <w:r w:rsidRPr="00722085">
              <w:rPr>
                <w:sz w:val="24"/>
                <w:szCs w:val="24"/>
              </w:rPr>
              <w:t>Энергосбережение и повышение энергетической эффективности объектов культуры</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0,00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1 529,50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1 529,50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jc w:val="center"/>
              <w:rPr>
                <w:sz w:val="24"/>
                <w:szCs w:val="24"/>
                <w:lang w:eastAsia="en-US"/>
              </w:rPr>
            </w:pPr>
            <w:r w:rsidRPr="00722085">
              <w:rPr>
                <w:sz w:val="24"/>
                <w:szCs w:val="24"/>
                <w:lang w:eastAsia="en-US"/>
              </w:rPr>
              <w:t>3.</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lang w:eastAsia="en-US"/>
              </w:rPr>
            </w:pPr>
            <w:r w:rsidRPr="00722085">
              <w:rPr>
                <w:sz w:val="24"/>
                <w:szCs w:val="24"/>
              </w:rPr>
              <w:t>Энергосбережение и повышение энергетической эффективности объектов 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3 529,50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2 000,00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2 000,00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jc w:val="center"/>
              <w:rPr>
                <w:sz w:val="24"/>
                <w:szCs w:val="24"/>
                <w:lang w:eastAsia="en-US"/>
              </w:rPr>
            </w:pPr>
            <w:r w:rsidRPr="00722085">
              <w:rPr>
                <w:sz w:val="24"/>
                <w:szCs w:val="24"/>
                <w:lang w:eastAsia="en-US"/>
              </w:rPr>
              <w:t>4.</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rPr>
            </w:pPr>
            <w:r w:rsidRPr="00722085">
              <w:rPr>
                <w:sz w:val="24"/>
                <w:szCs w:val="24"/>
              </w:rPr>
              <w:t>Энергосбережение и повышение энергетической эффективности объектов администрации города</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1 000,00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1 000,00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before="120" w:after="0"/>
              <w:ind w:firstLine="0"/>
              <w:jc w:val="right"/>
              <w:rPr>
                <w:bCs/>
                <w:sz w:val="24"/>
                <w:szCs w:val="24"/>
              </w:rPr>
            </w:pPr>
            <w:r w:rsidRPr="00722085">
              <w:rPr>
                <w:bCs/>
                <w:sz w:val="24"/>
                <w:szCs w:val="24"/>
              </w:rPr>
              <w:t>1 000,00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jc w:val="center"/>
              <w:rPr>
                <w:sz w:val="24"/>
                <w:szCs w:val="24"/>
                <w:lang w:eastAsia="en-US"/>
              </w:rPr>
            </w:pPr>
            <w:r w:rsidRPr="00722085">
              <w:rPr>
                <w:sz w:val="24"/>
                <w:szCs w:val="24"/>
                <w:lang w:eastAsia="en-US"/>
              </w:rPr>
              <w:t>5.</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lang w:eastAsia="en-US"/>
              </w:rPr>
            </w:pPr>
            <w:r w:rsidRPr="00722085">
              <w:rPr>
                <w:sz w:val="24"/>
                <w:szCs w:val="24"/>
              </w:rPr>
              <w:t>Повышение  энергетической эффективности систем уличного освещения</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1 224,10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1 224,10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1 224,10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jc w:val="center"/>
              <w:rPr>
                <w:sz w:val="24"/>
                <w:szCs w:val="24"/>
                <w:lang w:eastAsia="en-US"/>
              </w:rPr>
            </w:pPr>
            <w:r w:rsidRPr="00722085">
              <w:rPr>
                <w:sz w:val="24"/>
                <w:szCs w:val="24"/>
                <w:lang w:eastAsia="en-US"/>
              </w:rPr>
              <w:t>6.</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rPr>
            </w:pPr>
            <w:r w:rsidRPr="00722085">
              <w:rPr>
                <w:sz w:val="24"/>
                <w:szCs w:val="24"/>
              </w:rPr>
              <w:t>Оснащение приборами учета используемых энергетических ресурсов жилого фонда города, в том числе с использованием интеллектуальных приборов учета, автоматизированных систем и систем диспетчеризации</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r>
      <w:tr w:rsidR="00722085" w:rsidRPr="00722085" w:rsidTr="00722085">
        <w:tc>
          <w:tcPr>
            <w:tcW w:w="540"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jc w:val="center"/>
              <w:rPr>
                <w:sz w:val="24"/>
                <w:szCs w:val="24"/>
                <w:lang w:eastAsia="en-US"/>
              </w:rPr>
            </w:pPr>
            <w:r w:rsidRPr="00722085">
              <w:rPr>
                <w:sz w:val="24"/>
                <w:szCs w:val="24"/>
                <w:lang w:eastAsia="en-US"/>
              </w:rPr>
              <w:t>7.</w:t>
            </w:r>
          </w:p>
        </w:tc>
        <w:tc>
          <w:tcPr>
            <w:tcW w:w="5272" w:type="dxa"/>
            <w:tcBorders>
              <w:top w:val="single" w:sz="4" w:space="0" w:color="auto"/>
              <w:left w:val="single" w:sz="4" w:space="0" w:color="auto"/>
              <w:bottom w:val="single" w:sz="4" w:space="0" w:color="auto"/>
              <w:right w:val="single" w:sz="4" w:space="0" w:color="auto"/>
            </w:tcBorders>
          </w:tcPr>
          <w:p w:rsidR="00722085" w:rsidRPr="00722085" w:rsidRDefault="00722085" w:rsidP="00722085">
            <w:pPr>
              <w:spacing w:after="0"/>
              <w:ind w:firstLine="0"/>
              <w:rPr>
                <w:sz w:val="24"/>
                <w:szCs w:val="24"/>
              </w:rPr>
            </w:pPr>
            <w:r w:rsidRPr="00722085">
              <w:rPr>
                <w:sz w:val="24"/>
                <w:szCs w:val="24"/>
              </w:rPr>
              <w:t>Энергосбережение и повышение энергетической эффективности объектов сферы молодежной политики</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235,90</w:t>
            </w:r>
          </w:p>
        </w:tc>
        <w:tc>
          <w:tcPr>
            <w:tcW w:w="1276"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235,90</w:t>
            </w:r>
          </w:p>
        </w:tc>
        <w:tc>
          <w:tcPr>
            <w:tcW w:w="1275" w:type="dxa"/>
            <w:tcBorders>
              <w:top w:val="single" w:sz="4" w:space="0" w:color="auto"/>
              <w:left w:val="single" w:sz="4" w:space="0" w:color="auto"/>
              <w:bottom w:val="single" w:sz="4" w:space="0" w:color="auto"/>
              <w:right w:val="single" w:sz="4" w:space="0" w:color="auto"/>
            </w:tcBorders>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235,90</w:t>
            </w:r>
          </w:p>
        </w:tc>
      </w:tr>
    </w:tbl>
    <w:p w:rsidR="00722085" w:rsidRPr="00722085" w:rsidRDefault="00722085" w:rsidP="00722085">
      <w:pPr>
        <w:spacing w:before="120" w:after="0"/>
        <w:rPr>
          <w:sz w:val="28"/>
          <w:szCs w:val="28"/>
        </w:rPr>
      </w:pPr>
      <w:r w:rsidRPr="00722085">
        <w:rPr>
          <w:sz w:val="28"/>
          <w:szCs w:val="28"/>
        </w:rPr>
        <w:t>По основному мероприятию "Энергосбережение и повышение энергетической эффективности объектов образования" бюджетные ассигнования на 2023 год запланированы на замену оконных и дверных (входных) блоков на энергосберегающие.</w:t>
      </w:r>
    </w:p>
    <w:p w:rsidR="00722085" w:rsidRPr="00722085" w:rsidRDefault="00722085" w:rsidP="00722085">
      <w:pPr>
        <w:spacing w:after="0"/>
        <w:rPr>
          <w:sz w:val="28"/>
          <w:szCs w:val="28"/>
        </w:rPr>
      </w:pPr>
      <w:r w:rsidRPr="00722085">
        <w:rPr>
          <w:bCs/>
          <w:sz w:val="28"/>
          <w:szCs w:val="28"/>
        </w:rPr>
        <w:t>Направления расходования средств</w:t>
      </w:r>
      <w:r w:rsidRPr="00722085">
        <w:rPr>
          <w:bCs/>
          <w:sz w:val="24"/>
          <w:szCs w:val="28"/>
        </w:rPr>
        <w:t xml:space="preserve"> </w:t>
      </w:r>
      <w:r w:rsidRPr="00722085">
        <w:rPr>
          <w:sz w:val="28"/>
          <w:szCs w:val="28"/>
        </w:rPr>
        <w:t>по основному мероприятию "Энергосбережение и повышение энергетической эффективности объектов культуры" в 2023 году следующие:</w:t>
      </w:r>
    </w:p>
    <w:p w:rsidR="00722085" w:rsidRPr="00722085" w:rsidRDefault="00722085" w:rsidP="00722085">
      <w:pPr>
        <w:spacing w:after="0"/>
        <w:rPr>
          <w:sz w:val="28"/>
          <w:szCs w:val="28"/>
        </w:rPr>
      </w:pPr>
      <w:r w:rsidRPr="00722085">
        <w:rPr>
          <w:sz w:val="28"/>
          <w:szCs w:val="28"/>
        </w:rPr>
        <w:t>замена оконных блоков на энергосберегающие;</w:t>
      </w:r>
    </w:p>
    <w:p w:rsidR="00722085" w:rsidRPr="00722085" w:rsidRDefault="00722085" w:rsidP="00722085">
      <w:pPr>
        <w:spacing w:after="0"/>
        <w:rPr>
          <w:sz w:val="28"/>
          <w:szCs w:val="28"/>
        </w:rPr>
      </w:pPr>
      <w:r w:rsidRPr="00722085">
        <w:rPr>
          <w:sz w:val="28"/>
          <w:szCs w:val="28"/>
        </w:rPr>
        <w:t>повышение энергетической эффективности систем освещения, включая замену ламп накаливания на энергоэффективные.</w:t>
      </w:r>
    </w:p>
    <w:p w:rsidR="00722085" w:rsidRPr="00722085" w:rsidRDefault="00722085" w:rsidP="00722085">
      <w:pPr>
        <w:spacing w:before="120" w:after="0"/>
        <w:rPr>
          <w:sz w:val="28"/>
          <w:szCs w:val="28"/>
        </w:rPr>
      </w:pPr>
      <w:r w:rsidRPr="00722085">
        <w:rPr>
          <w:sz w:val="28"/>
          <w:szCs w:val="28"/>
        </w:rPr>
        <w:t>По основному мероприятию "Энергосбережение и повышение энергетической эффективности объектов физической культуры и спорта" бюджетные ассигнования в 2023 году запланированы на повышение энергетической эффективности систем освещения, включая замену ламп накаливания на энергоэффективные.</w:t>
      </w:r>
    </w:p>
    <w:p w:rsidR="00722085" w:rsidRPr="00722085" w:rsidRDefault="00722085" w:rsidP="00722085">
      <w:pPr>
        <w:spacing w:before="120"/>
        <w:rPr>
          <w:sz w:val="28"/>
          <w:szCs w:val="28"/>
        </w:rPr>
      </w:pPr>
      <w:r w:rsidRPr="00722085">
        <w:rPr>
          <w:sz w:val="28"/>
          <w:szCs w:val="28"/>
        </w:rPr>
        <w:t>Бюджетные ассигнования по основному мероприятию "Повышение энергетической эффективности систем уличного освещения" на 2023 год запланированы на модернизацию уличного освещения, включая замену светильников на энергосберегающие.</w:t>
      </w:r>
    </w:p>
    <w:p w:rsidR="00722085" w:rsidRPr="00722085" w:rsidRDefault="00722085" w:rsidP="00722085">
      <w:pPr>
        <w:rPr>
          <w:sz w:val="28"/>
          <w:szCs w:val="28"/>
        </w:rPr>
      </w:pPr>
      <w:r w:rsidRPr="00722085">
        <w:rPr>
          <w:sz w:val="28"/>
          <w:szCs w:val="28"/>
        </w:rPr>
        <w:t xml:space="preserve">Бюджетные ассигнования по основному мероприятию "Оснащение приборами учета используемых энергетических ресурсов жилого фонда города, </w:t>
      </w:r>
      <w:r w:rsidRPr="00722085">
        <w:rPr>
          <w:sz w:val="28"/>
          <w:szCs w:val="28"/>
        </w:rPr>
        <w:lastRenderedPageBreak/>
        <w:t>в том числе с использованием интеллектуальных приборов учета, автоматизированных систем и систем диспетчеризации" на 2023 год запланированы на замену и установку приборов учета используемых энергетических ресурсов.</w:t>
      </w:r>
    </w:p>
    <w:p w:rsidR="00722085" w:rsidRPr="00722085" w:rsidRDefault="00722085" w:rsidP="00656FE1">
      <w:pPr>
        <w:spacing w:after="0"/>
        <w:rPr>
          <w:rFonts w:eastAsia="Calibri"/>
          <w:sz w:val="28"/>
          <w:szCs w:val="28"/>
          <w:lang w:eastAsia="en-US"/>
        </w:rPr>
      </w:pPr>
      <w:r w:rsidRPr="00722085">
        <w:rPr>
          <w:rFonts w:eastAsia="Calibri"/>
          <w:sz w:val="28"/>
          <w:szCs w:val="28"/>
          <w:lang w:eastAsia="en-US"/>
        </w:rPr>
        <w:t>Реализация мероприятий программы, направленных на сокращение потерь энергоресурсов, позволит:</w:t>
      </w:r>
    </w:p>
    <w:p w:rsidR="00722085" w:rsidRPr="00722085" w:rsidRDefault="00722085" w:rsidP="00656FE1">
      <w:pPr>
        <w:numPr>
          <w:ilvl w:val="0"/>
          <w:numId w:val="11"/>
        </w:numPr>
        <w:tabs>
          <w:tab w:val="left" w:pos="709"/>
        </w:tabs>
        <w:spacing w:after="0"/>
        <w:ind w:left="0" w:firstLine="1069"/>
        <w:contextualSpacing/>
        <w:rPr>
          <w:sz w:val="28"/>
          <w:szCs w:val="28"/>
        </w:rPr>
      </w:pPr>
      <w:r w:rsidRPr="00722085">
        <w:rPr>
          <w:sz w:val="28"/>
          <w:szCs w:val="28"/>
        </w:rPr>
        <w:t>снизить тепловые потери на трубопроводах отопления;</w:t>
      </w:r>
    </w:p>
    <w:p w:rsidR="00722085" w:rsidRPr="00722085" w:rsidRDefault="00722085" w:rsidP="00656FE1">
      <w:pPr>
        <w:numPr>
          <w:ilvl w:val="0"/>
          <w:numId w:val="11"/>
        </w:numPr>
        <w:tabs>
          <w:tab w:val="left" w:pos="709"/>
        </w:tabs>
        <w:spacing w:after="0"/>
        <w:ind w:left="0" w:firstLine="1069"/>
        <w:contextualSpacing/>
        <w:rPr>
          <w:sz w:val="28"/>
          <w:szCs w:val="28"/>
        </w:rPr>
      </w:pPr>
      <w:r w:rsidRPr="00722085">
        <w:rPr>
          <w:sz w:val="28"/>
          <w:szCs w:val="28"/>
        </w:rPr>
        <w:t xml:space="preserve">изменять температуру </w:t>
      </w:r>
      <w:r w:rsidRPr="00722085">
        <w:rPr>
          <w:bCs/>
          <w:sz w:val="28"/>
          <w:szCs w:val="28"/>
        </w:rPr>
        <w:t>отопительных</w:t>
      </w:r>
      <w:r w:rsidRPr="00722085">
        <w:rPr>
          <w:sz w:val="28"/>
          <w:szCs w:val="28"/>
        </w:rPr>
        <w:t xml:space="preserve"> </w:t>
      </w:r>
      <w:r w:rsidRPr="00722085">
        <w:rPr>
          <w:bCs/>
          <w:sz w:val="28"/>
          <w:szCs w:val="28"/>
        </w:rPr>
        <w:t>приборов, на которые планируется установить</w:t>
      </w:r>
      <w:r w:rsidRPr="00722085">
        <w:rPr>
          <w:sz w:val="28"/>
          <w:szCs w:val="28"/>
        </w:rPr>
        <w:t xml:space="preserve"> термостатические регулирующие вентили;</w:t>
      </w:r>
    </w:p>
    <w:p w:rsidR="00722085" w:rsidRPr="00722085" w:rsidRDefault="00722085" w:rsidP="00656FE1">
      <w:pPr>
        <w:numPr>
          <w:ilvl w:val="0"/>
          <w:numId w:val="11"/>
        </w:numPr>
        <w:tabs>
          <w:tab w:val="left" w:pos="709"/>
        </w:tabs>
        <w:spacing w:after="0"/>
        <w:ind w:left="0" w:firstLine="1069"/>
        <w:contextualSpacing/>
        <w:rPr>
          <w:sz w:val="28"/>
          <w:szCs w:val="28"/>
        </w:rPr>
      </w:pPr>
      <w:r w:rsidRPr="00722085">
        <w:rPr>
          <w:bCs/>
          <w:sz w:val="28"/>
          <w:szCs w:val="28"/>
        </w:rPr>
        <w:t>отключать отопительные приборы от системы отопления без обязательного слива системы</w:t>
      </w:r>
      <w:r w:rsidRPr="00722085">
        <w:rPr>
          <w:sz w:val="28"/>
          <w:szCs w:val="28"/>
        </w:rPr>
        <w:t>;</w:t>
      </w:r>
    </w:p>
    <w:p w:rsidR="00722085" w:rsidRPr="00722085" w:rsidRDefault="00722085" w:rsidP="00656FE1">
      <w:pPr>
        <w:numPr>
          <w:ilvl w:val="0"/>
          <w:numId w:val="11"/>
        </w:numPr>
        <w:tabs>
          <w:tab w:val="left" w:pos="709"/>
        </w:tabs>
        <w:spacing w:after="0"/>
        <w:ind w:left="0" w:firstLine="1069"/>
        <w:contextualSpacing/>
        <w:rPr>
          <w:sz w:val="28"/>
          <w:szCs w:val="28"/>
        </w:rPr>
      </w:pPr>
      <w:r w:rsidRPr="00722085">
        <w:rPr>
          <w:sz w:val="28"/>
          <w:szCs w:val="28"/>
        </w:rPr>
        <w:t>снизить затраты на освещение в результате замены прожекторов уличного освещения на светодиодные</w:t>
      </w:r>
      <w:r w:rsidR="00656FE1">
        <w:rPr>
          <w:sz w:val="28"/>
          <w:szCs w:val="28"/>
        </w:rPr>
        <w:t>,</w:t>
      </w:r>
      <w:r w:rsidRPr="00722085">
        <w:rPr>
          <w:sz w:val="28"/>
          <w:szCs w:val="28"/>
        </w:rPr>
        <w:t xml:space="preserve"> и частичную замену ламп накаливания на энергоэффективные.</w:t>
      </w:r>
    </w:p>
    <w:p w:rsidR="00722085" w:rsidRPr="00722085" w:rsidRDefault="00722085" w:rsidP="00656FE1">
      <w:pPr>
        <w:spacing w:before="120"/>
        <w:rPr>
          <w:sz w:val="28"/>
          <w:szCs w:val="28"/>
        </w:rPr>
      </w:pPr>
      <w:r w:rsidRPr="00722085">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46"/>
        <w:tblW w:w="9696" w:type="dxa"/>
        <w:tblLook w:val="04A0" w:firstRow="1" w:lastRow="0" w:firstColumn="1" w:lastColumn="0" w:noHBand="0" w:noVBand="1"/>
      </w:tblPr>
      <w:tblGrid>
        <w:gridCol w:w="5727"/>
        <w:gridCol w:w="1418"/>
        <w:gridCol w:w="1276"/>
        <w:gridCol w:w="1275"/>
      </w:tblGrid>
      <w:tr w:rsidR="00722085" w:rsidRPr="00722085" w:rsidTr="00722085">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rFonts w:eastAsia="Calibri"/>
                <w:sz w:val="24"/>
                <w:szCs w:val="24"/>
              </w:rPr>
            </w:pPr>
            <w:r w:rsidRPr="00722085">
              <w:rPr>
                <w:color w:val="333333"/>
                <w:sz w:val="28"/>
                <w:szCs w:val="28"/>
              </w:rPr>
              <w:tab/>
            </w:r>
            <w:r w:rsidRPr="00722085">
              <w:rPr>
                <w:rFonts w:eastAsia="Calibri"/>
                <w:sz w:val="24"/>
                <w:szCs w:val="24"/>
              </w:rPr>
              <w:t xml:space="preserve">Наименование ответственного исполнителя, </w:t>
            </w:r>
          </w:p>
          <w:p w:rsidR="00722085" w:rsidRPr="00722085" w:rsidRDefault="00722085" w:rsidP="00722085">
            <w:pPr>
              <w:spacing w:after="0"/>
              <w:ind w:firstLine="0"/>
              <w:jc w:val="center"/>
              <w:rPr>
                <w:bCs/>
                <w:sz w:val="24"/>
                <w:szCs w:val="24"/>
              </w:rPr>
            </w:pPr>
            <w:r w:rsidRPr="00722085">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Объем бюджетных ассигнований, тыс. рублей</w:t>
            </w:r>
          </w:p>
        </w:tc>
      </w:tr>
      <w:tr w:rsidR="00722085" w:rsidRPr="00722085" w:rsidTr="00722085">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2025 год</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1 324,10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1 324,10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1 324,10</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bCs/>
                <w:sz w:val="24"/>
                <w:szCs w:val="24"/>
              </w:rPr>
            </w:pPr>
            <w:r w:rsidRPr="00722085">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7 673,50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7 673,50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7 673,50</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 xml:space="preserve">департамент по социальной политике администрации города Нижневартовска </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3 529,50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3 529,50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3 529,50</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235,90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235,90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235,90</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1 000,00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1 000,00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1 000,00</w:t>
            </w:r>
          </w:p>
        </w:tc>
      </w:tr>
      <w:tr w:rsidR="00722085" w:rsidRPr="00722085" w:rsidTr="00722085">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13 763,00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13 763,00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right"/>
              <w:rPr>
                <w:bCs/>
                <w:sz w:val="24"/>
                <w:szCs w:val="24"/>
              </w:rPr>
            </w:pPr>
            <w:r w:rsidRPr="00722085">
              <w:rPr>
                <w:bCs/>
                <w:sz w:val="24"/>
                <w:szCs w:val="24"/>
              </w:rPr>
              <w:t>13 763,00</w:t>
            </w:r>
          </w:p>
        </w:tc>
      </w:tr>
    </w:tbl>
    <w:p w:rsidR="00722085" w:rsidRPr="00722085" w:rsidRDefault="00722085" w:rsidP="0002055F">
      <w:pPr>
        <w:spacing w:before="240" w:after="0"/>
        <w:ind w:firstLine="0"/>
        <w:jc w:val="center"/>
        <w:rPr>
          <w:b/>
          <w:sz w:val="28"/>
          <w:szCs w:val="28"/>
        </w:rPr>
      </w:pPr>
      <w:r w:rsidRPr="00722085">
        <w:rPr>
          <w:b/>
          <w:sz w:val="28"/>
          <w:szCs w:val="28"/>
        </w:rPr>
        <w:t xml:space="preserve">Муниципальная программа </w:t>
      </w:r>
    </w:p>
    <w:p w:rsidR="00722085" w:rsidRPr="00722085" w:rsidRDefault="00722085" w:rsidP="00722085">
      <w:pPr>
        <w:spacing w:after="0"/>
        <w:ind w:firstLine="0"/>
        <w:jc w:val="center"/>
        <w:rPr>
          <w:b/>
          <w:sz w:val="28"/>
          <w:szCs w:val="28"/>
        </w:rPr>
      </w:pPr>
      <w:r w:rsidRPr="00722085">
        <w:rPr>
          <w:b/>
          <w:sz w:val="28"/>
          <w:szCs w:val="28"/>
        </w:rPr>
        <w:t>"Развитие гражданского общества в городе Нижневартовске"</w:t>
      </w:r>
    </w:p>
    <w:p w:rsidR="00722085" w:rsidRPr="00722085" w:rsidRDefault="00722085" w:rsidP="00722085">
      <w:pPr>
        <w:tabs>
          <w:tab w:val="left" w:pos="851"/>
        </w:tabs>
        <w:spacing w:before="240" w:after="0"/>
        <w:rPr>
          <w:sz w:val="28"/>
          <w:szCs w:val="28"/>
        </w:rPr>
      </w:pPr>
      <w:r w:rsidRPr="00722085">
        <w:rPr>
          <w:sz w:val="28"/>
          <w:szCs w:val="24"/>
        </w:rPr>
        <w:t>Целями муниципальной программы "</w:t>
      </w:r>
      <w:r w:rsidRPr="00722085">
        <w:rPr>
          <w:sz w:val="28"/>
          <w:szCs w:val="28"/>
        </w:rPr>
        <w:t xml:space="preserve">Развитие гражданского общества в городе Нижневартовске " (далее – программа) являются: </w:t>
      </w:r>
    </w:p>
    <w:p w:rsidR="00722085" w:rsidRPr="00722085" w:rsidRDefault="00722085" w:rsidP="00722085">
      <w:pPr>
        <w:tabs>
          <w:tab w:val="left" w:pos="851"/>
        </w:tabs>
        <w:spacing w:after="0"/>
        <w:rPr>
          <w:sz w:val="28"/>
          <w:szCs w:val="28"/>
        </w:rPr>
      </w:pPr>
      <w:r w:rsidRPr="00722085">
        <w:rPr>
          <w:sz w:val="28"/>
          <w:szCs w:val="28"/>
        </w:rPr>
        <w:t>- создание условий для формирования современного гражданского общества в городе Нижневартовске, обеспечения эффективности и финансовой устойчивости социально ориентированных некоммерческих организаций;</w:t>
      </w:r>
    </w:p>
    <w:p w:rsidR="0002055F" w:rsidRDefault="00722085" w:rsidP="0002055F">
      <w:pPr>
        <w:tabs>
          <w:tab w:val="left" w:pos="851"/>
        </w:tabs>
        <w:spacing w:after="0"/>
        <w:rPr>
          <w:sz w:val="28"/>
          <w:szCs w:val="28"/>
        </w:rPr>
      </w:pPr>
      <w:r w:rsidRPr="00722085">
        <w:rPr>
          <w:sz w:val="28"/>
          <w:szCs w:val="28"/>
        </w:rPr>
        <w:t xml:space="preserve"> - социальная интеграция представителей отдельных категорий граждан, повышение их роли в общественной жизни города.</w:t>
      </w:r>
    </w:p>
    <w:p w:rsidR="00722085" w:rsidRPr="00722085" w:rsidRDefault="00722085" w:rsidP="00656FE1">
      <w:pPr>
        <w:tabs>
          <w:tab w:val="left" w:pos="851"/>
        </w:tabs>
        <w:rPr>
          <w:sz w:val="28"/>
          <w:szCs w:val="28"/>
        </w:rPr>
      </w:pPr>
      <w:r w:rsidRPr="00722085">
        <w:rPr>
          <w:sz w:val="28"/>
          <w:szCs w:val="28"/>
        </w:rPr>
        <w:lastRenderedPageBreak/>
        <w:t xml:space="preserve">Для достижения целей программы в проекте бюджета на 2023 год и на плановый период 2024 и 2025 годов предусмотрены </w:t>
      </w:r>
      <w:r w:rsidRPr="00722085">
        <w:rPr>
          <w:sz w:val="28"/>
          <w:szCs w:val="24"/>
        </w:rPr>
        <w:t xml:space="preserve">бюджетные ассигнования в сумме 38 220,00 </w:t>
      </w:r>
      <w:r w:rsidRPr="00722085">
        <w:rPr>
          <w:sz w:val="28"/>
          <w:szCs w:val="28"/>
        </w:rPr>
        <w:t>тыс. рублей. Распределение объемов бюджетных ассигнований по годам представлено в таблице:</w:t>
      </w:r>
    </w:p>
    <w:tbl>
      <w:tblPr>
        <w:tblStyle w:val="47"/>
        <w:tblW w:w="0" w:type="auto"/>
        <w:tblInd w:w="108" w:type="dxa"/>
        <w:tblLook w:val="04A0" w:firstRow="1" w:lastRow="0" w:firstColumn="1" w:lastColumn="0" w:noHBand="0" w:noVBand="1"/>
      </w:tblPr>
      <w:tblGrid>
        <w:gridCol w:w="1332"/>
        <w:gridCol w:w="1362"/>
        <w:gridCol w:w="1417"/>
        <w:gridCol w:w="1276"/>
        <w:gridCol w:w="1276"/>
        <w:gridCol w:w="1417"/>
        <w:gridCol w:w="1559"/>
      </w:tblGrid>
      <w:tr w:rsidR="00722085" w:rsidRPr="00722085" w:rsidTr="00722085">
        <w:trPr>
          <w:trHeight w:val="369"/>
        </w:trPr>
        <w:tc>
          <w:tcPr>
            <w:tcW w:w="4111" w:type="dxa"/>
            <w:gridSpan w:val="3"/>
            <w:vAlign w:val="center"/>
          </w:tcPr>
          <w:p w:rsidR="00722085" w:rsidRPr="00722085" w:rsidRDefault="00722085" w:rsidP="00722085">
            <w:pPr>
              <w:spacing w:after="0"/>
              <w:ind w:firstLine="0"/>
              <w:jc w:val="center"/>
              <w:rPr>
                <w:sz w:val="18"/>
                <w:szCs w:val="18"/>
              </w:rPr>
            </w:pPr>
            <w:r w:rsidRPr="00722085">
              <w:rPr>
                <w:sz w:val="18"/>
                <w:szCs w:val="18"/>
              </w:rPr>
              <w:t>2023 год</w:t>
            </w:r>
          </w:p>
        </w:tc>
        <w:tc>
          <w:tcPr>
            <w:tcW w:w="3969" w:type="dxa"/>
            <w:gridSpan w:val="3"/>
            <w:vAlign w:val="center"/>
          </w:tcPr>
          <w:p w:rsidR="00722085" w:rsidRPr="00722085" w:rsidRDefault="00722085" w:rsidP="00722085">
            <w:pPr>
              <w:spacing w:after="0"/>
              <w:ind w:firstLine="0"/>
              <w:jc w:val="center"/>
              <w:rPr>
                <w:sz w:val="18"/>
                <w:szCs w:val="18"/>
              </w:rPr>
            </w:pPr>
            <w:r w:rsidRPr="00722085">
              <w:rPr>
                <w:sz w:val="18"/>
                <w:szCs w:val="18"/>
              </w:rPr>
              <w:t>2024 год</w:t>
            </w:r>
          </w:p>
        </w:tc>
        <w:tc>
          <w:tcPr>
            <w:tcW w:w="1559" w:type="dxa"/>
            <w:vAlign w:val="center"/>
          </w:tcPr>
          <w:p w:rsidR="00722085" w:rsidRPr="00722085" w:rsidRDefault="00722085" w:rsidP="00722085">
            <w:pPr>
              <w:spacing w:after="0"/>
              <w:ind w:firstLine="0"/>
              <w:jc w:val="center"/>
              <w:rPr>
                <w:sz w:val="18"/>
                <w:szCs w:val="18"/>
              </w:rPr>
            </w:pPr>
            <w:r w:rsidRPr="00722085">
              <w:rPr>
                <w:sz w:val="18"/>
                <w:szCs w:val="18"/>
              </w:rPr>
              <w:t>2025 год</w:t>
            </w:r>
          </w:p>
        </w:tc>
      </w:tr>
      <w:tr w:rsidR="00722085" w:rsidRPr="00722085" w:rsidTr="00722085">
        <w:tc>
          <w:tcPr>
            <w:tcW w:w="1332" w:type="dxa"/>
          </w:tcPr>
          <w:p w:rsidR="00722085" w:rsidRPr="00722085" w:rsidRDefault="00722085" w:rsidP="00722085">
            <w:pPr>
              <w:spacing w:after="0"/>
              <w:ind w:firstLine="0"/>
              <w:jc w:val="center"/>
              <w:rPr>
                <w:sz w:val="18"/>
                <w:szCs w:val="18"/>
              </w:rPr>
            </w:pPr>
            <w:r w:rsidRPr="00722085">
              <w:rPr>
                <w:sz w:val="18"/>
                <w:szCs w:val="18"/>
              </w:rPr>
              <w:t>Утверждено решением Думы города от 10.12.2021 №45,</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362" w:type="dxa"/>
          </w:tcPr>
          <w:p w:rsidR="00722085" w:rsidRPr="00722085" w:rsidRDefault="00722085" w:rsidP="00722085">
            <w:pPr>
              <w:spacing w:after="0"/>
              <w:ind w:firstLine="0"/>
              <w:jc w:val="center"/>
              <w:rPr>
                <w:sz w:val="18"/>
                <w:szCs w:val="18"/>
              </w:rPr>
            </w:pPr>
            <w:r w:rsidRPr="00722085">
              <w:rPr>
                <w:sz w:val="18"/>
                <w:szCs w:val="18"/>
              </w:rPr>
              <w:t xml:space="preserve">Изменение, </w:t>
            </w:r>
          </w:p>
          <w:p w:rsidR="00722085" w:rsidRPr="00722085" w:rsidRDefault="00722085" w:rsidP="00722085">
            <w:pPr>
              <w:spacing w:after="0"/>
              <w:ind w:firstLine="0"/>
              <w:jc w:val="center"/>
              <w:rPr>
                <w:sz w:val="18"/>
                <w:szCs w:val="18"/>
              </w:rPr>
            </w:pPr>
            <w:r w:rsidRPr="00722085">
              <w:rPr>
                <w:sz w:val="18"/>
                <w:szCs w:val="18"/>
              </w:rPr>
              <w:t xml:space="preserve">тыс. рублей </w:t>
            </w:r>
          </w:p>
          <w:p w:rsidR="00722085" w:rsidRPr="00722085" w:rsidRDefault="00722085" w:rsidP="00722085">
            <w:pPr>
              <w:spacing w:after="0"/>
              <w:ind w:firstLine="0"/>
              <w:jc w:val="center"/>
              <w:rPr>
                <w:sz w:val="18"/>
                <w:szCs w:val="18"/>
              </w:rPr>
            </w:pPr>
          </w:p>
        </w:tc>
        <w:tc>
          <w:tcPr>
            <w:tcW w:w="1417"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бюджета,</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276" w:type="dxa"/>
          </w:tcPr>
          <w:p w:rsidR="00722085" w:rsidRPr="00722085" w:rsidRDefault="00722085" w:rsidP="00722085">
            <w:pPr>
              <w:spacing w:after="0"/>
              <w:ind w:firstLine="0"/>
              <w:jc w:val="center"/>
              <w:rPr>
                <w:sz w:val="18"/>
                <w:szCs w:val="18"/>
              </w:rPr>
            </w:pPr>
            <w:r w:rsidRPr="00722085">
              <w:rPr>
                <w:sz w:val="18"/>
                <w:szCs w:val="18"/>
              </w:rPr>
              <w:t>Утверждено решением Думы города от 10.12.2021 №45,</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276" w:type="dxa"/>
          </w:tcPr>
          <w:p w:rsidR="00722085" w:rsidRPr="00722085" w:rsidRDefault="00722085" w:rsidP="00722085">
            <w:pPr>
              <w:spacing w:after="0"/>
              <w:ind w:firstLine="0"/>
              <w:jc w:val="center"/>
              <w:rPr>
                <w:sz w:val="18"/>
                <w:szCs w:val="18"/>
              </w:rPr>
            </w:pPr>
            <w:r w:rsidRPr="00722085">
              <w:rPr>
                <w:sz w:val="18"/>
                <w:szCs w:val="18"/>
              </w:rPr>
              <w:t xml:space="preserve">Изменение, </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417"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бюджета,</w:t>
            </w:r>
          </w:p>
          <w:p w:rsidR="00722085" w:rsidRPr="00722085" w:rsidRDefault="00722085" w:rsidP="00722085">
            <w:pPr>
              <w:spacing w:after="0"/>
              <w:ind w:firstLine="0"/>
              <w:jc w:val="center"/>
              <w:rPr>
                <w:sz w:val="18"/>
                <w:szCs w:val="18"/>
              </w:rPr>
            </w:pPr>
            <w:r w:rsidRPr="00722085">
              <w:rPr>
                <w:sz w:val="18"/>
                <w:szCs w:val="18"/>
              </w:rPr>
              <w:t>тыс. рублей</w:t>
            </w:r>
          </w:p>
        </w:tc>
        <w:tc>
          <w:tcPr>
            <w:tcW w:w="1559" w:type="dxa"/>
          </w:tcPr>
          <w:p w:rsidR="00722085" w:rsidRPr="00722085" w:rsidRDefault="00722085" w:rsidP="00722085">
            <w:pPr>
              <w:spacing w:after="0"/>
              <w:ind w:firstLine="0"/>
              <w:jc w:val="center"/>
              <w:rPr>
                <w:sz w:val="18"/>
                <w:szCs w:val="18"/>
              </w:rPr>
            </w:pPr>
            <w:r w:rsidRPr="00722085">
              <w:rPr>
                <w:sz w:val="18"/>
                <w:szCs w:val="18"/>
              </w:rPr>
              <w:t>Предусмотрено проектом решения,</w:t>
            </w:r>
          </w:p>
          <w:p w:rsidR="00722085" w:rsidRPr="00722085" w:rsidRDefault="00722085" w:rsidP="00722085">
            <w:pPr>
              <w:spacing w:after="0"/>
              <w:ind w:firstLine="0"/>
              <w:jc w:val="center"/>
              <w:rPr>
                <w:sz w:val="18"/>
                <w:szCs w:val="18"/>
              </w:rPr>
            </w:pPr>
            <w:r w:rsidRPr="00722085">
              <w:rPr>
                <w:sz w:val="18"/>
                <w:szCs w:val="18"/>
              </w:rPr>
              <w:t>тыс. рублей</w:t>
            </w:r>
          </w:p>
        </w:tc>
      </w:tr>
      <w:tr w:rsidR="00722085" w:rsidRPr="00722085" w:rsidTr="00722085">
        <w:trPr>
          <w:trHeight w:val="393"/>
        </w:trPr>
        <w:tc>
          <w:tcPr>
            <w:tcW w:w="1332" w:type="dxa"/>
            <w:vAlign w:val="center"/>
          </w:tcPr>
          <w:p w:rsidR="00722085" w:rsidRPr="00722085" w:rsidRDefault="00722085" w:rsidP="00722085">
            <w:pPr>
              <w:spacing w:after="0"/>
              <w:ind w:firstLine="0"/>
              <w:jc w:val="right"/>
              <w:rPr>
                <w:sz w:val="18"/>
                <w:szCs w:val="18"/>
              </w:rPr>
            </w:pPr>
            <w:r w:rsidRPr="00722085">
              <w:rPr>
                <w:sz w:val="18"/>
                <w:szCs w:val="18"/>
              </w:rPr>
              <w:t>12 740,00</w:t>
            </w:r>
          </w:p>
        </w:tc>
        <w:tc>
          <w:tcPr>
            <w:tcW w:w="1362" w:type="dxa"/>
            <w:vAlign w:val="center"/>
          </w:tcPr>
          <w:p w:rsidR="00722085" w:rsidRPr="00722085" w:rsidRDefault="00722085" w:rsidP="00722085">
            <w:pPr>
              <w:spacing w:after="0"/>
              <w:ind w:firstLine="0"/>
              <w:jc w:val="right"/>
              <w:rPr>
                <w:sz w:val="18"/>
                <w:szCs w:val="18"/>
              </w:rPr>
            </w:pPr>
            <w:r w:rsidRPr="00722085">
              <w:rPr>
                <w:sz w:val="18"/>
                <w:szCs w:val="18"/>
              </w:rPr>
              <w:t>0,00</w:t>
            </w:r>
          </w:p>
        </w:tc>
        <w:tc>
          <w:tcPr>
            <w:tcW w:w="1417" w:type="dxa"/>
            <w:vAlign w:val="center"/>
          </w:tcPr>
          <w:p w:rsidR="00722085" w:rsidRPr="00722085" w:rsidRDefault="00722085" w:rsidP="00722085">
            <w:pPr>
              <w:spacing w:after="0"/>
              <w:ind w:firstLine="0"/>
              <w:jc w:val="right"/>
              <w:rPr>
                <w:sz w:val="18"/>
                <w:szCs w:val="18"/>
              </w:rPr>
            </w:pPr>
            <w:r w:rsidRPr="00722085">
              <w:rPr>
                <w:sz w:val="18"/>
                <w:szCs w:val="18"/>
              </w:rPr>
              <w:t>12 740,00</w:t>
            </w:r>
          </w:p>
        </w:tc>
        <w:tc>
          <w:tcPr>
            <w:tcW w:w="1276" w:type="dxa"/>
            <w:vAlign w:val="center"/>
          </w:tcPr>
          <w:p w:rsidR="00722085" w:rsidRPr="00722085" w:rsidRDefault="00722085" w:rsidP="00722085">
            <w:pPr>
              <w:spacing w:after="0"/>
              <w:ind w:firstLine="0"/>
              <w:jc w:val="right"/>
              <w:rPr>
                <w:sz w:val="18"/>
                <w:szCs w:val="18"/>
              </w:rPr>
            </w:pPr>
            <w:r w:rsidRPr="00722085">
              <w:rPr>
                <w:sz w:val="18"/>
                <w:szCs w:val="18"/>
              </w:rPr>
              <w:t>12 740,00</w:t>
            </w:r>
          </w:p>
        </w:tc>
        <w:tc>
          <w:tcPr>
            <w:tcW w:w="1276" w:type="dxa"/>
            <w:vAlign w:val="center"/>
          </w:tcPr>
          <w:p w:rsidR="00722085" w:rsidRPr="00722085" w:rsidRDefault="00722085" w:rsidP="00722085">
            <w:pPr>
              <w:spacing w:after="0"/>
              <w:ind w:firstLine="0"/>
              <w:jc w:val="right"/>
              <w:rPr>
                <w:sz w:val="18"/>
                <w:szCs w:val="18"/>
              </w:rPr>
            </w:pPr>
            <w:r w:rsidRPr="00722085">
              <w:rPr>
                <w:sz w:val="18"/>
                <w:szCs w:val="18"/>
              </w:rPr>
              <w:t>0,00</w:t>
            </w:r>
          </w:p>
        </w:tc>
        <w:tc>
          <w:tcPr>
            <w:tcW w:w="1417" w:type="dxa"/>
            <w:vAlign w:val="center"/>
          </w:tcPr>
          <w:p w:rsidR="00722085" w:rsidRPr="00722085" w:rsidRDefault="00722085" w:rsidP="00722085">
            <w:pPr>
              <w:spacing w:after="0"/>
              <w:ind w:firstLine="0"/>
              <w:jc w:val="right"/>
              <w:rPr>
                <w:sz w:val="18"/>
                <w:szCs w:val="18"/>
              </w:rPr>
            </w:pPr>
            <w:r w:rsidRPr="00722085">
              <w:rPr>
                <w:sz w:val="18"/>
                <w:szCs w:val="18"/>
              </w:rPr>
              <w:t>12 740,00</w:t>
            </w:r>
          </w:p>
        </w:tc>
        <w:tc>
          <w:tcPr>
            <w:tcW w:w="1559" w:type="dxa"/>
            <w:vAlign w:val="center"/>
          </w:tcPr>
          <w:p w:rsidR="00722085" w:rsidRPr="00722085" w:rsidRDefault="00722085" w:rsidP="00722085">
            <w:pPr>
              <w:spacing w:after="0"/>
              <w:ind w:firstLine="0"/>
              <w:jc w:val="right"/>
              <w:rPr>
                <w:sz w:val="18"/>
                <w:szCs w:val="18"/>
              </w:rPr>
            </w:pPr>
            <w:r w:rsidRPr="00722085">
              <w:rPr>
                <w:sz w:val="18"/>
                <w:szCs w:val="18"/>
              </w:rPr>
              <w:t>12 740,00</w:t>
            </w:r>
          </w:p>
        </w:tc>
      </w:tr>
    </w:tbl>
    <w:p w:rsidR="00722085" w:rsidRPr="00722085" w:rsidRDefault="00722085" w:rsidP="00722085">
      <w:pPr>
        <w:spacing w:before="120" w:after="0"/>
        <w:rPr>
          <w:sz w:val="28"/>
          <w:szCs w:val="28"/>
          <w:lang w:eastAsia="en-US"/>
        </w:rPr>
      </w:pPr>
      <w:r w:rsidRPr="00722085">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722085" w:rsidRPr="00722085" w:rsidRDefault="00722085" w:rsidP="00722085">
      <w:pPr>
        <w:spacing w:after="0"/>
        <w:rPr>
          <w:sz w:val="28"/>
          <w:szCs w:val="28"/>
          <w:lang w:eastAsia="en-US"/>
        </w:rPr>
      </w:pPr>
      <w:r w:rsidRPr="00722085">
        <w:rPr>
          <w:noProof/>
          <w:sz w:val="24"/>
          <w:szCs w:val="24"/>
        </w:rPr>
        <mc:AlternateContent>
          <mc:Choice Requires="wps">
            <w:drawing>
              <wp:anchor distT="0" distB="0" distL="114300" distR="114300" simplePos="0" relativeHeight="251663872" behindDoc="1" locked="0" layoutInCell="1" allowOverlap="1" wp14:anchorId="7BB1CA9F" wp14:editId="6EB72F71">
                <wp:simplePos x="0" y="0"/>
                <wp:positionH relativeFrom="column">
                  <wp:posOffset>25096</wp:posOffset>
                </wp:positionH>
                <wp:positionV relativeFrom="paragraph">
                  <wp:posOffset>108060</wp:posOffset>
                </wp:positionV>
                <wp:extent cx="6058839" cy="360000"/>
                <wp:effectExtent l="38100" t="38100" r="94615" b="116840"/>
                <wp:wrapNone/>
                <wp:docPr id="811" name="Поле 81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839"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72208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B1CA9F" id="Поле 811" o:spid="_x0000_s1070" type="#_x0000_t202" alt="Название: Исполнение бюджетной росписи Администрации города за 2012 год" style="position:absolute;left:0;text-align:left;margin-left:2pt;margin-top:8.5pt;width:477.05pt;height:28.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" fillcolor="#e0e0e0" strokecolor="#7f7f7f">
                <v:shadow on="t" color="black" opacity="24903f" origin=",.5" offset="0,.55556mm"/>
                <v:textbox inset="0,0,0,0">
                  <w:txbxContent>
                    <w:p w:rsidR="0074605A" w:rsidRPr="001E74CF" w:rsidRDefault="0074605A" w:rsidP="0072208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722085" w:rsidRPr="00722085" w:rsidRDefault="00722085" w:rsidP="00722085">
      <w:pPr>
        <w:spacing w:after="0"/>
        <w:rPr>
          <w:sz w:val="28"/>
          <w:szCs w:val="28"/>
          <w:lang w:eastAsia="en-US"/>
        </w:rPr>
      </w:pPr>
    </w:p>
    <w:p w:rsidR="00722085" w:rsidRPr="00722085" w:rsidRDefault="00722085" w:rsidP="00722085">
      <w:pPr>
        <w:tabs>
          <w:tab w:val="left" w:pos="851"/>
        </w:tabs>
        <w:spacing w:before="120" w:after="0"/>
        <w:ind w:firstLine="142"/>
        <w:jc w:val="left"/>
        <w:rPr>
          <w:sz w:val="28"/>
          <w:szCs w:val="28"/>
        </w:rPr>
      </w:pPr>
    </w:p>
    <w:p w:rsidR="00722085" w:rsidRPr="00722085" w:rsidRDefault="00722085" w:rsidP="00722085">
      <w:pPr>
        <w:tabs>
          <w:tab w:val="left" w:pos="851"/>
        </w:tabs>
        <w:spacing w:after="0"/>
        <w:ind w:firstLine="426"/>
        <w:jc w:val="left"/>
        <w:rPr>
          <w:sz w:val="28"/>
          <w:szCs w:val="28"/>
        </w:rPr>
      </w:pPr>
      <w:r w:rsidRPr="00722085">
        <w:rPr>
          <w:noProof/>
          <w:color w:val="FF0000"/>
        </w:rPr>
        <w:drawing>
          <wp:inline distT="0" distB="0" distL="0" distR="0" wp14:anchorId="04A401A8" wp14:editId="22E04A66">
            <wp:extent cx="1861632" cy="1450731"/>
            <wp:effectExtent l="0" t="0" r="0" b="0"/>
            <wp:docPr id="813" name="Диаграмма 8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722085">
        <w:rPr>
          <w:noProof/>
        </w:rPr>
        <w:drawing>
          <wp:inline distT="0" distB="0" distL="0" distR="0" wp14:anchorId="1192DFA8" wp14:editId="4A9AF723">
            <wp:extent cx="1868950" cy="1424354"/>
            <wp:effectExtent l="0" t="0" r="0" b="0"/>
            <wp:docPr id="814" name="Диаграмма 8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722085">
        <w:rPr>
          <w:noProof/>
        </w:rPr>
        <w:drawing>
          <wp:inline distT="0" distB="0" distL="0" distR="0" wp14:anchorId="3607E204" wp14:editId="6776874C">
            <wp:extent cx="1899138" cy="1416168"/>
            <wp:effectExtent l="0" t="0" r="0" b="0"/>
            <wp:docPr id="815" name="Диаграмма 8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722085" w:rsidRPr="00722085" w:rsidRDefault="00722085" w:rsidP="00722085">
      <w:pPr>
        <w:tabs>
          <w:tab w:val="left" w:pos="851"/>
        </w:tabs>
        <w:spacing w:after="0"/>
        <w:ind w:firstLine="284"/>
        <w:jc w:val="left"/>
        <w:rPr>
          <w:sz w:val="28"/>
          <w:szCs w:val="28"/>
        </w:rPr>
      </w:pPr>
    </w:p>
    <w:p w:rsidR="00722085" w:rsidRPr="00722085" w:rsidRDefault="00722085" w:rsidP="00722085">
      <w:pPr>
        <w:tabs>
          <w:tab w:val="left" w:pos="851"/>
        </w:tabs>
        <w:spacing w:after="0"/>
        <w:ind w:firstLine="426"/>
        <w:jc w:val="left"/>
        <w:rPr>
          <w:sz w:val="28"/>
          <w:szCs w:val="28"/>
        </w:rPr>
      </w:pPr>
      <w:r w:rsidRPr="00722085">
        <w:rPr>
          <w:noProof/>
          <w:sz w:val="24"/>
          <w:szCs w:val="24"/>
        </w:rPr>
        <mc:AlternateContent>
          <mc:Choice Requires="wps">
            <w:drawing>
              <wp:anchor distT="0" distB="0" distL="114300" distR="114300" simplePos="0" relativeHeight="251664896" behindDoc="1" locked="0" layoutInCell="1" allowOverlap="1" wp14:anchorId="49315244" wp14:editId="042DC483">
                <wp:simplePos x="0" y="0"/>
                <wp:positionH relativeFrom="column">
                  <wp:posOffset>192074</wp:posOffset>
                </wp:positionH>
                <wp:positionV relativeFrom="paragraph">
                  <wp:posOffset>11430</wp:posOffset>
                </wp:positionV>
                <wp:extent cx="5854865" cy="360000"/>
                <wp:effectExtent l="76200" t="38100" r="88900" b="116840"/>
                <wp:wrapNone/>
                <wp:docPr id="81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865"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72208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9315244" id="_x0000_s1071" type="#_x0000_t202" alt="Название: Исполнение бюджетной росписи Администрации города за 2012 год" style="position:absolute;left:0;text-align:left;margin-left:15.1pt;margin-top:.9pt;width:461pt;height:28.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" fillcolor="#e0e0e0" strokecolor="#7f7f7f">
                <v:shadow on="t" color="black" opacity="24903f" origin=",.5" offset="0,.55556mm"/>
                <v:textbox inset="0,0,0,0">
                  <w:txbxContent>
                    <w:p w:rsidR="0074605A" w:rsidRPr="001440B0" w:rsidRDefault="0074605A" w:rsidP="0072208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v:textbox>
              </v:shape>
            </w:pict>
          </mc:Fallback>
        </mc:AlternateContent>
      </w:r>
    </w:p>
    <w:p w:rsidR="00722085" w:rsidRPr="00722085" w:rsidRDefault="00722085" w:rsidP="00722085">
      <w:pPr>
        <w:tabs>
          <w:tab w:val="left" w:pos="851"/>
        </w:tabs>
        <w:spacing w:after="0"/>
        <w:ind w:firstLine="426"/>
        <w:jc w:val="left"/>
        <w:rPr>
          <w:sz w:val="28"/>
          <w:szCs w:val="28"/>
        </w:rPr>
      </w:pPr>
    </w:p>
    <w:p w:rsidR="00722085" w:rsidRPr="00722085" w:rsidRDefault="00722085" w:rsidP="00722085">
      <w:pPr>
        <w:tabs>
          <w:tab w:val="left" w:pos="851"/>
        </w:tabs>
        <w:spacing w:after="0"/>
        <w:ind w:firstLine="0"/>
        <w:jc w:val="left"/>
        <w:rPr>
          <w:sz w:val="28"/>
          <w:szCs w:val="28"/>
        </w:rPr>
      </w:pPr>
      <w:r w:rsidRPr="00722085">
        <w:rPr>
          <w:noProof/>
          <w:sz w:val="28"/>
          <w:szCs w:val="28"/>
        </w:rPr>
        <w:drawing>
          <wp:inline distT="0" distB="0" distL="0" distR="0" wp14:anchorId="6AD885D7" wp14:editId="0F938869">
            <wp:extent cx="6106795" cy="2568272"/>
            <wp:effectExtent l="38100" t="57150" r="46355" b="41910"/>
            <wp:docPr id="816" name="Диаграмма 8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EF108D" w:rsidRDefault="00722085" w:rsidP="00722085">
      <w:pPr>
        <w:ind w:firstLine="0"/>
        <w:rPr>
          <w:sz w:val="28"/>
          <w:szCs w:val="28"/>
        </w:rPr>
      </w:pPr>
      <w:r w:rsidRPr="00722085">
        <w:rPr>
          <w:sz w:val="28"/>
          <w:szCs w:val="28"/>
        </w:rPr>
        <w:tab/>
      </w:r>
    </w:p>
    <w:p w:rsidR="00EF108D" w:rsidRDefault="00EF108D" w:rsidP="00722085">
      <w:pPr>
        <w:ind w:firstLine="0"/>
        <w:rPr>
          <w:sz w:val="28"/>
          <w:szCs w:val="28"/>
        </w:rPr>
      </w:pPr>
    </w:p>
    <w:p w:rsidR="00722085" w:rsidRPr="00722085" w:rsidRDefault="00722085" w:rsidP="00722085">
      <w:pPr>
        <w:ind w:firstLine="0"/>
        <w:rPr>
          <w:bCs/>
          <w:sz w:val="28"/>
          <w:szCs w:val="28"/>
        </w:rPr>
      </w:pPr>
      <w:r w:rsidRPr="00722085">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47"/>
        <w:tblW w:w="0" w:type="auto"/>
        <w:tblInd w:w="108" w:type="dxa"/>
        <w:tblLayout w:type="fixed"/>
        <w:tblLook w:val="04A0" w:firstRow="1" w:lastRow="0" w:firstColumn="1" w:lastColumn="0" w:noHBand="0" w:noVBand="1"/>
      </w:tblPr>
      <w:tblGrid>
        <w:gridCol w:w="540"/>
        <w:gridCol w:w="5130"/>
        <w:gridCol w:w="1418"/>
        <w:gridCol w:w="1276"/>
        <w:gridCol w:w="1275"/>
      </w:tblGrid>
      <w:tr w:rsidR="00722085" w:rsidRPr="00722085" w:rsidTr="0002055F">
        <w:trPr>
          <w:tblHeader/>
        </w:trPr>
        <w:tc>
          <w:tcPr>
            <w:tcW w:w="540" w:type="dxa"/>
            <w:vMerge w:val="restart"/>
            <w:vAlign w:val="center"/>
            <w:hideMark/>
          </w:tcPr>
          <w:p w:rsidR="00722085" w:rsidRPr="00722085" w:rsidRDefault="00722085" w:rsidP="00722085">
            <w:pPr>
              <w:spacing w:after="0"/>
              <w:ind w:firstLine="0"/>
              <w:jc w:val="center"/>
              <w:rPr>
                <w:sz w:val="24"/>
                <w:szCs w:val="24"/>
                <w:lang w:eastAsia="en-US"/>
              </w:rPr>
            </w:pPr>
            <w:r w:rsidRPr="00722085">
              <w:rPr>
                <w:sz w:val="24"/>
                <w:szCs w:val="24"/>
              </w:rPr>
              <w:t>№ п/п</w:t>
            </w:r>
          </w:p>
        </w:tc>
        <w:tc>
          <w:tcPr>
            <w:tcW w:w="5130" w:type="dxa"/>
            <w:vMerge w:val="restart"/>
            <w:vAlign w:val="center"/>
            <w:hideMark/>
          </w:tcPr>
          <w:p w:rsidR="00722085" w:rsidRPr="00722085" w:rsidRDefault="00722085" w:rsidP="00722085">
            <w:pPr>
              <w:spacing w:after="0"/>
              <w:ind w:firstLine="0"/>
              <w:jc w:val="center"/>
              <w:rPr>
                <w:sz w:val="24"/>
                <w:szCs w:val="24"/>
              </w:rPr>
            </w:pPr>
            <w:r w:rsidRPr="00722085">
              <w:rPr>
                <w:sz w:val="24"/>
                <w:szCs w:val="24"/>
              </w:rPr>
              <w:t xml:space="preserve">Наименование </w:t>
            </w:r>
          </w:p>
          <w:p w:rsidR="00722085" w:rsidRPr="00722085" w:rsidRDefault="00722085" w:rsidP="00722085">
            <w:pPr>
              <w:spacing w:after="0"/>
              <w:ind w:firstLine="0"/>
              <w:jc w:val="center"/>
              <w:rPr>
                <w:sz w:val="24"/>
                <w:szCs w:val="24"/>
              </w:rPr>
            </w:pPr>
            <w:r w:rsidRPr="00722085">
              <w:rPr>
                <w:sz w:val="24"/>
                <w:szCs w:val="24"/>
              </w:rPr>
              <w:t>основного мероприятия</w:t>
            </w:r>
          </w:p>
        </w:tc>
        <w:tc>
          <w:tcPr>
            <w:tcW w:w="3969" w:type="dxa"/>
            <w:gridSpan w:val="3"/>
            <w:hideMark/>
          </w:tcPr>
          <w:p w:rsidR="00722085" w:rsidRPr="00722085" w:rsidRDefault="00722085" w:rsidP="00722085">
            <w:pPr>
              <w:spacing w:after="0"/>
              <w:ind w:firstLine="0"/>
              <w:jc w:val="center"/>
              <w:rPr>
                <w:sz w:val="24"/>
                <w:szCs w:val="24"/>
              </w:rPr>
            </w:pPr>
            <w:r w:rsidRPr="00722085">
              <w:rPr>
                <w:sz w:val="24"/>
                <w:szCs w:val="24"/>
              </w:rPr>
              <w:t xml:space="preserve">Объем бюджетных ассигнований, </w:t>
            </w:r>
          </w:p>
          <w:p w:rsidR="00722085" w:rsidRPr="00722085" w:rsidRDefault="00722085" w:rsidP="00722085">
            <w:pPr>
              <w:spacing w:after="0"/>
              <w:ind w:firstLine="0"/>
              <w:jc w:val="center"/>
              <w:rPr>
                <w:sz w:val="24"/>
                <w:szCs w:val="24"/>
                <w:lang w:eastAsia="en-US"/>
              </w:rPr>
            </w:pPr>
            <w:r w:rsidRPr="00722085">
              <w:rPr>
                <w:sz w:val="24"/>
                <w:szCs w:val="24"/>
              </w:rPr>
              <w:t>тыс. рублей</w:t>
            </w:r>
          </w:p>
        </w:tc>
      </w:tr>
      <w:tr w:rsidR="00722085" w:rsidRPr="00722085" w:rsidTr="0002055F">
        <w:trPr>
          <w:tblHeader/>
        </w:trPr>
        <w:tc>
          <w:tcPr>
            <w:tcW w:w="540" w:type="dxa"/>
            <w:vMerge/>
            <w:vAlign w:val="center"/>
            <w:hideMark/>
          </w:tcPr>
          <w:p w:rsidR="00722085" w:rsidRPr="00722085" w:rsidRDefault="00722085" w:rsidP="00722085">
            <w:pPr>
              <w:spacing w:after="0"/>
              <w:ind w:firstLine="0"/>
              <w:jc w:val="left"/>
              <w:rPr>
                <w:color w:val="FF0000"/>
                <w:sz w:val="24"/>
                <w:szCs w:val="24"/>
                <w:lang w:eastAsia="en-US"/>
              </w:rPr>
            </w:pPr>
          </w:p>
        </w:tc>
        <w:tc>
          <w:tcPr>
            <w:tcW w:w="5130" w:type="dxa"/>
            <w:vMerge/>
            <w:vAlign w:val="center"/>
            <w:hideMark/>
          </w:tcPr>
          <w:p w:rsidR="00722085" w:rsidRPr="00722085" w:rsidRDefault="00722085" w:rsidP="00722085">
            <w:pPr>
              <w:spacing w:after="0"/>
              <w:ind w:firstLine="0"/>
              <w:jc w:val="left"/>
              <w:rPr>
                <w:color w:val="FF0000"/>
                <w:sz w:val="24"/>
                <w:szCs w:val="24"/>
                <w:lang w:eastAsia="en-US"/>
              </w:rPr>
            </w:pPr>
          </w:p>
        </w:tc>
        <w:tc>
          <w:tcPr>
            <w:tcW w:w="1418" w:type="dxa"/>
            <w:vAlign w:val="center"/>
            <w:hideMark/>
          </w:tcPr>
          <w:p w:rsidR="00722085" w:rsidRPr="00722085" w:rsidRDefault="00722085" w:rsidP="00722085">
            <w:pPr>
              <w:spacing w:after="0"/>
              <w:ind w:firstLine="0"/>
              <w:jc w:val="center"/>
              <w:rPr>
                <w:sz w:val="24"/>
                <w:szCs w:val="24"/>
                <w:lang w:eastAsia="en-US"/>
              </w:rPr>
            </w:pPr>
            <w:r w:rsidRPr="00722085">
              <w:rPr>
                <w:sz w:val="24"/>
                <w:szCs w:val="24"/>
              </w:rPr>
              <w:t>2023 год</w:t>
            </w:r>
          </w:p>
        </w:tc>
        <w:tc>
          <w:tcPr>
            <w:tcW w:w="1276" w:type="dxa"/>
            <w:vAlign w:val="center"/>
            <w:hideMark/>
          </w:tcPr>
          <w:p w:rsidR="00722085" w:rsidRPr="00722085" w:rsidRDefault="00722085" w:rsidP="00722085">
            <w:pPr>
              <w:spacing w:after="0"/>
              <w:ind w:firstLine="0"/>
              <w:jc w:val="center"/>
              <w:rPr>
                <w:sz w:val="24"/>
                <w:szCs w:val="24"/>
                <w:lang w:eastAsia="en-US"/>
              </w:rPr>
            </w:pPr>
            <w:r w:rsidRPr="00722085">
              <w:rPr>
                <w:sz w:val="24"/>
                <w:szCs w:val="24"/>
              </w:rPr>
              <w:t>2024 год</w:t>
            </w:r>
          </w:p>
        </w:tc>
        <w:tc>
          <w:tcPr>
            <w:tcW w:w="1275" w:type="dxa"/>
            <w:vAlign w:val="center"/>
            <w:hideMark/>
          </w:tcPr>
          <w:p w:rsidR="00722085" w:rsidRPr="00722085" w:rsidRDefault="00722085" w:rsidP="00722085">
            <w:pPr>
              <w:spacing w:after="0"/>
              <w:ind w:firstLine="0"/>
              <w:jc w:val="center"/>
              <w:rPr>
                <w:sz w:val="24"/>
                <w:szCs w:val="24"/>
                <w:lang w:eastAsia="en-US"/>
              </w:rPr>
            </w:pPr>
            <w:r w:rsidRPr="00722085">
              <w:rPr>
                <w:sz w:val="24"/>
                <w:szCs w:val="24"/>
              </w:rPr>
              <w:t>2025 год</w:t>
            </w:r>
          </w:p>
        </w:tc>
      </w:tr>
      <w:tr w:rsidR="00722085" w:rsidRPr="00722085" w:rsidTr="00722085">
        <w:tc>
          <w:tcPr>
            <w:tcW w:w="540" w:type="dxa"/>
          </w:tcPr>
          <w:p w:rsidR="00722085" w:rsidRPr="00722085" w:rsidRDefault="00722085" w:rsidP="00722085">
            <w:pPr>
              <w:spacing w:after="0"/>
              <w:ind w:firstLine="0"/>
              <w:jc w:val="center"/>
              <w:rPr>
                <w:sz w:val="24"/>
                <w:szCs w:val="24"/>
                <w:lang w:eastAsia="en-US"/>
              </w:rPr>
            </w:pPr>
            <w:r w:rsidRPr="00722085">
              <w:rPr>
                <w:sz w:val="24"/>
                <w:szCs w:val="24"/>
                <w:lang w:eastAsia="en-US"/>
              </w:rPr>
              <w:t>1.</w:t>
            </w:r>
          </w:p>
        </w:tc>
        <w:tc>
          <w:tcPr>
            <w:tcW w:w="5130" w:type="dxa"/>
          </w:tcPr>
          <w:p w:rsidR="00722085" w:rsidRPr="00722085" w:rsidRDefault="00722085" w:rsidP="00722085">
            <w:pPr>
              <w:spacing w:after="0"/>
              <w:ind w:firstLine="0"/>
              <w:rPr>
                <w:sz w:val="24"/>
                <w:szCs w:val="24"/>
              </w:rPr>
            </w:pPr>
            <w:r w:rsidRPr="00722085">
              <w:rPr>
                <w:rFonts w:eastAsia="Calibri"/>
                <w:sz w:val="24"/>
                <w:szCs w:val="24"/>
                <w:lang w:eastAsia="en-US"/>
              </w:rPr>
              <w:t>Обеспечение социальной интеграции представителей общественных организаций отдельных категорий граждан в общественную жизнь города</w:t>
            </w:r>
          </w:p>
        </w:tc>
        <w:tc>
          <w:tcPr>
            <w:tcW w:w="1418"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1 240,00</w:t>
            </w:r>
          </w:p>
        </w:tc>
        <w:tc>
          <w:tcPr>
            <w:tcW w:w="1276"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1 240,00</w:t>
            </w:r>
          </w:p>
        </w:tc>
        <w:tc>
          <w:tcPr>
            <w:tcW w:w="1275"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1 240,00</w:t>
            </w:r>
          </w:p>
        </w:tc>
      </w:tr>
      <w:tr w:rsidR="00722085" w:rsidRPr="00722085" w:rsidTr="00722085">
        <w:tc>
          <w:tcPr>
            <w:tcW w:w="540" w:type="dxa"/>
          </w:tcPr>
          <w:p w:rsidR="00722085" w:rsidRPr="00722085" w:rsidRDefault="00722085" w:rsidP="00722085">
            <w:pPr>
              <w:spacing w:after="0"/>
              <w:ind w:firstLine="0"/>
              <w:jc w:val="center"/>
              <w:rPr>
                <w:sz w:val="24"/>
                <w:szCs w:val="24"/>
                <w:lang w:eastAsia="en-US"/>
              </w:rPr>
            </w:pPr>
            <w:r w:rsidRPr="00722085">
              <w:rPr>
                <w:sz w:val="24"/>
                <w:szCs w:val="24"/>
              </w:rPr>
              <w:t>2.</w:t>
            </w:r>
          </w:p>
        </w:tc>
        <w:tc>
          <w:tcPr>
            <w:tcW w:w="5130" w:type="dxa"/>
          </w:tcPr>
          <w:p w:rsidR="00722085" w:rsidRPr="00722085" w:rsidRDefault="00722085" w:rsidP="00722085">
            <w:pPr>
              <w:spacing w:after="0"/>
              <w:ind w:firstLine="0"/>
              <w:rPr>
                <w:sz w:val="24"/>
                <w:szCs w:val="24"/>
                <w:lang w:eastAsia="en-US"/>
              </w:rPr>
            </w:pPr>
            <w:r w:rsidRPr="00722085">
              <w:rPr>
                <w:rFonts w:eastAsia="Calibri"/>
                <w:sz w:val="24"/>
                <w:szCs w:val="24"/>
                <w:lang w:eastAsia="en-US"/>
              </w:rPr>
              <w:t xml:space="preserve">Оказание мер поддержки социально ориентированным некоммерческим организациям путем предоставления субсидий </w:t>
            </w:r>
          </w:p>
        </w:tc>
        <w:tc>
          <w:tcPr>
            <w:tcW w:w="1418" w:type="dxa"/>
          </w:tcPr>
          <w:p w:rsidR="00722085" w:rsidRPr="00722085" w:rsidRDefault="00722085" w:rsidP="00722085">
            <w:pPr>
              <w:spacing w:after="0"/>
              <w:ind w:firstLine="0"/>
              <w:jc w:val="right"/>
              <w:rPr>
                <w:sz w:val="24"/>
                <w:szCs w:val="24"/>
                <w:lang w:eastAsia="en-US"/>
              </w:rPr>
            </w:pPr>
          </w:p>
          <w:p w:rsidR="00722085" w:rsidRPr="00722085" w:rsidRDefault="00722085" w:rsidP="00722085">
            <w:pPr>
              <w:spacing w:after="0"/>
              <w:ind w:firstLine="0"/>
              <w:jc w:val="right"/>
              <w:rPr>
                <w:sz w:val="24"/>
                <w:szCs w:val="24"/>
              </w:rPr>
            </w:pPr>
            <w:r w:rsidRPr="00722085">
              <w:rPr>
                <w:sz w:val="24"/>
                <w:szCs w:val="24"/>
                <w:lang w:eastAsia="en-US"/>
              </w:rPr>
              <w:t>10 200,00</w:t>
            </w:r>
          </w:p>
        </w:tc>
        <w:tc>
          <w:tcPr>
            <w:tcW w:w="1276" w:type="dxa"/>
          </w:tcPr>
          <w:p w:rsidR="00722085" w:rsidRPr="00722085" w:rsidRDefault="00722085" w:rsidP="00722085">
            <w:pPr>
              <w:spacing w:after="0"/>
              <w:ind w:firstLine="0"/>
              <w:jc w:val="right"/>
              <w:rPr>
                <w:sz w:val="24"/>
                <w:szCs w:val="24"/>
                <w:lang w:eastAsia="en-US"/>
              </w:rPr>
            </w:pPr>
          </w:p>
          <w:p w:rsidR="00722085" w:rsidRPr="00722085" w:rsidRDefault="00722085" w:rsidP="00722085">
            <w:pPr>
              <w:spacing w:after="0"/>
              <w:ind w:firstLine="0"/>
              <w:jc w:val="right"/>
              <w:rPr>
                <w:sz w:val="24"/>
                <w:szCs w:val="24"/>
              </w:rPr>
            </w:pPr>
            <w:r w:rsidRPr="00722085">
              <w:rPr>
                <w:sz w:val="24"/>
                <w:szCs w:val="24"/>
                <w:lang w:eastAsia="en-US"/>
              </w:rPr>
              <w:t>10 200,00</w:t>
            </w:r>
          </w:p>
        </w:tc>
        <w:tc>
          <w:tcPr>
            <w:tcW w:w="1275" w:type="dxa"/>
          </w:tcPr>
          <w:p w:rsidR="00722085" w:rsidRPr="00722085" w:rsidRDefault="00722085" w:rsidP="00722085">
            <w:pPr>
              <w:spacing w:after="0"/>
              <w:ind w:firstLine="0"/>
              <w:jc w:val="right"/>
              <w:rPr>
                <w:sz w:val="24"/>
                <w:szCs w:val="24"/>
                <w:lang w:eastAsia="en-US"/>
              </w:rPr>
            </w:pPr>
          </w:p>
          <w:p w:rsidR="00722085" w:rsidRPr="00722085" w:rsidRDefault="00722085" w:rsidP="00722085">
            <w:pPr>
              <w:spacing w:after="0"/>
              <w:ind w:firstLine="0"/>
              <w:jc w:val="right"/>
              <w:rPr>
                <w:sz w:val="24"/>
                <w:szCs w:val="24"/>
              </w:rPr>
            </w:pPr>
            <w:r w:rsidRPr="00722085">
              <w:rPr>
                <w:sz w:val="24"/>
                <w:szCs w:val="24"/>
                <w:lang w:eastAsia="en-US"/>
              </w:rPr>
              <w:t>10 200,00</w:t>
            </w:r>
          </w:p>
        </w:tc>
      </w:tr>
      <w:tr w:rsidR="00722085" w:rsidRPr="00722085" w:rsidTr="00722085">
        <w:tc>
          <w:tcPr>
            <w:tcW w:w="540" w:type="dxa"/>
          </w:tcPr>
          <w:p w:rsidR="00722085" w:rsidRPr="00722085" w:rsidRDefault="00722085" w:rsidP="00722085">
            <w:pPr>
              <w:spacing w:after="0"/>
              <w:ind w:firstLine="0"/>
              <w:jc w:val="center"/>
              <w:rPr>
                <w:sz w:val="24"/>
                <w:szCs w:val="24"/>
                <w:lang w:eastAsia="en-US"/>
              </w:rPr>
            </w:pPr>
            <w:r w:rsidRPr="00722085">
              <w:rPr>
                <w:sz w:val="24"/>
                <w:szCs w:val="24"/>
                <w:lang w:eastAsia="en-US"/>
              </w:rPr>
              <w:t>3.</w:t>
            </w:r>
          </w:p>
          <w:p w:rsidR="00722085" w:rsidRPr="00722085" w:rsidRDefault="00722085" w:rsidP="00722085">
            <w:pPr>
              <w:spacing w:after="0"/>
              <w:ind w:firstLine="0"/>
              <w:jc w:val="center"/>
              <w:rPr>
                <w:sz w:val="24"/>
                <w:szCs w:val="24"/>
                <w:lang w:eastAsia="en-US"/>
              </w:rPr>
            </w:pPr>
          </w:p>
        </w:tc>
        <w:tc>
          <w:tcPr>
            <w:tcW w:w="5130" w:type="dxa"/>
          </w:tcPr>
          <w:p w:rsidR="00722085" w:rsidRPr="00722085" w:rsidRDefault="00722085" w:rsidP="00722085">
            <w:pPr>
              <w:spacing w:after="0"/>
              <w:ind w:firstLine="0"/>
              <w:rPr>
                <w:sz w:val="24"/>
                <w:szCs w:val="24"/>
              </w:rPr>
            </w:pPr>
            <w:r w:rsidRPr="00722085">
              <w:rPr>
                <w:rFonts w:eastAsia="Calibri"/>
                <w:sz w:val="24"/>
                <w:szCs w:val="24"/>
                <w:lang w:eastAsia="en-US"/>
              </w:rPr>
              <w:t>Организация и проведение обучающих семинаров, тренингов, курсов в области подготовки, переподготовки и повышения квалификации работников и добровольцев социально ориентированных некоммерческих организаций</w:t>
            </w:r>
          </w:p>
        </w:tc>
        <w:tc>
          <w:tcPr>
            <w:tcW w:w="1418"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200,00</w:t>
            </w:r>
          </w:p>
        </w:tc>
        <w:tc>
          <w:tcPr>
            <w:tcW w:w="1276"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200,00</w:t>
            </w:r>
          </w:p>
        </w:tc>
        <w:tc>
          <w:tcPr>
            <w:tcW w:w="1275"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200,00</w:t>
            </w:r>
          </w:p>
        </w:tc>
      </w:tr>
      <w:tr w:rsidR="00722085" w:rsidRPr="00722085" w:rsidTr="00722085">
        <w:tc>
          <w:tcPr>
            <w:tcW w:w="540" w:type="dxa"/>
          </w:tcPr>
          <w:p w:rsidR="00722085" w:rsidRPr="00722085" w:rsidRDefault="00722085" w:rsidP="00722085">
            <w:pPr>
              <w:spacing w:after="0"/>
              <w:ind w:firstLine="0"/>
              <w:jc w:val="center"/>
              <w:rPr>
                <w:sz w:val="24"/>
                <w:szCs w:val="24"/>
                <w:lang w:eastAsia="en-US"/>
              </w:rPr>
            </w:pPr>
            <w:r w:rsidRPr="00722085">
              <w:rPr>
                <w:sz w:val="24"/>
                <w:szCs w:val="24"/>
                <w:lang w:eastAsia="en-US"/>
              </w:rPr>
              <w:t>4.</w:t>
            </w:r>
          </w:p>
        </w:tc>
        <w:tc>
          <w:tcPr>
            <w:tcW w:w="5130" w:type="dxa"/>
          </w:tcPr>
          <w:p w:rsidR="00722085" w:rsidRPr="00722085" w:rsidRDefault="00722085" w:rsidP="00722085">
            <w:pPr>
              <w:spacing w:after="0"/>
              <w:ind w:firstLine="0"/>
              <w:rPr>
                <w:sz w:val="24"/>
                <w:szCs w:val="24"/>
              </w:rPr>
            </w:pPr>
            <w:r w:rsidRPr="00722085">
              <w:rPr>
                <w:rFonts w:eastAsia="Calibri"/>
                <w:sz w:val="24"/>
                <w:szCs w:val="24"/>
                <w:lang w:eastAsia="en-US"/>
              </w:rPr>
              <w:t>Организация и проведение мероприятий с участием социально ориентированных некоммерческих организаций по вопросам развития гражданского общества, социально-экономического развития города</w:t>
            </w:r>
          </w:p>
        </w:tc>
        <w:tc>
          <w:tcPr>
            <w:tcW w:w="1418"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c>
          <w:tcPr>
            <w:tcW w:w="1276"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c>
          <w:tcPr>
            <w:tcW w:w="1275"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100,00</w:t>
            </w:r>
          </w:p>
        </w:tc>
      </w:tr>
      <w:tr w:rsidR="00722085" w:rsidRPr="00722085" w:rsidTr="00722085">
        <w:tc>
          <w:tcPr>
            <w:tcW w:w="540" w:type="dxa"/>
          </w:tcPr>
          <w:p w:rsidR="00722085" w:rsidRPr="00722085" w:rsidRDefault="00722085" w:rsidP="00722085">
            <w:pPr>
              <w:spacing w:after="0"/>
              <w:ind w:firstLine="0"/>
              <w:jc w:val="center"/>
              <w:rPr>
                <w:sz w:val="24"/>
                <w:szCs w:val="24"/>
                <w:lang w:eastAsia="en-US"/>
              </w:rPr>
            </w:pPr>
            <w:r w:rsidRPr="00722085">
              <w:rPr>
                <w:sz w:val="24"/>
                <w:szCs w:val="24"/>
                <w:lang w:eastAsia="en-US"/>
              </w:rPr>
              <w:t>5.</w:t>
            </w:r>
          </w:p>
        </w:tc>
        <w:tc>
          <w:tcPr>
            <w:tcW w:w="5130" w:type="dxa"/>
          </w:tcPr>
          <w:p w:rsidR="00722085" w:rsidRPr="00722085" w:rsidRDefault="00722085" w:rsidP="00722085">
            <w:pPr>
              <w:spacing w:after="0"/>
              <w:ind w:firstLine="0"/>
              <w:rPr>
                <w:sz w:val="24"/>
                <w:szCs w:val="24"/>
              </w:rPr>
            </w:pPr>
            <w:r w:rsidRPr="00722085">
              <w:rPr>
                <w:rFonts w:eastAsia="Calibri"/>
                <w:sz w:val="24"/>
                <w:szCs w:val="24"/>
                <w:lang w:eastAsia="en-US"/>
              </w:rPr>
              <w:t>Информационная поддержка социально ориентированных некоммерческих организаций</w:t>
            </w:r>
          </w:p>
        </w:tc>
        <w:tc>
          <w:tcPr>
            <w:tcW w:w="1418"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1 000,00</w:t>
            </w:r>
          </w:p>
        </w:tc>
        <w:tc>
          <w:tcPr>
            <w:tcW w:w="1276"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1 000,00</w:t>
            </w:r>
          </w:p>
        </w:tc>
        <w:tc>
          <w:tcPr>
            <w:tcW w:w="1275" w:type="dxa"/>
            <w:vAlign w:val="center"/>
          </w:tcPr>
          <w:p w:rsidR="00722085" w:rsidRPr="00722085" w:rsidRDefault="00722085" w:rsidP="00722085">
            <w:pPr>
              <w:spacing w:after="0"/>
              <w:ind w:firstLine="0"/>
              <w:jc w:val="right"/>
              <w:rPr>
                <w:sz w:val="24"/>
                <w:szCs w:val="24"/>
                <w:lang w:eastAsia="en-US"/>
              </w:rPr>
            </w:pPr>
            <w:r w:rsidRPr="00722085">
              <w:rPr>
                <w:sz w:val="24"/>
                <w:szCs w:val="24"/>
                <w:lang w:eastAsia="en-US"/>
              </w:rPr>
              <w:t>1 000,00</w:t>
            </w:r>
          </w:p>
        </w:tc>
      </w:tr>
    </w:tbl>
    <w:p w:rsidR="00722085" w:rsidRPr="00722085" w:rsidRDefault="00722085" w:rsidP="00722085">
      <w:pPr>
        <w:spacing w:before="120" w:after="0"/>
        <w:rPr>
          <w:rFonts w:eastAsia="Calibri"/>
          <w:sz w:val="28"/>
          <w:szCs w:val="28"/>
          <w:lang w:eastAsia="en-US"/>
        </w:rPr>
      </w:pPr>
      <w:r w:rsidRPr="00722085">
        <w:rPr>
          <w:bCs/>
          <w:sz w:val="28"/>
          <w:szCs w:val="28"/>
        </w:rPr>
        <w:t>Направления расходования средств</w:t>
      </w:r>
      <w:r w:rsidRPr="00722085">
        <w:rPr>
          <w:bCs/>
          <w:sz w:val="24"/>
          <w:szCs w:val="28"/>
        </w:rPr>
        <w:t xml:space="preserve"> </w:t>
      </w:r>
      <w:r w:rsidRPr="00722085">
        <w:rPr>
          <w:sz w:val="28"/>
          <w:szCs w:val="28"/>
        </w:rPr>
        <w:t>по основному мероприятию "Обеспечение социальной интеграции представителей общественных организаций отдельных категорий граждан в общественную жизнь города" следующие:</w:t>
      </w:r>
    </w:p>
    <w:p w:rsidR="00722085" w:rsidRPr="00722085" w:rsidRDefault="00722085" w:rsidP="00722085">
      <w:pPr>
        <w:autoSpaceDE w:val="0"/>
        <w:autoSpaceDN w:val="0"/>
        <w:adjustRightInd w:val="0"/>
        <w:spacing w:after="0"/>
        <w:rPr>
          <w:rFonts w:eastAsia="Calibri"/>
          <w:sz w:val="28"/>
          <w:szCs w:val="28"/>
          <w:lang w:eastAsia="en-US"/>
        </w:rPr>
      </w:pPr>
      <w:r w:rsidRPr="00722085">
        <w:rPr>
          <w:rFonts w:eastAsia="Calibri"/>
          <w:sz w:val="28"/>
          <w:szCs w:val="28"/>
          <w:lang w:eastAsia="en-US"/>
        </w:rPr>
        <w:t>- организация и проведение форума некоммерческих организаций    "Город – это мы"</w:t>
      </w:r>
      <w:r w:rsidRPr="00722085">
        <w:rPr>
          <w:sz w:val="28"/>
          <w:szCs w:val="28"/>
        </w:rPr>
        <w:t>;</w:t>
      </w:r>
    </w:p>
    <w:p w:rsidR="00722085" w:rsidRPr="00722085" w:rsidRDefault="00722085" w:rsidP="00722085">
      <w:pPr>
        <w:autoSpaceDE w:val="0"/>
        <w:autoSpaceDN w:val="0"/>
        <w:adjustRightInd w:val="0"/>
        <w:spacing w:after="0"/>
        <w:rPr>
          <w:rFonts w:eastAsia="Calibri"/>
          <w:sz w:val="28"/>
          <w:szCs w:val="28"/>
          <w:lang w:eastAsia="en-US"/>
        </w:rPr>
      </w:pPr>
      <w:r w:rsidRPr="00722085">
        <w:rPr>
          <w:rFonts w:eastAsia="Calibri"/>
          <w:sz w:val="28"/>
          <w:szCs w:val="28"/>
          <w:lang w:eastAsia="en-US"/>
        </w:rPr>
        <w:t>- организация работы "Школы социальной адаптации инвалидов"</w:t>
      </w:r>
      <w:r w:rsidRPr="00722085">
        <w:rPr>
          <w:sz w:val="28"/>
          <w:szCs w:val="28"/>
        </w:rPr>
        <w:t>;</w:t>
      </w:r>
    </w:p>
    <w:p w:rsidR="00722085" w:rsidRPr="00722085" w:rsidRDefault="00722085" w:rsidP="00722085">
      <w:pPr>
        <w:autoSpaceDE w:val="0"/>
        <w:autoSpaceDN w:val="0"/>
        <w:adjustRightInd w:val="0"/>
        <w:spacing w:after="0"/>
        <w:rPr>
          <w:rFonts w:eastAsia="Calibri"/>
          <w:sz w:val="28"/>
          <w:szCs w:val="28"/>
          <w:lang w:eastAsia="en-US"/>
        </w:rPr>
      </w:pPr>
      <w:r w:rsidRPr="00722085">
        <w:rPr>
          <w:rFonts w:eastAsia="Calibri"/>
          <w:sz w:val="28"/>
          <w:szCs w:val="28"/>
          <w:lang w:eastAsia="en-US"/>
        </w:rPr>
        <w:t>- мероприятия для отдельных категорий граждан, посвященные памятным и праздничным датам;</w:t>
      </w:r>
    </w:p>
    <w:p w:rsidR="00722085" w:rsidRPr="00722085" w:rsidRDefault="00722085" w:rsidP="00722085">
      <w:pPr>
        <w:spacing w:before="120" w:after="0"/>
        <w:rPr>
          <w:sz w:val="28"/>
          <w:szCs w:val="28"/>
        </w:rPr>
      </w:pPr>
      <w:r w:rsidRPr="00722085">
        <w:rPr>
          <w:bCs/>
          <w:sz w:val="28"/>
          <w:szCs w:val="28"/>
        </w:rPr>
        <w:t>Направления расходования средств</w:t>
      </w:r>
      <w:r w:rsidRPr="00722085">
        <w:rPr>
          <w:bCs/>
          <w:sz w:val="24"/>
          <w:szCs w:val="28"/>
        </w:rPr>
        <w:t xml:space="preserve"> </w:t>
      </w:r>
      <w:r w:rsidRPr="00722085">
        <w:rPr>
          <w:sz w:val="28"/>
          <w:szCs w:val="28"/>
        </w:rPr>
        <w:t>по основному мероприятию "Оказание мер поддержки социально ориентированным некоммерческим организациям путем предоставления субсидий" следующие:</w:t>
      </w:r>
    </w:p>
    <w:p w:rsidR="00722085" w:rsidRPr="00722085" w:rsidRDefault="00722085" w:rsidP="00722085">
      <w:pPr>
        <w:spacing w:after="0"/>
        <w:rPr>
          <w:sz w:val="28"/>
          <w:szCs w:val="28"/>
        </w:rPr>
      </w:pPr>
      <w:r w:rsidRPr="00722085">
        <w:rPr>
          <w:bCs/>
          <w:sz w:val="28"/>
          <w:szCs w:val="28"/>
        </w:rPr>
        <w:t xml:space="preserve">- </w:t>
      </w:r>
      <w:r w:rsidRPr="00722085">
        <w:rPr>
          <w:sz w:val="28"/>
          <w:szCs w:val="28"/>
        </w:rPr>
        <w:t>предоставление гранта главы города Нижневартовска в форме субсидий социально ориентированным некоммерческим организациям на решение социальных проблем и развитие гражданского общества;</w:t>
      </w:r>
    </w:p>
    <w:p w:rsidR="00722085" w:rsidRPr="00722085" w:rsidRDefault="00722085" w:rsidP="00722085">
      <w:pPr>
        <w:spacing w:after="0"/>
        <w:rPr>
          <w:sz w:val="28"/>
          <w:szCs w:val="28"/>
        </w:rPr>
      </w:pPr>
      <w:r w:rsidRPr="00722085">
        <w:rPr>
          <w:sz w:val="28"/>
          <w:szCs w:val="28"/>
        </w:rPr>
        <w:t>- субсидии территориальным общественным самоуправлениям города Нижневартовска на осуществление собственных инициатив по вопросам местного значения.</w:t>
      </w:r>
    </w:p>
    <w:p w:rsidR="00722085" w:rsidRPr="00722085" w:rsidRDefault="00722085" w:rsidP="00722085">
      <w:pPr>
        <w:autoSpaceDE w:val="0"/>
        <w:autoSpaceDN w:val="0"/>
        <w:adjustRightInd w:val="0"/>
        <w:spacing w:before="120"/>
        <w:rPr>
          <w:sz w:val="28"/>
          <w:szCs w:val="28"/>
        </w:rPr>
      </w:pPr>
      <w:r w:rsidRPr="00722085">
        <w:rPr>
          <w:sz w:val="28"/>
          <w:szCs w:val="28"/>
        </w:rPr>
        <w:t xml:space="preserve">По основному мероприятию "Организация и проведение обучающих семинаров, тренингов, курсов в области подготовки, переподготовки и </w:t>
      </w:r>
      <w:r w:rsidRPr="00722085">
        <w:rPr>
          <w:sz w:val="28"/>
          <w:szCs w:val="28"/>
        </w:rPr>
        <w:lastRenderedPageBreak/>
        <w:t xml:space="preserve">повышения квалификации работников и добровольцев социально ориентированных некоммерческих организаций" объем бюджетных ассигнований запланирован на </w:t>
      </w:r>
      <w:r w:rsidRPr="00722085">
        <w:rPr>
          <w:rFonts w:eastAsia="Calibri"/>
          <w:sz w:val="28"/>
          <w:szCs w:val="28"/>
          <w:lang w:eastAsia="en-US"/>
        </w:rPr>
        <w:t>организацию и проведение обучающих мероприятий (семинары, тренинги, курсы)</w:t>
      </w:r>
      <w:r w:rsidRPr="00722085">
        <w:rPr>
          <w:sz w:val="28"/>
          <w:szCs w:val="28"/>
        </w:rPr>
        <w:t>.</w:t>
      </w:r>
    </w:p>
    <w:p w:rsidR="00722085" w:rsidRPr="00722085" w:rsidRDefault="00722085" w:rsidP="00722085">
      <w:pPr>
        <w:autoSpaceDE w:val="0"/>
        <w:autoSpaceDN w:val="0"/>
        <w:adjustRightInd w:val="0"/>
        <w:spacing w:before="120" w:after="0"/>
        <w:rPr>
          <w:rFonts w:eastAsia="Calibri"/>
          <w:sz w:val="28"/>
          <w:szCs w:val="28"/>
          <w:lang w:eastAsia="en-US"/>
        </w:rPr>
      </w:pPr>
      <w:r w:rsidRPr="00722085">
        <w:rPr>
          <w:sz w:val="28"/>
          <w:szCs w:val="28"/>
        </w:rPr>
        <w:t xml:space="preserve">По основному мероприятию "Организация и проведение мероприятий с участием социально ориентированных некоммерческих организаций по вопросам развития гражданского общества, социально-экономического развития города" объем бюджетных ассигнований предусмотрен на </w:t>
      </w:r>
      <w:r w:rsidRPr="00722085">
        <w:rPr>
          <w:rFonts w:eastAsia="Calibri"/>
          <w:sz w:val="28"/>
          <w:szCs w:val="28"/>
          <w:lang w:eastAsia="en-US"/>
        </w:rPr>
        <w:t>организацию и проведение</w:t>
      </w:r>
      <w:r w:rsidRPr="00722085">
        <w:rPr>
          <w:sz w:val="28"/>
          <w:szCs w:val="28"/>
        </w:rPr>
        <w:t xml:space="preserve"> мероприятий для популяризации деятельности НКО города</w:t>
      </w:r>
      <w:r w:rsidRPr="00722085">
        <w:rPr>
          <w:rFonts w:eastAsia="Calibri"/>
          <w:sz w:val="28"/>
          <w:szCs w:val="28"/>
          <w:lang w:eastAsia="en-US"/>
        </w:rPr>
        <w:t>.</w:t>
      </w:r>
    </w:p>
    <w:p w:rsidR="00722085" w:rsidRPr="00722085" w:rsidRDefault="00722085" w:rsidP="00722085">
      <w:pPr>
        <w:spacing w:before="120" w:after="0"/>
        <w:rPr>
          <w:sz w:val="28"/>
          <w:szCs w:val="28"/>
        </w:rPr>
      </w:pPr>
      <w:r w:rsidRPr="00722085">
        <w:rPr>
          <w:bCs/>
          <w:sz w:val="28"/>
          <w:szCs w:val="28"/>
        </w:rPr>
        <w:t>Направления расходования средств</w:t>
      </w:r>
      <w:r w:rsidRPr="00722085">
        <w:rPr>
          <w:bCs/>
          <w:sz w:val="24"/>
          <w:szCs w:val="28"/>
        </w:rPr>
        <w:t xml:space="preserve"> </w:t>
      </w:r>
      <w:r w:rsidRPr="00722085">
        <w:rPr>
          <w:sz w:val="28"/>
          <w:szCs w:val="28"/>
        </w:rPr>
        <w:t>по основному мероприятию "Информационная поддержка социально ориентированных некоммерческих организаций" следующие:</w:t>
      </w:r>
    </w:p>
    <w:p w:rsidR="00722085" w:rsidRPr="00722085" w:rsidRDefault="00722085" w:rsidP="00722085">
      <w:pPr>
        <w:spacing w:after="0"/>
        <w:rPr>
          <w:sz w:val="28"/>
          <w:szCs w:val="28"/>
        </w:rPr>
      </w:pPr>
      <w:r w:rsidRPr="00722085">
        <w:rPr>
          <w:rFonts w:eastAsia="Calibri"/>
          <w:sz w:val="28"/>
          <w:szCs w:val="28"/>
          <w:lang w:eastAsia="en-US"/>
        </w:rPr>
        <w:t>- организация работы по созданию и прокату телевизионных программ о деятельности администрации города, направленной на оказание поддержки социально ориентированным некоммерческим организациям, благотворительности и добровольчества на территории города Нижневартовска.</w:t>
      </w:r>
      <w:r w:rsidRPr="00722085">
        <w:rPr>
          <w:sz w:val="28"/>
          <w:szCs w:val="28"/>
        </w:rPr>
        <w:t xml:space="preserve"> Ежегодно заключаются контракты на изготовление и прокат 7 телевизионных программ по 7 и 6 минут.</w:t>
      </w:r>
    </w:p>
    <w:p w:rsidR="00722085" w:rsidRPr="00722085" w:rsidRDefault="00722085" w:rsidP="00722085">
      <w:pPr>
        <w:autoSpaceDE w:val="0"/>
        <w:autoSpaceDN w:val="0"/>
        <w:adjustRightInd w:val="0"/>
        <w:spacing w:after="0"/>
        <w:rPr>
          <w:sz w:val="28"/>
          <w:szCs w:val="28"/>
        </w:rPr>
      </w:pPr>
      <w:r w:rsidRPr="00722085">
        <w:rPr>
          <w:rFonts w:eastAsia="Calibri"/>
          <w:sz w:val="28"/>
          <w:szCs w:val="28"/>
          <w:lang w:eastAsia="en-US"/>
        </w:rPr>
        <w:t>- организация работы по созданию и размещению объектов социальной рекламы, направленной на расширение информированности населения о деятельности социально ориентированных некоммерческих организаций, благотворительности и добровольчества</w:t>
      </w:r>
      <w:r w:rsidRPr="00722085">
        <w:rPr>
          <w:sz w:val="28"/>
          <w:szCs w:val="28"/>
        </w:rPr>
        <w:t>. Ежегодно заключаются контракты на изготовление и размещение объектов социальной рекламы (баннеры, информационные буклеты и брошюры).</w:t>
      </w:r>
    </w:p>
    <w:p w:rsidR="00722085" w:rsidRPr="00722085" w:rsidRDefault="00722085" w:rsidP="00722085">
      <w:pPr>
        <w:spacing w:before="120"/>
        <w:rPr>
          <w:sz w:val="24"/>
          <w:szCs w:val="24"/>
          <w:lang w:eastAsia="en-US" w:bidi="en-US"/>
        </w:rPr>
      </w:pPr>
      <w:r w:rsidRPr="00722085">
        <w:rPr>
          <w:sz w:val="28"/>
          <w:szCs w:val="28"/>
        </w:rPr>
        <w:t>Распределение проектируемых объемов бюджетных ассигнований по ответственному исполнителю и соисполнителю программы  по годам приведено в таблице:</w:t>
      </w:r>
    </w:p>
    <w:tbl>
      <w:tblPr>
        <w:tblStyle w:val="47"/>
        <w:tblW w:w="9696" w:type="dxa"/>
        <w:tblLook w:val="04A0" w:firstRow="1" w:lastRow="0" w:firstColumn="1" w:lastColumn="0" w:noHBand="0" w:noVBand="1"/>
      </w:tblPr>
      <w:tblGrid>
        <w:gridCol w:w="5727"/>
        <w:gridCol w:w="1418"/>
        <w:gridCol w:w="1276"/>
        <w:gridCol w:w="1275"/>
      </w:tblGrid>
      <w:tr w:rsidR="00722085" w:rsidRPr="00722085" w:rsidTr="00722085">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rFonts w:eastAsia="Calibri"/>
                <w:sz w:val="24"/>
                <w:szCs w:val="24"/>
              </w:rPr>
            </w:pPr>
            <w:r w:rsidRPr="00722085">
              <w:rPr>
                <w:rFonts w:eastAsia="Calibri"/>
                <w:sz w:val="24"/>
                <w:szCs w:val="24"/>
              </w:rPr>
              <w:t xml:space="preserve">Наименование ответственного исполнителя, </w:t>
            </w:r>
          </w:p>
          <w:p w:rsidR="00722085" w:rsidRPr="00722085" w:rsidRDefault="00722085" w:rsidP="00722085">
            <w:pPr>
              <w:spacing w:after="0"/>
              <w:ind w:firstLine="0"/>
              <w:jc w:val="center"/>
              <w:rPr>
                <w:bCs/>
                <w:sz w:val="24"/>
                <w:szCs w:val="24"/>
              </w:rPr>
            </w:pPr>
            <w:r w:rsidRPr="00722085">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Объем бюджетных ассигнований, тыс. рублей</w:t>
            </w:r>
          </w:p>
        </w:tc>
      </w:tr>
      <w:tr w:rsidR="00722085" w:rsidRPr="00722085" w:rsidTr="00722085">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jc w:val="center"/>
              <w:rPr>
                <w:bCs/>
                <w:sz w:val="24"/>
                <w:szCs w:val="24"/>
              </w:rPr>
            </w:pPr>
            <w:r w:rsidRPr="00722085">
              <w:rPr>
                <w:bCs/>
                <w:sz w:val="24"/>
                <w:szCs w:val="24"/>
              </w:rPr>
              <w:t>2025 год</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bCs/>
                <w:sz w:val="24"/>
                <w:szCs w:val="24"/>
              </w:rPr>
            </w:pPr>
            <w:r w:rsidRPr="00722085">
              <w:rPr>
                <w:sz w:val="24"/>
                <w:szCs w:val="24"/>
              </w:rPr>
              <w:t>департамент по социальной политике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11 940,00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11 940,00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11 940,00</w:t>
            </w:r>
          </w:p>
        </w:tc>
      </w:tr>
      <w:tr w:rsidR="00722085" w:rsidRPr="00722085" w:rsidTr="00722085">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bCs/>
                <w:sz w:val="24"/>
                <w:szCs w:val="24"/>
              </w:rPr>
            </w:pPr>
            <w:r w:rsidRPr="00722085">
              <w:rPr>
                <w:bCs/>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800,00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800,00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800,00</w:t>
            </w:r>
          </w:p>
        </w:tc>
      </w:tr>
      <w:tr w:rsidR="00722085" w:rsidRPr="00722085" w:rsidTr="00722085">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firstLine="0"/>
              <w:rPr>
                <w:sz w:val="24"/>
                <w:szCs w:val="24"/>
              </w:rPr>
            </w:pPr>
            <w:r w:rsidRPr="00722085">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12 740,00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12 740,00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722085" w:rsidRPr="00722085" w:rsidRDefault="00722085" w:rsidP="00722085">
            <w:pPr>
              <w:spacing w:after="0"/>
              <w:ind w:right="91" w:firstLine="0"/>
              <w:jc w:val="right"/>
              <w:rPr>
                <w:bCs/>
                <w:sz w:val="24"/>
                <w:szCs w:val="24"/>
              </w:rPr>
            </w:pPr>
            <w:r w:rsidRPr="00722085">
              <w:rPr>
                <w:bCs/>
                <w:sz w:val="24"/>
                <w:szCs w:val="24"/>
              </w:rPr>
              <w:t>12 740,00</w:t>
            </w:r>
          </w:p>
        </w:tc>
      </w:tr>
    </w:tbl>
    <w:p w:rsidR="00EF108D" w:rsidRDefault="00EF108D" w:rsidP="00656FE1">
      <w:pPr>
        <w:spacing w:before="240" w:after="0"/>
        <w:ind w:firstLine="0"/>
        <w:jc w:val="center"/>
        <w:rPr>
          <w:b/>
          <w:sz w:val="28"/>
          <w:szCs w:val="28"/>
        </w:rPr>
      </w:pPr>
    </w:p>
    <w:p w:rsidR="00EF108D" w:rsidRDefault="00EF108D" w:rsidP="00656FE1">
      <w:pPr>
        <w:spacing w:before="240" w:after="0"/>
        <w:ind w:firstLine="0"/>
        <w:jc w:val="center"/>
        <w:rPr>
          <w:b/>
          <w:sz w:val="28"/>
          <w:szCs w:val="28"/>
        </w:rPr>
      </w:pPr>
    </w:p>
    <w:p w:rsidR="00EF108D" w:rsidRDefault="00EF108D" w:rsidP="00656FE1">
      <w:pPr>
        <w:spacing w:before="240" w:after="0"/>
        <w:ind w:firstLine="0"/>
        <w:jc w:val="center"/>
        <w:rPr>
          <w:b/>
          <w:sz w:val="28"/>
          <w:szCs w:val="28"/>
        </w:rPr>
      </w:pPr>
    </w:p>
    <w:p w:rsidR="00EF108D" w:rsidRDefault="00EF108D" w:rsidP="00656FE1">
      <w:pPr>
        <w:spacing w:before="240" w:after="0"/>
        <w:ind w:firstLine="0"/>
        <w:jc w:val="center"/>
        <w:rPr>
          <w:b/>
          <w:sz w:val="28"/>
          <w:szCs w:val="28"/>
        </w:rPr>
      </w:pPr>
    </w:p>
    <w:p w:rsidR="00175FDD" w:rsidRPr="00175FDD" w:rsidRDefault="00175FDD" w:rsidP="00656FE1">
      <w:pPr>
        <w:spacing w:before="240" w:after="0"/>
        <w:ind w:firstLine="0"/>
        <w:jc w:val="center"/>
        <w:rPr>
          <w:b/>
          <w:sz w:val="28"/>
          <w:szCs w:val="28"/>
        </w:rPr>
      </w:pPr>
      <w:r w:rsidRPr="00175FDD">
        <w:rPr>
          <w:b/>
          <w:sz w:val="28"/>
          <w:szCs w:val="28"/>
        </w:rPr>
        <w:lastRenderedPageBreak/>
        <w:t>Муниципальная программа</w:t>
      </w:r>
    </w:p>
    <w:p w:rsidR="00175FDD" w:rsidRPr="00175FDD" w:rsidRDefault="00175FDD" w:rsidP="00656FE1">
      <w:pPr>
        <w:tabs>
          <w:tab w:val="left" w:pos="0"/>
          <w:tab w:val="left" w:pos="851"/>
        </w:tabs>
        <w:spacing w:after="0"/>
        <w:ind w:firstLine="0"/>
        <w:jc w:val="center"/>
        <w:rPr>
          <w:b/>
          <w:bCs/>
          <w:sz w:val="28"/>
          <w:szCs w:val="24"/>
        </w:rPr>
      </w:pPr>
      <w:r w:rsidRPr="00175FDD">
        <w:rPr>
          <w:rFonts w:ascii="Times New Roman CYR" w:hAnsi="Times New Roman CYR" w:cs="Times New Roman CYR"/>
          <w:bCs/>
          <w:sz w:val="28"/>
          <w:szCs w:val="28"/>
        </w:rPr>
        <w:t>"</w:t>
      </w:r>
      <w:r w:rsidRPr="00175FDD">
        <w:rPr>
          <w:b/>
          <w:bCs/>
          <w:sz w:val="28"/>
          <w:szCs w:val="24"/>
        </w:rPr>
        <w:t xml:space="preserve">Развитие муниципальной службы в администрации </w:t>
      </w:r>
    </w:p>
    <w:p w:rsidR="00175FDD" w:rsidRPr="00175FDD" w:rsidRDefault="00175FDD" w:rsidP="00656FE1">
      <w:pPr>
        <w:tabs>
          <w:tab w:val="left" w:pos="0"/>
          <w:tab w:val="left" w:pos="851"/>
        </w:tabs>
        <w:spacing w:after="0"/>
        <w:ind w:firstLine="0"/>
        <w:jc w:val="center"/>
        <w:rPr>
          <w:b/>
          <w:bCs/>
          <w:sz w:val="28"/>
          <w:szCs w:val="24"/>
        </w:rPr>
      </w:pPr>
      <w:r w:rsidRPr="00175FDD">
        <w:rPr>
          <w:b/>
          <w:bCs/>
          <w:sz w:val="28"/>
          <w:szCs w:val="24"/>
        </w:rPr>
        <w:t>города Нижневартовска</w:t>
      </w:r>
      <w:r w:rsidRPr="00175FDD">
        <w:rPr>
          <w:rFonts w:ascii="Times New Roman CYR" w:hAnsi="Times New Roman CYR" w:cs="Times New Roman CYR"/>
          <w:bCs/>
          <w:sz w:val="28"/>
          <w:szCs w:val="28"/>
        </w:rPr>
        <w:t>"</w:t>
      </w:r>
    </w:p>
    <w:p w:rsidR="00175FDD" w:rsidRPr="00175FDD" w:rsidRDefault="00175FDD" w:rsidP="00175FDD">
      <w:pPr>
        <w:tabs>
          <w:tab w:val="left" w:pos="0"/>
          <w:tab w:val="left" w:pos="851"/>
        </w:tabs>
        <w:spacing w:after="0"/>
        <w:ind w:firstLine="567"/>
        <w:jc w:val="center"/>
        <w:rPr>
          <w:rFonts w:ascii="Times New Roman CYR" w:hAnsi="Times New Roman CYR" w:cs="Times New Roman CYR"/>
          <w:bCs/>
          <w:sz w:val="28"/>
          <w:szCs w:val="28"/>
        </w:rPr>
      </w:pPr>
    </w:p>
    <w:p w:rsidR="00175FDD" w:rsidRPr="00175FDD" w:rsidRDefault="00175FDD" w:rsidP="00175FDD">
      <w:pPr>
        <w:tabs>
          <w:tab w:val="left" w:pos="851"/>
        </w:tabs>
        <w:spacing w:after="0"/>
        <w:rPr>
          <w:sz w:val="28"/>
          <w:szCs w:val="28"/>
        </w:rPr>
      </w:pPr>
      <w:r w:rsidRPr="00175FDD">
        <w:rPr>
          <w:sz w:val="28"/>
          <w:szCs w:val="28"/>
        </w:rPr>
        <w:t>Целью муниципальной программы "Развитие муниципальной службы в администрации города Нижневартовска" (далее – программа) является повышение эффективности муниципальной службы в администрации города.</w:t>
      </w:r>
    </w:p>
    <w:p w:rsidR="00175FDD" w:rsidRPr="00175FDD" w:rsidRDefault="00175FDD" w:rsidP="00175FDD">
      <w:pPr>
        <w:tabs>
          <w:tab w:val="left" w:pos="851"/>
        </w:tabs>
        <w:spacing w:after="0"/>
        <w:rPr>
          <w:sz w:val="28"/>
          <w:szCs w:val="28"/>
        </w:rPr>
      </w:pPr>
      <w:r w:rsidRPr="00175FDD">
        <w:rPr>
          <w:sz w:val="28"/>
          <w:szCs w:val="28"/>
        </w:rPr>
        <w:t xml:space="preserve">Ответственным исполнителем программы является управление по вопросам муниципальной службы и кадров администрации города. </w:t>
      </w:r>
    </w:p>
    <w:p w:rsidR="00C41204" w:rsidRPr="00175FDD" w:rsidRDefault="00175FDD" w:rsidP="00175FDD">
      <w:pPr>
        <w:tabs>
          <w:tab w:val="left" w:pos="851"/>
        </w:tabs>
        <w:rPr>
          <w:sz w:val="28"/>
          <w:szCs w:val="28"/>
        </w:rPr>
      </w:pPr>
      <w:r w:rsidRPr="00175FDD">
        <w:rPr>
          <w:sz w:val="28"/>
          <w:szCs w:val="28"/>
        </w:rPr>
        <w:t xml:space="preserve">Для достижения целей программы в проекте бюджета на 2023 год и на плановый период 2024 и 2025 годов предусмотрены </w:t>
      </w:r>
      <w:r w:rsidRPr="00175FDD">
        <w:rPr>
          <w:sz w:val="28"/>
          <w:szCs w:val="24"/>
        </w:rPr>
        <w:t xml:space="preserve">бюджетные ассигнования в сумме 1 500,00 </w:t>
      </w:r>
      <w:r w:rsidRPr="00175FDD">
        <w:rPr>
          <w:sz w:val="28"/>
          <w:szCs w:val="28"/>
        </w:rPr>
        <w:t>тыс. рублей, распределение по годам представлено в таблице:</w:t>
      </w:r>
    </w:p>
    <w:tbl>
      <w:tblPr>
        <w:tblStyle w:val="48"/>
        <w:tblpPr w:leftFromText="180" w:rightFromText="180" w:vertAnchor="text" w:tblpXSpec="center" w:tblpY="1"/>
        <w:tblOverlap w:val="never"/>
        <w:tblW w:w="0" w:type="auto"/>
        <w:jc w:val="center"/>
        <w:tblLayout w:type="fixed"/>
        <w:tblLook w:val="04A0" w:firstRow="1" w:lastRow="0" w:firstColumn="1" w:lastColumn="0" w:noHBand="0" w:noVBand="1"/>
      </w:tblPr>
      <w:tblGrid>
        <w:gridCol w:w="1286"/>
        <w:gridCol w:w="1409"/>
        <w:gridCol w:w="1275"/>
        <w:gridCol w:w="1285"/>
        <w:gridCol w:w="1409"/>
        <w:gridCol w:w="1275"/>
        <w:gridCol w:w="1576"/>
      </w:tblGrid>
      <w:tr w:rsidR="00175FDD" w:rsidRPr="00175FDD" w:rsidTr="00B86C31">
        <w:trPr>
          <w:trHeight w:val="369"/>
          <w:jc w:val="center"/>
        </w:trPr>
        <w:tc>
          <w:tcPr>
            <w:tcW w:w="3970" w:type="dxa"/>
            <w:gridSpan w:val="3"/>
            <w:tcBorders>
              <w:top w:val="single" w:sz="4" w:space="0" w:color="auto"/>
              <w:left w:val="single" w:sz="4" w:space="0" w:color="auto"/>
              <w:bottom w:val="single" w:sz="4" w:space="0" w:color="auto"/>
              <w:right w:val="single" w:sz="4" w:space="0" w:color="auto"/>
            </w:tcBorders>
            <w:vAlign w:val="center"/>
            <w:hideMark/>
          </w:tcPr>
          <w:p w:rsidR="00175FDD" w:rsidRPr="00175FDD" w:rsidRDefault="00175FDD" w:rsidP="00175FDD">
            <w:pPr>
              <w:spacing w:after="0"/>
              <w:ind w:firstLine="0"/>
              <w:jc w:val="center"/>
              <w:rPr>
                <w:lang w:eastAsia="en-US"/>
              </w:rPr>
            </w:pPr>
            <w:r w:rsidRPr="00175FDD">
              <w:rPr>
                <w:lang w:eastAsia="en-US"/>
              </w:rPr>
              <w:t>202</w:t>
            </w:r>
            <w:r w:rsidRPr="00175FDD">
              <w:rPr>
                <w:lang w:val="en-US" w:eastAsia="en-US"/>
              </w:rPr>
              <w:t>3</w:t>
            </w:r>
            <w:r w:rsidRPr="00175FDD">
              <w:rPr>
                <w:lang w:eastAsia="en-US"/>
              </w:rPr>
              <w:t xml:space="preserve"> год</w:t>
            </w:r>
          </w:p>
        </w:tc>
        <w:tc>
          <w:tcPr>
            <w:tcW w:w="3969" w:type="dxa"/>
            <w:gridSpan w:val="3"/>
            <w:tcBorders>
              <w:top w:val="single" w:sz="4" w:space="0" w:color="auto"/>
              <w:left w:val="single" w:sz="4" w:space="0" w:color="auto"/>
              <w:bottom w:val="single" w:sz="4" w:space="0" w:color="auto"/>
              <w:right w:val="single" w:sz="4" w:space="0" w:color="auto"/>
            </w:tcBorders>
            <w:vAlign w:val="center"/>
            <w:hideMark/>
          </w:tcPr>
          <w:p w:rsidR="00175FDD" w:rsidRPr="00175FDD" w:rsidRDefault="00175FDD" w:rsidP="00175FDD">
            <w:pPr>
              <w:spacing w:after="0"/>
              <w:ind w:firstLine="0"/>
              <w:jc w:val="center"/>
              <w:rPr>
                <w:lang w:eastAsia="en-US"/>
              </w:rPr>
            </w:pPr>
            <w:r w:rsidRPr="00175FDD">
              <w:rPr>
                <w:lang w:eastAsia="en-US"/>
              </w:rPr>
              <w:t>202</w:t>
            </w:r>
            <w:r w:rsidRPr="00175FDD">
              <w:rPr>
                <w:lang w:val="en-US" w:eastAsia="en-US"/>
              </w:rPr>
              <w:t>4</w:t>
            </w:r>
            <w:r w:rsidRPr="00175FDD">
              <w:rPr>
                <w:lang w:eastAsia="en-US"/>
              </w:rPr>
              <w:t xml:space="preserve"> год</w:t>
            </w:r>
          </w:p>
        </w:tc>
        <w:tc>
          <w:tcPr>
            <w:tcW w:w="1576" w:type="dxa"/>
            <w:tcBorders>
              <w:top w:val="single" w:sz="4" w:space="0" w:color="auto"/>
              <w:left w:val="single" w:sz="4" w:space="0" w:color="auto"/>
              <w:bottom w:val="single" w:sz="4" w:space="0" w:color="auto"/>
              <w:right w:val="single" w:sz="4" w:space="0" w:color="auto"/>
            </w:tcBorders>
            <w:vAlign w:val="center"/>
            <w:hideMark/>
          </w:tcPr>
          <w:p w:rsidR="00175FDD" w:rsidRPr="00175FDD" w:rsidRDefault="00175FDD" w:rsidP="00175FDD">
            <w:pPr>
              <w:spacing w:after="0"/>
              <w:ind w:firstLine="0"/>
              <w:jc w:val="center"/>
              <w:rPr>
                <w:lang w:eastAsia="en-US"/>
              </w:rPr>
            </w:pPr>
            <w:r w:rsidRPr="00175FDD">
              <w:rPr>
                <w:lang w:eastAsia="en-US"/>
              </w:rPr>
              <w:t>202</w:t>
            </w:r>
            <w:r w:rsidRPr="00175FDD">
              <w:rPr>
                <w:lang w:val="en-US" w:eastAsia="en-US"/>
              </w:rPr>
              <w:t>5</w:t>
            </w:r>
            <w:r w:rsidRPr="00175FDD">
              <w:rPr>
                <w:lang w:eastAsia="en-US"/>
              </w:rPr>
              <w:t xml:space="preserve"> год</w:t>
            </w:r>
          </w:p>
        </w:tc>
      </w:tr>
      <w:tr w:rsidR="00175FDD" w:rsidRPr="00175FDD" w:rsidTr="00B86C31">
        <w:trPr>
          <w:jc w:val="center"/>
        </w:trPr>
        <w:tc>
          <w:tcPr>
            <w:tcW w:w="1286"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Утверждено решением Думы города от 10.12.2021 №45,</w:t>
            </w:r>
          </w:p>
          <w:p w:rsidR="00175FDD" w:rsidRPr="00175FDD" w:rsidRDefault="00175FDD" w:rsidP="00175FDD">
            <w:pPr>
              <w:spacing w:after="0"/>
              <w:ind w:firstLine="0"/>
              <w:jc w:val="center"/>
              <w:rPr>
                <w:lang w:eastAsia="en-US"/>
              </w:rPr>
            </w:pPr>
            <w:r w:rsidRPr="00175FDD">
              <w:rPr>
                <w:lang w:eastAsia="en-US"/>
              </w:rPr>
              <w:t>тыс. рублей</w:t>
            </w:r>
          </w:p>
        </w:tc>
        <w:tc>
          <w:tcPr>
            <w:tcW w:w="1409"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 xml:space="preserve">Изменение, </w:t>
            </w:r>
          </w:p>
          <w:p w:rsidR="00175FDD" w:rsidRPr="00175FDD" w:rsidRDefault="00175FDD" w:rsidP="00175FDD">
            <w:pPr>
              <w:spacing w:after="0"/>
              <w:ind w:firstLine="0"/>
              <w:jc w:val="center"/>
              <w:rPr>
                <w:lang w:eastAsia="en-US"/>
              </w:rPr>
            </w:pPr>
            <w:r w:rsidRPr="00175FDD">
              <w:rPr>
                <w:lang w:eastAsia="en-US"/>
              </w:rPr>
              <w:t>тыс. рублей</w:t>
            </w:r>
          </w:p>
        </w:tc>
        <w:tc>
          <w:tcPr>
            <w:tcW w:w="127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Предусмотрено проектом бюджета,</w:t>
            </w:r>
          </w:p>
          <w:p w:rsidR="00175FDD" w:rsidRPr="00175FDD" w:rsidRDefault="00175FDD" w:rsidP="00175FDD">
            <w:pPr>
              <w:spacing w:after="0"/>
              <w:ind w:firstLine="0"/>
              <w:jc w:val="center"/>
              <w:rPr>
                <w:lang w:eastAsia="en-US"/>
              </w:rPr>
            </w:pPr>
            <w:r w:rsidRPr="00175FDD">
              <w:rPr>
                <w:lang w:eastAsia="en-US"/>
              </w:rPr>
              <w:t xml:space="preserve">тыс. рублей </w:t>
            </w:r>
          </w:p>
          <w:p w:rsidR="00175FDD" w:rsidRPr="00175FDD" w:rsidRDefault="00175FDD" w:rsidP="00175FDD">
            <w:pPr>
              <w:spacing w:after="0"/>
              <w:ind w:firstLine="0"/>
              <w:jc w:val="center"/>
              <w:rPr>
                <w:lang w:eastAsia="en-US"/>
              </w:rPr>
            </w:pPr>
          </w:p>
        </w:tc>
        <w:tc>
          <w:tcPr>
            <w:tcW w:w="128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Утверждено решением Думы города от 10.12.2021 №45,</w:t>
            </w:r>
          </w:p>
          <w:p w:rsidR="00175FDD" w:rsidRPr="00175FDD" w:rsidRDefault="00175FDD" w:rsidP="00175FDD">
            <w:pPr>
              <w:spacing w:after="0"/>
              <w:ind w:firstLine="0"/>
              <w:jc w:val="center"/>
              <w:rPr>
                <w:lang w:eastAsia="en-US"/>
              </w:rPr>
            </w:pPr>
            <w:r w:rsidRPr="00175FDD">
              <w:rPr>
                <w:lang w:eastAsia="en-US"/>
              </w:rPr>
              <w:t>тыс. рублей</w:t>
            </w:r>
          </w:p>
        </w:tc>
        <w:tc>
          <w:tcPr>
            <w:tcW w:w="1409"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 xml:space="preserve">Изменение, </w:t>
            </w:r>
          </w:p>
          <w:p w:rsidR="00175FDD" w:rsidRPr="00175FDD" w:rsidRDefault="00175FDD" w:rsidP="00175FDD">
            <w:pPr>
              <w:spacing w:after="0"/>
              <w:ind w:firstLine="0"/>
              <w:jc w:val="center"/>
              <w:rPr>
                <w:lang w:eastAsia="en-US"/>
              </w:rPr>
            </w:pPr>
            <w:r w:rsidRPr="00175FDD">
              <w:rPr>
                <w:lang w:eastAsia="en-US"/>
              </w:rPr>
              <w:t>тыс. рублей</w:t>
            </w:r>
          </w:p>
        </w:tc>
        <w:tc>
          <w:tcPr>
            <w:tcW w:w="127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Предусмотрено проектом бюджета,</w:t>
            </w:r>
          </w:p>
          <w:p w:rsidR="00175FDD" w:rsidRPr="00175FDD" w:rsidRDefault="00175FDD" w:rsidP="00175FDD">
            <w:pPr>
              <w:spacing w:after="0"/>
              <w:ind w:firstLine="0"/>
              <w:jc w:val="center"/>
              <w:rPr>
                <w:lang w:eastAsia="en-US"/>
              </w:rPr>
            </w:pPr>
            <w:r w:rsidRPr="00175FDD">
              <w:rPr>
                <w:lang w:eastAsia="en-US"/>
              </w:rPr>
              <w:t xml:space="preserve">тыс. рублей </w:t>
            </w:r>
          </w:p>
          <w:p w:rsidR="00175FDD" w:rsidRPr="00175FDD" w:rsidRDefault="00175FDD" w:rsidP="00175FDD">
            <w:pPr>
              <w:spacing w:after="0"/>
              <w:ind w:firstLine="0"/>
              <w:jc w:val="center"/>
              <w:rPr>
                <w:lang w:eastAsia="en-US"/>
              </w:rPr>
            </w:pPr>
          </w:p>
        </w:tc>
        <w:tc>
          <w:tcPr>
            <w:tcW w:w="1576"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center"/>
              <w:rPr>
                <w:lang w:eastAsia="en-US"/>
              </w:rPr>
            </w:pPr>
            <w:r w:rsidRPr="00175FDD">
              <w:rPr>
                <w:lang w:eastAsia="en-US"/>
              </w:rPr>
              <w:t>Предусмотрено проектом решения,</w:t>
            </w:r>
          </w:p>
          <w:p w:rsidR="00175FDD" w:rsidRPr="00175FDD" w:rsidRDefault="00175FDD" w:rsidP="00175FDD">
            <w:pPr>
              <w:spacing w:after="0"/>
              <w:ind w:firstLine="0"/>
              <w:jc w:val="center"/>
              <w:rPr>
                <w:lang w:eastAsia="en-US"/>
              </w:rPr>
            </w:pPr>
            <w:r w:rsidRPr="00175FDD">
              <w:rPr>
                <w:lang w:eastAsia="en-US"/>
              </w:rPr>
              <w:t>тыс. рублей</w:t>
            </w:r>
          </w:p>
        </w:tc>
      </w:tr>
      <w:tr w:rsidR="00175FDD" w:rsidRPr="00175FDD" w:rsidTr="00B86C31">
        <w:trPr>
          <w:jc w:val="center"/>
        </w:trPr>
        <w:tc>
          <w:tcPr>
            <w:tcW w:w="1286"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bCs/>
              </w:rPr>
              <w:t>500,00</w:t>
            </w:r>
          </w:p>
        </w:tc>
        <w:tc>
          <w:tcPr>
            <w:tcW w:w="1409"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lang w:eastAsia="en-US"/>
              </w:rPr>
              <w:t>0,00</w:t>
            </w:r>
          </w:p>
        </w:tc>
        <w:tc>
          <w:tcPr>
            <w:tcW w:w="127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lang w:eastAsia="en-US"/>
              </w:rPr>
              <w:t xml:space="preserve">500,00 </w:t>
            </w:r>
          </w:p>
        </w:tc>
        <w:tc>
          <w:tcPr>
            <w:tcW w:w="128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bCs/>
              </w:rPr>
              <w:t>500,00</w:t>
            </w:r>
          </w:p>
        </w:tc>
        <w:tc>
          <w:tcPr>
            <w:tcW w:w="1409"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lang w:eastAsia="en-US"/>
              </w:rPr>
              <w:t>0,00</w:t>
            </w:r>
          </w:p>
        </w:tc>
        <w:tc>
          <w:tcPr>
            <w:tcW w:w="1275"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lang w:eastAsia="en-US"/>
              </w:rPr>
              <w:t xml:space="preserve">500,00 </w:t>
            </w:r>
          </w:p>
        </w:tc>
        <w:tc>
          <w:tcPr>
            <w:tcW w:w="1576" w:type="dxa"/>
            <w:tcBorders>
              <w:top w:val="single" w:sz="4" w:space="0" w:color="auto"/>
              <w:left w:val="single" w:sz="4" w:space="0" w:color="auto"/>
              <w:bottom w:val="single" w:sz="4" w:space="0" w:color="auto"/>
              <w:right w:val="single" w:sz="4" w:space="0" w:color="auto"/>
            </w:tcBorders>
            <w:hideMark/>
          </w:tcPr>
          <w:p w:rsidR="00175FDD" w:rsidRPr="00175FDD" w:rsidRDefault="00175FDD" w:rsidP="00175FDD">
            <w:pPr>
              <w:spacing w:after="0"/>
              <w:ind w:firstLine="0"/>
              <w:jc w:val="right"/>
              <w:rPr>
                <w:lang w:eastAsia="en-US"/>
              </w:rPr>
            </w:pPr>
            <w:r w:rsidRPr="00175FDD">
              <w:rPr>
                <w:lang w:eastAsia="en-US"/>
              </w:rPr>
              <w:t>500,00</w:t>
            </w:r>
          </w:p>
        </w:tc>
      </w:tr>
    </w:tbl>
    <w:p w:rsidR="00175FDD" w:rsidRPr="00175FDD" w:rsidRDefault="00175FDD" w:rsidP="00175FDD">
      <w:pPr>
        <w:spacing w:before="120" w:after="0"/>
        <w:rPr>
          <w:sz w:val="28"/>
          <w:szCs w:val="28"/>
          <w:lang w:eastAsia="en-US"/>
        </w:rPr>
      </w:pPr>
      <w:r w:rsidRPr="00175FDD">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175FDD" w:rsidRPr="00175FDD" w:rsidRDefault="00175FDD" w:rsidP="00175FDD">
      <w:pPr>
        <w:spacing w:after="0"/>
        <w:rPr>
          <w:sz w:val="28"/>
          <w:szCs w:val="28"/>
          <w:lang w:eastAsia="en-US"/>
        </w:rPr>
      </w:pPr>
      <w:r w:rsidRPr="00175FDD">
        <w:rPr>
          <w:noProof/>
          <w:sz w:val="24"/>
          <w:szCs w:val="24"/>
        </w:rPr>
        <mc:AlternateContent>
          <mc:Choice Requires="wps">
            <w:drawing>
              <wp:anchor distT="0" distB="0" distL="114300" distR="114300" simplePos="0" relativeHeight="251665920" behindDoc="1" locked="0" layoutInCell="1" allowOverlap="1" wp14:anchorId="67A6B06F" wp14:editId="00CB8C03">
                <wp:simplePos x="0" y="0"/>
                <wp:positionH relativeFrom="column">
                  <wp:posOffset>168275</wp:posOffset>
                </wp:positionH>
                <wp:positionV relativeFrom="paragraph">
                  <wp:posOffset>116205</wp:posOffset>
                </wp:positionV>
                <wp:extent cx="5797550" cy="360000"/>
                <wp:effectExtent l="57150" t="57150" r="69850" b="116840"/>
                <wp:wrapNone/>
                <wp:docPr id="817" name="Поле 81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175FDD">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7A6B06F" id="Поле 817" o:spid="_x0000_s1072" type="#_x0000_t202" alt="Название: Исполнение бюджетной росписи Администрации города за 2012 год" style="position:absolute;left:0;text-align:left;margin-left:13.25pt;margin-top:9.15pt;width:456.5pt;height:28.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" fillcolor="#e0e0e0" strokecolor="#7f7f7f">
                <v:shadow on="t" color="black" opacity="24903f" origin=",.5" offset="0,.55556mm"/>
                <v:textbox inset="0,0,0,0">
                  <w:txbxContent>
                    <w:p w:rsidR="0074605A" w:rsidRPr="001E74CF" w:rsidRDefault="0074605A" w:rsidP="00175FDD">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175FDD" w:rsidRDefault="00175FDD" w:rsidP="00175FDD">
      <w:pPr>
        <w:spacing w:after="0"/>
        <w:rPr>
          <w:sz w:val="28"/>
          <w:szCs w:val="28"/>
          <w:lang w:eastAsia="en-US"/>
        </w:rPr>
      </w:pPr>
    </w:p>
    <w:p w:rsidR="008D3571" w:rsidRPr="00175FDD" w:rsidRDefault="008D3571" w:rsidP="00175FDD">
      <w:pPr>
        <w:spacing w:after="0"/>
        <w:rPr>
          <w:sz w:val="28"/>
          <w:szCs w:val="28"/>
          <w:lang w:eastAsia="en-US"/>
        </w:rPr>
      </w:pPr>
    </w:p>
    <w:p w:rsidR="00175FDD" w:rsidRPr="00175FDD" w:rsidRDefault="00175FDD" w:rsidP="00175FDD">
      <w:pPr>
        <w:tabs>
          <w:tab w:val="left" w:pos="851"/>
        </w:tabs>
        <w:spacing w:after="0"/>
        <w:ind w:firstLine="426"/>
        <w:jc w:val="left"/>
        <w:rPr>
          <w:sz w:val="28"/>
          <w:szCs w:val="28"/>
        </w:rPr>
      </w:pPr>
      <w:r w:rsidRPr="00175FDD">
        <w:rPr>
          <w:noProof/>
          <w:color w:val="FF0000"/>
        </w:rPr>
        <w:drawing>
          <wp:inline distT="0" distB="0" distL="0" distR="0" wp14:anchorId="0E24499B" wp14:editId="212868F9">
            <wp:extent cx="1861632" cy="1450731"/>
            <wp:effectExtent l="0" t="0" r="0" b="0"/>
            <wp:docPr id="819" name="Диаграмма 8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175FDD">
        <w:rPr>
          <w:noProof/>
          <w:color w:val="FF0000"/>
        </w:rPr>
        <w:drawing>
          <wp:inline distT="0" distB="0" distL="0" distR="0" wp14:anchorId="264FCBA3" wp14:editId="5E43E203">
            <wp:extent cx="1861185" cy="1374140"/>
            <wp:effectExtent l="0" t="0" r="0" b="0"/>
            <wp:docPr id="820" name="Диаграмма 8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175FDD">
        <w:rPr>
          <w:noProof/>
          <w:color w:val="FF0000"/>
        </w:rPr>
        <w:drawing>
          <wp:inline distT="0" distB="0" distL="0" distR="0" wp14:anchorId="6D4276F6" wp14:editId="29DAAE75">
            <wp:extent cx="1861632" cy="1450731"/>
            <wp:effectExtent l="0" t="0" r="0" b="0"/>
            <wp:docPr id="821" name="Диаграмма 8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175FDD" w:rsidRPr="00175FDD" w:rsidRDefault="00175FDD" w:rsidP="00175FDD">
      <w:pPr>
        <w:tabs>
          <w:tab w:val="left" w:pos="851"/>
        </w:tabs>
        <w:spacing w:after="0"/>
        <w:ind w:firstLine="426"/>
        <w:jc w:val="left"/>
        <w:rPr>
          <w:sz w:val="28"/>
          <w:szCs w:val="28"/>
        </w:rPr>
      </w:pPr>
      <w:r w:rsidRPr="00175FDD">
        <w:rPr>
          <w:noProof/>
          <w:sz w:val="24"/>
          <w:szCs w:val="24"/>
        </w:rPr>
        <mc:AlternateContent>
          <mc:Choice Requires="wps">
            <w:drawing>
              <wp:anchor distT="0" distB="0" distL="114300" distR="114300" simplePos="0" relativeHeight="251666944" behindDoc="1" locked="0" layoutInCell="1" allowOverlap="1" wp14:anchorId="45639858" wp14:editId="18D839A5">
                <wp:simplePos x="0" y="0"/>
                <wp:positionH relativeFrom="column">
                  <wp:posOffset>154305</wp:posOffset>
                </wp:positionH>
                <wp:positionV relativeFrom="paragraph">
                  <wp:posOffset>34925</wp:posOffset>
                </wp:positionV>
                <wp:extent cx="5814060" cy="359410"/>
                <wp:effectExtent l="57150" t="57150" r="72390" b="116840"/>
                <wp:wrapNone/>
                <wp:docPr id="81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175FDD">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5639858" id="_x0000_s1073" type="#_x0000_t202" alt="Название: Исполнение бюджетной росписи Администрации города за 2012 год" style="position:absolute;left:0;text-align:left;margin-left:12.15pt;margin-top:2.75pt;width:457.8pt;height:28.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" fillcolor="#e0e0e0" strokecolor="#7f7f7f">
                <v:shadow on="t" color="black" opacity="24903f" origin=",.5" offset="0,.55556mm"/>
                <v:textbox inset="0,0,0,0">
                  <w:txbxContent>
                    <w:p w:rsidR="0074605A" w:rsidRPr="001440B0" w:rsidRDefault="0074605A" w:rsidP="00175FDD">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175FDD" w:rsidRPr="00175FDD" w:rsidRDefault="00175FDD" w:rsidP="00175FDD">
      <w:pPr>
        <w:tabs>
          <w:tab w:val="left" w:pos="851"/>
        </w:tabs>
        <w:spacing w:after="0"/>
        <w:ind w:firstLine="426"/>
        <w:jc w:val="left"/>
        <w:rPr>
          <w:sz w:val="28"/>
          <w:szCs w:val="28"/>
        </w:rPr>
      </w:pPr>
    </w:p>
    <w:p w:rsidR="00175FDD" w:rsidRPr="00175FDD" w:rsidRDefault="00175FDD" w:rsidP="00175FDD">
      <w:pPr>
        <w:tabs>
          <w:tab w:val="left" w:pos="851"/>
          <w:tab w:val="left" w:pos="4536"/>
        </w:tabs>
        <w:spacing w:after="0"/>
        <w:ind w:firstLine="0"/>
        <w:jc w:val="center"/>
        <w:rPr>
          <w:b/>
          <w:sz w:val="28"/>
          <w:szCs w:val="28"/>
        </w:rPr>
      </w:pPr>
      <w:r w:rsidRPr="00175FDD">
        <w:rPr>
          <w:noProof/>
          <w:sz w:val="28"/>
          <w:szCs w:val="28"/>
        </w:rPr>
        <w:drawing>
          <wp:inline distT="0" distB="0" distL="0" distR="0" wp14:anchorId="3A2821F8" wp14:editId="30ABF552">
            <wp:extent cx="6202680" cy="1908313"/>
            <wp:effectExtent l="38100" t="57150" r="45720" b="53975"/>
            <wp:docPr id="822" name="Диаграмма 8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75FDD" w:rsidRPr="00175FDD" w:rsidRDefault="00175FDD" w:rsidP="00175FDD">
      <w:pPr>
        <w:spacing w:before="120"/>
        <w:rPr>
          <w:bCs/>
          <w:sz w:val="28"/>
          <w:szCs w:val="28"/>
        </w:rPr>
      </w:pPr>
      <w:r w:rsidRPr="00175FDD">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48"/>
        <w:tblW w:w="0" w:type="auto"/>
        <w:tblInd w:w="108" w:type="dxa"/>
        <w:tblLook w:val="04A0" w:firstRow="1" w:lastRow="0" w:firstColumn="1" w:lastColumn="0" w:noHBand="0" w:noVBand="1"/>
      </w:tblPr>
      <w:tblGrid>
        <w:gridCol w:w="540"/>
        <w:gridCol w:w="4847"/>
        <w:gridCol w:w="1417"/>
        <w:gridCol w:w="1418"/>
        <w:gridCol w:w="1417"/>
      </w:tblGrid>
      <w:tr w:rsidR="00175FDD" w:rsidRPr="00175FDD" w:rsidTr="00C41204">
        <w:trPr>
          <w:tblHeader/>
        </w:trPr>
        <w:tc>
          <w:tcPr>
            <w:tcW w:w="540" w:type="dxa"/>
            <w:vMerge w:val="restart"/>
            <w:vAlign w:val="center"/>
            <w:hideMark/>
          </w:tcPr>
          <w:p w:rsidR="00175FDD" w:rsidRPr="00175FDD" w:rsidRDefault="00175FDD" w:rsidP="00175FDD">
            <w:pPr>
              <w:spacing w:after="0"/>
              <w:ind w:firstLine="0"/>
              <w:jc w:val="center"/>
              <w:rPr>
                <w:sz w:val="24"/>
                <w:szCs w:val="24"/>
                <w:lang w:eastAsia="en-US"/>
              </w:rPr>
            </w:pPr>
            <w:r w:rsidRPr="00175FDD">
              <w:rPr>
                <w:sz w:val="24"/>
                <w:szCs w:val="24"/>
              </w:rPr>
              <w:t>№ п/п</w:t>
            </w:r>
          </w:p>
        </w:tc>
        <w:tc>
          <w:tcPr>
            <w:tcW w:w="4847" w:type="dxa"/>
            <w:vMerge w:val="restart"/>
            <w:vAlign w:val="center"/>
            <w:hideMark/>
          </w:tcPr>
          <w:p w:rsidR="00175FDD" w:rsidRPr="00175FDD" w:rsidRDefault="00175FDD" w:rsidP="00175FDD">
            <w:pPr>
              <w:spacing w:after="0"/>
              <w:ind w:firstLine="0"/>
              <w:jc w:val="center"/>
              <w:rPr>
                <w:sz w:val="24"/>
                <w:szCs w:val="24"/>
              </w:rPr>
            </w:pPr>
            <w:r w:rsidRPr="00175FDD">
              <w:rPr>
                <w:sz w:val="24"/>
                <w:szCs w:val="24"/>
              </w:rPr>
              <w:t xml:space="preserve">Наименование </w:t>
            </w:r>
          </w:p>
          <w:p w:rsidR="00175FDD" w:rsidRPr="00175FDD" w:rsidRDefault="00175FDD" w:rsidP="00175FDD">
            <w:pPr>
              <w:spacing w:after="0"/>
              <w:ind w:firstLine="0"/>
              <w:jc w:val="center"/>
              <w:rPr>
                <w:sz w:val="24"/>
                <w:szCs w:val="24"/>
                <w:lang w:eastAsia="en-US"/>
              </w:rPr>
            </w:pPr>
            <w:r w:rsidRPr="00175FDD">
              <w:rPr>
                <w:sz w:val="24"/>
                <w:szCs w:val="24"/>
              </w:rPr>
              <w:t xml:space="preserve">основного мероприятия </w:t>
            </w:r>
          </w:p>
        </w:tc>
        <w:tc>
          <w:tcPr>
            <w:tcW w:w="4252" w:type="dxa"/>
            <w:gridSpan w:val="3"/>
            <w:hideMark/>
          </w:tcPr>
          <w:p w:rsidR="00175FDD" w:rsidRPr="00175FDD" w:rsidRDefault="00175FDD" w:rsidP="00175FDD">
            <w:pPr>
              <w:spacing w:after="0"/>
              <w:ind w:firstLine="0"/>
              <w:jc w:val="center"/>
              <w:rPr>
                <w:sz w:val="24"/>
                <w:szCs w:val="24"/>
              </w:rPr>
            </w:pPr>
            <w:r w:rsidRPr="00175FDD">
              <w:rPr>
                <w:sz w:val="24"/>
                <w:szCs w:val="24"/>
              </w:rPr>
              <w:t xml:space="preserve">Объем бюджетных ассигнований, </w:t>
            </w:r>
          </w:p>
          <w:p w:rsidR="00175FDD" w:rsidRPr="00175FDD" w:rsidRDefault="00175FDD" w:rsidP="00175FDD">
            <w:pPr>
              <w:spacing w:after="0"/>
              <w:ind w:firstLine="0"/>
              <w:jc w:val="center"/>
              <w:rPr>
                <w:sz w:val="24"/>
                <w:szCs w:val="24"/>
                <w:lang w:eastAsia="en-US"/>
              </w:rPr>
            </w:pPr>
            <w:r w:rsidRPr="00175FDD">
              <w:rPr>
                <w:sz w:val="24"/>
                <w:szCs w:val="24"/>
              </w:rPr>
              <w:t>тыс. рублей</w:t>
            </w:r>
          </w:p>
        </w:tc>
      </w:tr>
      <w:tr w:rsidR="00175FDD" w:rsidRPr="00175FDD" w:rsidTr="00C41204">
        <w:trPr>
          <w:tblHeader/>
        </w:trPr>
        <w:tc>
          <w:tcPr>
            <w:tcW w:w="540" w:type="dxa"/>
            <w:vMerge/>
            <w:vAlign w:val="center"/>
            <w:hideMark/>
          </w:tcPr>
          <w:p w:rsidR="00175FDD" w:rsidRPr="00175FDD" w:rsidRDefault="00175FDD" w:rsidP="00175FDD">
            <w:pPr>
              <w:spacing w:after="0"/>
              <w:ind w:firstLine="0"/>
              <w:jc w:val="left"/>
              <w:rPr>
                <w:sz w:val="24"/>
                <w:szCs w:val="24"/>
                <w:lang w:eastAsia="en-US"/>
              </w:rPr>
            </w:pPr>
          </w:p>
        </w:tc>
        <w:tc>
          <w:tcPr>
            <w:tcW w:w="4847" w:type="dxa"/>
            <w:vMerge/>
            <w:vAlign w:val="center"/>
            <w:hideMark/>
          </w:tcPr>
          <w:p w:rsidR="00175FDD" w:rsidRPr="00175FDD" w:rsidRDefault="00175FDD" w:rsidP="00175FDD">
            <w:pPr>
              <w:spacing w:after="0"/>
              <w:ind w:firstLine="0"/>
              <w:jc w:val="left"/>
              <w:rPr>
                <w:sz w:val="24"/>
                <w:szCs w:val="24"/>
                <w:lang w:eastAsia="en-US"/>
              </w:rPr>
            </w:pPr>
          </w:p>
        </w:tc>
        <w:tc>
          <w:tcPr>
            <w:tcW w:w="1417"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w:t>
            </w:r>
            <w:r w:rsidRPr="00175FDD">
              <w:rPr>
                <w:sz w:val="24"/>
                <w:szCs w:val="24"/>
                <w:lang w:val="en-US"/>
              </w:rPr>
              <w:t>3</w:t>
            </w:r>
            <w:r w:rsidRPr="00175FDD">
              <w:rPr>
                <w:sz w:val="24"/>
                <w:szCs w:val="24"/>
              </w:rPr>
              <w:t xml:space="preserve"> год</w:t>
            </w:r>
          </w:p>
        </w:tc>
        <w:tc>
          <w:tcPr>
            <w:tcW w:w="1418"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w:t>
            </w:r>
            <w:r w:rsidRPr="00175FDD">
              <w:rPr>
                <w:sz w:val="24"/>
                <w:szCs w:val="24"/>
                <w:lang w:val="en-US"/>
              </w:rPr>
              <w:t>4</w:t>
            </w:r>
            <w:r w:rsidRPr="00175FDD">
              <w:rPr>
                <w:sz w:val="24"/>
                <w:szCs w:val="24"/>
              </w:rPr>
              <w:t xml:space="preserve"> год</w:t>
            </w:r>
          </w:p>
        </w:tc>
        <w:tc>
          <w:tcPr>
            <w:tcW w:w="1417"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w:t>
            </w:r>
            <w:r w:rsidRPr="00175FDD">
              <w:rPr>
                <w:sz w:val="24"/>
                <w:szCs w:val="24"/>
                <w:lang w:val="en-US"/>
              </w:rPr>
              <w:t>5</w:t>
            </w:r>
            <w:r w:rsidRPr="00175FDD">
              <w:rPr>
                <w:sz w:val="24"/>
                <w:szCs w:val="24"/>
              </w:rPr>
              <w:t xml:space="preserve"> год</w:t>
            </w:r>
          </w:p>
        </w:tc>
      </w:tr>
      <w:tr w:rsidR="00175FDD" w:rsidRPr="00175FDD" w:rsidTr="00B86C31">
        <w:tc>
          <w:tcPr>
            <w:tcW w:w="540" w:type="dxa"/>
            <w:hideMark/>
          </w:tcPr>
          <w:p w:rsidR="00175FDD" w:rsidRPr="00175FDD" w:rsidRDefault="00175FDD" w:rsidP="00175FDD">
            <w:pPr>
              <w:spacing w:after="0"/>
              <w:ind w:firstLine="0"/>
              <w:jc w:val="center"/>
              <w:rPr>
                <w:sz w:val="24"/>
                <w:szCs w:val="24"/>
                <w:lang w:eastAsia="en-US"/>
              </w:rPr>
            </w:pPr>
            <w:r w:rsidRPr="00175FDD">
              <w:rPr>
                <w:sz w:val="24"/>
                <w:szCs w:val="24"/>
              </w:rPr>
              <w:t>1.</w:t>
            </w:r>
          </w:p>
        </w:tc>
        <w:tc>
          <w:tcPr>
            <w:tcW w:w="4847" w:type="dxa"/>
            <w:hideMark/>
          </w:tcPr>
          <w:p w:rsidR="00175FDD" w:rsidRPr="00175FDD" w:rsidRDefault="00175FDD" w:rsidP="00175FDD">
            <w:pPr>
              <w:spacing w:after="0"/>
              <w:ind w:firstLine="0"/>
              <w:rPr>
                <w:sz w:val="24"/>
                <w:szCs w:val="24"/>
                <w:lang w:eastAsia="en-US"/>
              </w:rPr>
            </w:pPr>
            <w:r w:rsidRPr="00175FDD">
              <w:rPr>
                <w:sz w:val="24"/>
                <w:szCs w:val="24"/>
              </w:rPr>
              <w:t>Дополнительное профессиональное образование муниципальных служащих администрации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400,00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400,00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400,00</w:t>
            </w:r>
          </w:p>
        </w:tc>
      </w:tr>
      <w:tr w:rsidR="00175FDD" w:rsidRPr="00175FDD" w:rsidTr="00B86C31">
        <w:tc>
          <w:tcPr>
            <w:tcW w:w="540" w:type="dxa"/>
          </w:tcPr>
          <w:p w:rsidR="00175FDD" w:rsidRPr="00175FDD" w:rsidRDefault="00175FDD" w:rsidP="00175FDD">
            <w:pPr>
              <w:spacing w:after="0"/>
              <w:ind w:firstLine="0"/>
              <w:jc w:val="center"/>
              <w:rPr>
                <w:sz w:val="24"/>
                <w:szCs w:val="24"/>
                <w:lang w:eastAsia="en-US"/>
              </w:rPr>
            </w:pPr>
            <w:r w:rsidRPr="00175FDD">
              <w:rPr>
                <w:sz w:val="24"/>
                <w:szCs w:val="24"/>
                <w:lang w:eastAsia="en-US"/>
              </w:rPr>
              <w:t>2.</w:t>
            </w:r>
          </w:p>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Проведение семинаров, тренингов для муниципальных служащих администрации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100,00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100,00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100,00</w:t>
            </w:r>
          </w:p>
        </w:tc>
      </w:tr>
    </w:tbl>
    <w:p w:rsidR="00175FDD" w:rsidRPr="00175FDD" w:rsidRDefault="00175FDD" w:rsidP="00C41204">
      <w:pPr>
        <w:tabs>
          <w:tab w:val="left" w:pos="851"/>
        </w:tabs>
        <w:spacing w:before="240" w:after="0"/>
        <w:ind w:firstLine="0"/>
        <w:jc w:val="center"/>
        <w:rPr>
          <w:b/>
          <w:sz w:val="28"/>
          <w:szCs w:val="28"/>
        </w:rPr>
      </w:pPr>
      <w:r w:rsidRPr="00175FDD">
        <w:rPr>
          <w:b/>
          <w:sz w:val="28"/>
          <w:szCs w:val="28"/>
        </w:rPr>
        <w:t xml:space="preserve">Муниципальная программа </w:t>
      </w:r>
    </w:p>
    <w:p w:rsidR="00175FDD" w:rsidRPr="00175FDD" w:rsidRDefault="00175FDD" w:rsidP="00C41204">
      <w:pPr>
        <w:tabs>
          <w:tab w:val="left" w:pos="851"/>
        </w:tabs>
        <w:spacing w:after="240"/>
        <w:jc w:val="center"/>
        <w:rPr>
          <w:b/>
          <w:sz w:val="28"/>
          <w:szCs w:val="28"/>
        </w:rPr>
      </w:pPr>
      <w:r w:rsidRPr="00175FDD">
        <w:rPr>
          <w:b/>
          <w:sz w:val="28"/>
          <w:szCs w:val="28"/>
        </w:rPr>
        <w:t>"Развитие малого и среднего предпринимательства на территории города Нижневартовска"</w:t>
      </w:r>
    </w:p>
    <w:p w:rsidR="00175FDD" w:rsidRPr="00175FDD" w:rsidRDefault="00175FDD" w:rsidP="00175FDD">
      <w:pPr>
        <w:autoSpaceDE w:val="0"/>
        <w:autoSpaceDN w:val="0"/>
        <w:adjustRightInd w:val="0"/>
        <w:spacing w:after="0"/>
        <w:rPr>
          <w:rFonts w:eastAsia="Calibri"/>
          <w:b/>
          <w:bCs/>
          <w:sz w:val="28"/>
          <w:szCs w:val="28"/>
          <w:lang w:eastAsia="en-US"/>
        </w:rPr>
      </w:pPr>
      <w:r w:rsidRPr="00175FDD">
        <w:rPr>
          <w:sz w:val="28"/>
          <w:szCs w:val="24"/>
        </w:rPr>
        <w:t xml:space="preserve">Целью муниципальной программы "Развитие малого и среднего предпринимательства на территории города Нижневартовска" (далее </w:t>
      </w:r>
      <w:r w:rsidRPr="00175FDD">
        <w:rPr>
          <w:sz w:val="28"/>
          <w:szCs w:val="28"/>
        </w:rPr>
        <w:t xml:space="preserve">– программа) является </w:t>
      </w:r>
      <w:r w:rsidRPr="00175FDD">
        <w:rPr>
          <w:sz w:val="28"/>
          <w:szCs w:val="24"/>
        </w:rPr>
        <w:t>создание благоприятных условий для устойчивого развития малого и среднего предпринимательства как одного из факторов обеспечения экономической и социальной стабильности в городе Нижневартовске.</w:t>
      </w:r>
    </w:p>
    <w:p w:rsidR="00175FDD" w:rsidRPr="00175FDD" w:rsidRDefault="00175FDD" w:rsidP="00175FDD">
      <w:pPr>
        <w:spacing w:after="0"/>
        <w:ind w:right="60" w:firstLine="649"/>
        <w:rPr>
          <w:sz w:val="28"/>
          <w:szCs w:val="28"/>
        </w:rPr>
      </w:pPr>
      <w:r w:rsidRPr="00175FDD">
        <w:rPr>
          <w:sz w:val="28"/>
          <w:szCs w:val="24"/>
        </w:rPr>
        <w:t>Ответственным исполнителем программы является департамент экономического развития администрации города Нижневартовска.</w:t>
      </w:r>
    </w:p>
    <w:p w:rsidR="00175FDD" w:rsidRPr="00175FDD" w:rsidRDefault="00175FDD" w:rsidP="00175FDD">
      <w:pPr>
        <w:tabs>
          <w:tab w:val="left" w:pos="851"/>
        </w:tabs>
        <w:rPr>
          <w:sz w:val="28"/>
          <w:szCs w:val="28"/>
        </w:rPr>
      </w:pPr>
      <w:r w:rsidRPr="00175FDD">
        <w:rPr>
          <w:sz w:val="28"/>
          <w:szCs w:val="28"/>
        </w:rPr>
        <w:t xml:space="preserve">Для достижения цели программы в проекте бюджета на 2023 год и на плановый период 2024 и 2025 годов предусмотрены </w:t>
      </w:r>
      <w:r w:rsidRPr="00175FDD">
        <w:rPr>
          <w:sz w:val="28"/>
          <w:szCs w:val="24"/>
        </w:rPr>
        <w:t xml:space="preserve">бюджетные ассигнования в сумме 70 894,80 </w:t>
      </w:r>
      <w:r w:rsidRPr="00175FDD">
        <w:rPr>
          <w:sz w:val="28"/>
          <w:szCs w:val="28"/>
        </w:rPr>
        <w:t>тыс. рублей. Распределение объемов бюджетных ассигнований по годам представлено в таблице:</w:t>
      </w:r>
    </w:p>
    <w:tbl>
      <w:tblPr>
        <w:tblStyle w:val="49"/>
        <w:tblW w:w="0" w:type="auto"/>
        <w:tblInd w:w="108" w:type="dxa"/>
        <w:tblLayout w:type="fixed"/>
        <w:tblLook w:val="04A0" w:firstRow="1" w:lastRow="0" w:firstColumn="1" w:lastColumn="0" w:noHBand="0" w:noVBand="1"/>
      </w:tblPr>
      <w:tblGrid>
        <w:gridCol w:w="1276"/>
        <w:gridCol w:w="1418"/>
        <w:gridCol w:w="1417"/>
        <w:gridCol w:w="1276"/>
        <w:gridCol w:w="1134"/>
        <w:gridCol w:w="1417"/>
        <w:gridCol w:w="1701"/>
      </w:tblGrid>
      <w:tr w:rsidR="00175FDD" w:rsidRPr="00175FDD" w:rsidTr="00B86C31">
        <w:trPr>
          <w:trHeight w:val="369"/>
        </w:trPr>
        <w:tc>
          <w:tcPr>
            <w:tcW w:w="4111" w:type="dxa"/>
            <w:gridSpan w:val="3"/>
            <w:vAlign w:val="center"/>
          </w:tcPr>
          <w:p w:rsidR="00175FDD" w:rsidRPr="00175FDD" w:rsidRDefault="00175FDD" w:rsidP="00175FDD">
            <w:pPr>
              <w:spacing w:after="0"/>
              <w:ind w:firstLine="0"/>
              <w:jc w:val="center"/>
              <w:rPr>
                <w:sz w:val="18"/>
                <w:szCs w:val="18"/>
              </w:rPr>
            </w:pPr>
            <w:r w:rsidRPr="00175FDD">
              <w:rPr>
                <w:sz w:val="18"/>
                <w:szCs w:val="18"/>
              </w:rPr>
              <w:t>2023 год</w:t>
            </w:r>
          </w:p>
        </w:tc>
        <w:tc>
          <w:tcPr>
            <w:tcW w:w="3827" w:type="dxa"/>
            <w:gridSpan w:val="3"/>
            <w:vAlign w:val="center"/>
          </w:tcPr>
          <w:p w:rsidR="00175FDD" w:rsidRPr="00175FDD" w:rsidRDefault="00175FDD" w:rsidP="00175FDD">
            <w:pPr>
              <w:spacing w:after="0"/>
              <w:ind w:firstLine="0"/>
              <w:jc w:val="center"/>
              <w:rPr>
                <w:sz w:val="18"/>
                <w:szCs w:val="18"/>
              </w:rPr>
            </w:pPr>
            <w:r w:rsidRPr="00175FDD">
              <w:rPr>
                <w:sz w:val="18"/>
                <w:szCs w:val="18"/>
              </w:rPr>
              <w:t>2024 год</w:t>
            </w:r>
          </w:p>
        </w:tc>
        <w:tc>
          <w:tcPr>
            <w:tcW w:w="1701" w:type="dxa"/>
            <w:vAlign w:val="center"/>
          </w:tcPr>
          <w:p w:rsidR="00175FDD" w:rsidRPr="00175FDD" w:rsidRDefault="00175FDD" w:rsidP="00175FDD">
            <w:pPr>
              <w:spacing w:after="0"/>
              <w:ind w:firstLine="0"/>
              <w:jc w:val="center"/>
              <w:rPr>
                <w:sz w:val="18"/>
                <w:szCs w:val="18"/>
              </w:rPr>
            </w:pPr>
            <w:r w:rsidRPr="00175FDD">
              <w:rPr>
                <w:sz w:val="18"/>
                <w:szCs w:val="18"/>
              </w:rPr>
              <w:t>2025 год</w:t>
            </w:r>
          </w:p>
        </w:tc>
      </w:tr>
      <w:tr w:rsidR="00175FDD" w:rsidRPr="00175FDD" w:rsidTr="00B86C31">
        <w:tc>
          <w:tcPr>
            <w:tcW w:w="1276" w:type="dxa"/>
          </w:tcPr>
          <w:p w:rsidR="00175FDD" w:rsidRPr="00175FDD" w:rsidRDefault="00175FDD" w:rsidP="00175FDD">
            <w:pPr>
              <w:spacing w:after="0"/>
              <w:ind w:firstLine="0"/>
              <w:jc w:val="center"/>
              <w:rPr>
                <w:sz w:val="18"/>
                <w:szCs w:val="18"/>
                <w:lang w:eastAsia="en-US"/>
              </w:rPr>
            </w:pPr>
            <w:r w:rsidRPr="00175FDD">
              <w:rPr>
                <w:sz w:val="18"/>
                <w:szCs w:val="18"/>
                <w:lang w:eastAsia="en-US"/>
              </w:rPr>
              <w:t>Утверждено решением Думы города от 10.12.2021№45,</w:t>
            </w:r>
          </w:p>
          <w:p w:rsidR="00175FDD" w:rsidRPr="00175FDD" w:rsidRDefault="00175FDD" w:rsidP="00175FDD">
            <w:pPr>
              <w:spacing w:after="0"/>
              <w:ind w:firstLine="0"/>
              <w:jc w:val="center"/>
              <w:rPr>
                <w:lang w:eastAsia="en-US"/>
              </w:rPr>
            </w:pPr>
            <w:r w:rsidRPr="00175FDD">
              <w:rPr>
                <w:sz w:val="18"/>
                <w:szCs w:val="18"/>
                <w:lang w:eastAsia="en-US"/>
              </w:rPr>
              <w:t>тыс. рублей</w:t>
            </w:r>
          </w:p>
        </w:tc>
        <w:tc>
          <w:tcPr>
            <w:tcW w:w="1418" w:type="dxa"/>
          </w:tcPr>
          <w:p w:rsidR="00175FDD" w:rsidRPr="00175FDD" w:rsidRDefault="00175FDD" w:rsidP="00175FDD">
            <w:pPr>
              <w:spacing w:after="0"/>
              <w:ind w:firstLine="0"/>
              <w:jc w:val="center"/>
              <w:rPr>
                <w:sz w:val="18"/>
                <w:szCs w:val="18"/>
              </w:rPr>
            </w:pPr>
            <w:r w:rsidRPr="00175FDD">
              <w:rPr>
                <w:sz w:val="18"/>
                <w:szCs w:val="18"/>
              </w:rPr>
              <w:t xml:space="preserve">Изменение, </w:t>
            </w:r>
          </w:p>
          <w:p w:rsidR="00175FDD" w:rsidRPr="00175FDD" w:rsidRDefault="00175FDD" w:rsidP="00175FDD">
            <w:pPr>
              <w:spacing w:after="0"/>
              <w:ind w:firstLine="0"/>
              <w:jc w:val="center"/>
              <w:rPr>
                <w:sz w:val="18"/>
                <w:szCs w:val="18"/>
              </w:rPr>
            </w:pPr>
            <w:r w:rsidRPr="00175FDD">
              <w:rPr>
                <w:sz w:val="18"/>
                <w:szCs w:val="18"/>
              </w:rPr>
              <w:t xml:space="preserve">тыс. рублей </w:t>
            </w:r>
          </w:p>
        </w:tc>
        <w:tc>
          <w:tcPr>
            <w:tcW w:w="1417" w:type="dxa"/>
          </w:tcPr>
          <w:p w:rsidR="00175FDD" w:rsidRPr="00175FDD" w:rsidRDefault="00175FDD" w:rsidP="00175FDD">
            <w:pPr>
              <w:spacing w:after="0"/>
              <w:ind w:firstLine="0"/>
              <w:jc w:val="center"/>
              <w:rPr>
                <w:sz w:val="18"/>
                <w:szCs w:val="18"/>
              </w:rPr>
            </w:pPr>
            <w:r w:rsidRPr="00175FDD">
              <w:rPr>
                <w:sz w:val="18"/>
                <w:szCs w:val="18"/>
              </w:rPr>
              <w:t>Предусмотрено проектом бюджета,</w:t>
            </w:r>
          </w:p>
          <w:p w:rsidR="00175FDD" w:rsidRPr="00175FDD" w:rsidRDefault="00175FDD" w:rsidP="00175FDD">
            <w:pPr>
              <w:spacing w:after="0"/>
              <w:ind w:firstLine="0"/>
              <w:jc w:val="center"/>
              <w:rPr>
                <w:sz w:val="18"/>
                <w:szCs w:val="18"/>
              </w:rPr>
            </w:pPr>
            <w:r w:rsidRPr="00175FDD">
              <w:rPr>
                <w:sz w:val="18"/>
                <w:szCs w:val="18"/>
              </w:rPr>
              <w:t>тыс. рублей</w:t>
            </w:r>
          </w:p>
        </w:tc>
        <w:tc>
          <w:tcPr>
            <w:tcW w:w="1276" w:type="dxa"/>
          </w:tcPr>
          <w:p w:rsidR="00175FDD" w:rsidRPr="00175FDD" w:rsidRDefault="00175FDD" w:rsidP="00175FDD">
            <w:pPr>
              <w:spacing w:after="0"/>
              <w:ind w:firstLine="0"/>
              <w:jc w:val="center"/>
              <w:rPr>
                <w:sz w:val="18"/>
                <w:lang w:eastAsia="en-US"/>
              </w:rPr>
            </w:pPr>
            <w:r w:rsidRPr="00175FDD">
              <w:rPr>
                <w:sz w:val="18"/>
                <w:lang w:eastAsia="en-US"/>
              </w:rPr>
              <w:t>Утверждено решением Думы города от 10.12.2021 №45,</w:t>
            </w:r>
          </w:p>
          <w:p w:rsidR="00175FDD" w:rsidRPr="00175FDD" w:rsidRDefault="00175FDD" w:rsidP="00175FDD">
            <w:pPr>
              <w:spacing w:after="0"/>
              <w:ind w:firstLine="0"/>
              <w:jc w:val="center"/>
              <w:rPr>
                <w:sz w:val="18"/>
                <w:szCs w:val="18"/>
              </w:rPr>
            </w:pPr>
            <w:r w:rsidRPr="00175FDD">
              <w:rPr>
                <w:sz w:val="18"/>
                <w:lang w:eastAsia="en-US"/>
              </w:rPr>
              <w:t>тыс. рублей</w:t>
            </w:r>
          </w:p>
        </w:tc>
        <w:tc>
          <w:tcPr>
            <w:tcW w:w="1134" w:type="dxa"/>
          </w:tcPr>
          <w:p w:rsidR="00175FDD" w:rsidRPr="00175FDD" w:rsidRDefault="00175FDD" w:rsidP="00175FDD">
            <w:pPr>
              <w:spacing w:after="0"/>
              <w:ind w:firstLine="0"/>
              <w:jc w:val="center"/>
              <w:rPr>
                <w:sz w:val="18"/>
                <w:szCs w:val="18"/>
              </w:rPr>
            </w:pPr>
            <w:r w:rsidRPr="00175FDD">
              <w:rPr>
                <w:sz w:val="18"/>
                <w:szCs w:val="18"/>
              </w:rPr>
              <w:t xml:space="preserve">Изменение, </w:t>
            </w:r>
          </w:p>
          <w:p w:rsidR="00175FDD" w:rsidRPr="00175FDD" w:rsidRDefault="00175FDD" w:rsidP="00175FDD">
            <w:pPr>
              <w:spacing w:after="0"/>
              <w:ind w:firstLine="0"/>
              <w:jc w:val="center"/>
              <w:rPr>
                <w:sz w:val="18"/>
                <w:szCs w:val="18"/>
              </w:rPr>
            </w:pPr>
            <w:r w:rsidRPr="00175FDD">
              <w:rPr>
                <w:sz w:val="18"/>
                <w:szCs w:val="18"/>
              </w:rPr>
              <w:t>тыс. рублей</w:t>
            </w:r>
          </w:p>
          <w:p w:rsidR="00175FDD" w:rsidRPr="00175FDD" w:rsidRDefault="00175FDD" w:rsidP="00175FDD">
            <w:pPr>
              <w:spacing w:after="0"/>
              <w:ind w:firstLine="0"/>
              <w:jc w:val="center"/>
              <w:rPr>
                <w:sz w:val="18"/>
                <w:szCs w:val="18"/>
              </w:rPr>
            </w:pPr>
          </w:p>
        </w:tc>
        <w:tc>
          <w:tcPr>
            <w:tcW w:w="1417" w:type="dxa"/>
          </w:tcPr>
          <w:p w:rsidR="00175FDD" w:rsidRPr="00175FDD" w:rsidRDefault="00175FDD" w:rsidP="00175FDD">
            <w:pPr>
              <w:spacing w:after="0"/>
              <w:ind w:firstLine="0"/>
              <w:jc w:val="center"/>
              <w:rPr>
                <w:sz w:val="18"/>
                <w:szCs w:val="18"/>
              </w:rPr>
            </w:pPr>
            <w:r w:rsidRPr="00175FDD">
              <w:rPr>
                <w:sz w:val="18"/>
                <w:szCs w:val="18"/>
              </w:rPr>
              <w:t>Предусмотрено проектом бюджета,</w:t>
            </w:r>
          </w:p>
          <w:p w:rsidR="00175FDD" w:rsidRPr="00175FDD" w:rsidRDefault="00175FDD" w:rsidP="00175FDD">
            <w:pPr>
              <w:spacing w:after="0"/>
              <w:ind w:firstLine="0"/>
              <w:jc w:val="center"/>
              <w:rPr>
                <w:sz w:val="18"/>
                <w:szCs w:val="18"/>
              </w:rPr>
            </w:pPr>
            <w:r w:rsidRPr="00175FDD">
              <w:rPr>
                <w:sz w:val="18"/>
                <w:szCs w:val="18"/>
              </w:rPr>
              <w:t>тыс. рублей</w:t>
            </w:r>
          </w:p>
        </w:tc>
        <w:tc>
          <w:tcPr>
            <w:tcW w:w="1701" w:type="dxa"/>
          </w:tcPr>
          <w:p w:rsidR="00175FDD" w:rsidRPr="00175FDD" w:rsidRDefault="00175FDD" w:rsidP="00175FDD">
            <w:pPr>
              <w:spacing w:after="0"/>
              <w:ind w:firstLine="0"/>
              <w:jc w:val="center"/>
              <w:rPr>
                <w:sz w:val="18"/>
                <w:szCs w:val="18"/>
              </w:rPr>
            </w:pPr>
            <w:r w:rsidRPr="00175FDD">
              <w:rPr>
                <w:sz w:val="18"/>
                <w:szCs w:val="18"/>
              </w:rPr>
              <w:t>Предусмотрено проектом решения,</w:t>
            </w:r>
          </w:p>
          <w:p w:rsidR="00175FDD" w:rsidRPr="00175FDD" w:rsidRDefault="00175FDD" w:rsidP="00175FDD">
            <w:pPr>
              <w:spacing w:after="0"/>
              <w:ind w:firstLine="0"/>
              <w:jc w:val="center"/>
              <w:rPr>
                <w:sz w:val="18"/>
                <w:szCs w:val="18"/>
              </w:rPr>
            </w:pPr>
            <w:r w:rsidRPr="00175FDD">
              <w:rPr>
                <w:sz w:val="18"/>
                <w:szCs w:val="18"/>
              </w:rPr>
              <w:t>тыс. рублей</w:t>
            </w:r>
          </w:p>
        </w:tc>
      </w:tr>
      <w:tr w:rsidR="00175FDD" w:rsidRPr="00175FDD" w:rsidTr="00B86C31">
        <w:tc>
          <w:tcPr>
            <w:tcW w:w="1276" w:type="dxa"/>
          </w:tcPr>
          <w:p w:rsidR="00175FDD" w:rsidRPr="00175FDD" w:rsidRDefault="00175FDD" w:rsidP="00175FDD">
            <w:pPr>
              <w:spacing w:after="0"/>
              <w:ind w:firstLine="0"/>
              <w:jc w:val="right"/>
              <w:rPr>
                <w:sz w:val="18"/>
                <w:szCs w:val="18"/>
              </w:rPr>
            </w:pPr>
            <w:r w:rsidRPr="00175FDD">
              <w:rPr>
                <w:sz w:val="18"/>
                <w:szCs w:val="18"/>
              </w:rPr>
              <w:t>8 627,00</w:t>
            </w:r>
          </w:p>
        </w:tc>
        <w:tc>
          <w:tcPr>
            <w:tcW w:w="1418" w:type="dxa"/>
          </w:tcPr>
          <w:p w:rsidR="00175FDD" w:rsidRPr="00175FDD" w:rsidRDefault="00175FDD" w:rsidP="00175FDD">
            <w:pPr>
              <w:spacing w:after="0"/>
              <w:ind w:firstLine="0"/>
              <w:jc w:val="right"/>
              <w:rPr>
                <w:sz w:val="18"/>
                <w:szCs w:val="18"/>
              </w:rPr>
            </w:pPr>
            <w:r w:rsidRPr="00175FDD">
              <w:rPr>
                <w:sz w:val="18"/>
                <w:szCs w:val="18"/>
              </w:rPr>
              <w:t xml:space="preserve"> +15 004,60</w:t>
            </w:r>
          </w:p>
        </w:tc>
        <w:tc>
          <w:tcPr>
            <w:tcW w:w="1417" w:type="dxa"/>
          </w:tcPr>
          <w:p w:rsidR="00175FDD" w:rsidRPr="00175FDD" w:rsidRDefault="00175FDD" w:rsidP="00175FDD">
            <w:pPr>
              <w:spacing w:after="0"/>
              <w:ind w:firstLine="0"/>
              <w:jc w:val="right"/>
              <w:rPr>
                <w:sz w:val="18"/>
                <w:szCs w:val="18"/>
              </w:rPr>
            </w:pPr>
            <w:r w:rsidRPr="00175FDD">
              <w:rPr>
                <w:sz w:val="18"/>
                <w:szCs w:val="18"/>
              </w:rPr>
              <w:t xml:space="preserve">    23 631,60</w:t>
            </w:r>
          </w:p>
        </w:tc>
        <w:tc>
          <w:tcPr>
            <w:tcW w:w="1276" w:type="dxa"/>
          </w:tcPr>
          <w:p w:rsidR="00175FDD" w:rsidRPr="00175FDD" w:rsidRDefault="00175FDD" w:rsidP="00175FDD">
            <w:pPr>
              <w:spacing w:after="0"/>
              <w:ind w:firstLine="0"/>
              <w:jc w:val="right"/>
              <w:rPr>
                <w:sz w:val="18"/>
                <w:szCs w:val="18"/>
              </w:rPr>
            </w:pPr>
            <w:r w:rsidRPr="00175FDD">
              <w:rPr>
                <w:sz w:val="18"/>
                <w:szCs w:val="18"/>
              </w:rPr>
              <w:t>8 627,00</w:t>
            </w:r>
          </w:p>
        </w:tc>
        <w:tc>
          <w:tcPr>
            <w:tcW w:w="1134" w:type="dxa"/>
          </w:tcPr>
          <w:p w:rsidR="00175FDD" w:rsidRPr="00175FDD" w:rsidRDefault="00175FDD" w:rsidP="00175FDD">
            <w:pPr>
              <w:spacing w:after="0"/>
              <w:ind w:firstLine="0"/>
              <w:jc w:val="right"/>
              <w:rPr>
                <w:sz w:val="18"/>
                <w:szCs w:val="18"/>
              </w:rPr>
            </w:pPr>
            <w:r w:rsidRPr="00175FDD">
              <w:rPr>
                <w:sz w:val="18"/>
                <w:szCs w:val="18"/>
              </w:rPr>
              <w:t xml:space="preserve">+15 004,60 </w:t>
            </w:r>
          </w:p>
        </w:tc>
        <w:tc>
          <w:tcPr>
            <w:tcW w:w="1417" w:type="dxa"/>
          </w:tcPr>
          <w:p w:rsidR="00175FDD" w:rsidRPr="00175FDD" w:rsidRDefault="00175FDD" w:rsidP="00175FDD">
            <w:pPr>
              <w:spacing w:after="0"/>
              <w:ind w:firstLine="0"/>
              <w:jc w:val="right"/>
              <w:rPr>
                <w:sz w:val="18"/>
                <w:szCs w:val="18"/>
              </w:rPr>
            </w:pPr>
            <w:r w:rsidRPr="00175FDD">
              <w:rPr>
                <w:sz w:val="18"/>
                <w:szCs w:val="18"/>
              </w:rPr>
              <w:t>23 631,60</w:t>
            </w:r>
          </w:p>
        </w:tc>
        <w:tc>
          <w:tcPr>
            <w:tcW w:w="1701" w:type="dxa"/>
          </w:tcPr>
          <w:p w:rsidR="00175FDD" w:rsidRPr="00175FDD" w:rsidRDefault="00175FDD" w:rsidP="00175FDD">
            <w:pPr>
              <w:spacing w:after="0"/>
              <w:ind w:firstLine="0"/>
              <w:jc w:val="right"/>
              <w:rPr>
                <w:sz w:val="18"/>
                <w:szCs w:val="18"/>
              </w:rPr>
            </w:pPr>
            <w:r w:rsidRPr="00175FDD">
              <w:rPr>
                <w:sz w:val="18"/>
                <w:szCs w:val="18"/>
              </w:rPr>
              <w:t>23 631,60</w:t>
            </w:r>
          </w:p>
        </w:tc>
      </w:tr>
    </w:tbl>
    <w:p w:rsidR="00175FDD" w:rsidRPr="00175FDD" w:rsidRDefault="00175FDD" w:rsidP="00175FDD">
      <w:pPr>
        <w:spacing w:before="120" w:after="0"/>
        <w:ind w:firstLine="851"/>
        <w:rPr>
          <w:sz w:val="28"/>
          <w:szCs w:val="28"/>
        </w:rPr>
      </w:pPr>
      <w:r w:rsidRPr="00175FDD">
        <w:rPr>
          <w:sz w:val="28"/>
          <w:szCs w:val="28"/>
        </w:rPr>
        <w:t>Изменение параметров финансового обеспечения реализации программы обусловлено следующим:</w:t>
      </w:r>
    </w:p>
    <w:p w:rsidR="00175FDD" w:rsidRPr="00175FDD" w:rsidRDefault="00175FDD" w:rsidP="00175FDD">
      <w:pPr>
        <w:spacing w:after="0"/>
        <w:ind w:firstLine="851"/>
        <w:rPr>
          <w:sz w:val="28"/>
          <w:szCs w:val="28"/>
        </w:rPr>
      </w:pPr>
      <w:r w:rsidRPr="00175FDD">
        <w:rPr>
          <w:sz w:val="28"/>
          <w:szCs w:val="28"/>
        </w:rPr>
        <w:t>- увеличением объема межбюджетных трансфертов на реализацию региональных проектов "Создание условий для легкого старта и комфортного ведения бизнеса", "Акселерация субъектов малого и среднего предпринимательства" и обеспечением долевого софинансирования за счет средств бюджета города;</w:t>
      </w:r>
    </w:p>
    <w:p w:rsidR="00175FDD" w:rsidRPr="00175FDD" w:rsidRDefault="00175FDD" w:rsidP="00175FDD">
      <w:pPr>
        <w:spacing w:after="0"/>
        <w:ind w:firstLine="851"/>
        <w:rPr>
          <w:sz w:val="28"/>
          <w:szCs w:val="28"/>
        </w:rPr>
      </w:pPr>
      <w:r w:rsidRPr="00175FDD">
        <w:rPr>
          <w:sz w:val="28"/>
          <w:szCs w:val="28"/>
        </w:rPr>
        <w:t>- увеличением объема бюджетных ассигнований на реализацию мероприятий, направленных на поддержку малого и среднего предпринимательства.</w:t>
      </w:r>
    </w:p>
    <w:p w:rsidR="00175FDD" w:rsidRPr="00175FDD" w:rsidRDefault="00175FDD" w:rsidP="00175FDD">
      <w:pPr>
        <w:spacing w:before="120" w:after="0"/>
        <w:ind w:firstLine="851"/>
        <w:rPr>
          <w:sz w:val="28"/>
          <w:szCs w:val="28"/>
          <w:lang w:eastAsia="en-US"/>
        </w:rPr>
      </w:pPr>
      <w:r w:rsidRPr="00175FDD">
        <w:rPr>
          <w:sz w:val="28"/>
          <w:szCs w:val="28"/>
          <w:lang w:eastAsia="en-US"/>
        </w:rPr>
        <w:lastRenderedPageBreak/>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175FDD" w:rsidRPr="00175FDD" w:rsidRDefault="00175FDD" w:rsidP="00175FDD">
      <w:pPr>
        <w:spacing w:after="0"/>
        <w:rPr>
          <w:sz w:val="28"/>
          <w:szCs w:val="28"/>
          <w:lang w:eastAsia="en-US"/>
        </w:rPr>
      </w:pPr>
      <w:r w:rsidRPr="00175FDD">
        <w:rPr>
          <w:noProof/>
          <w:sz w:val="24"/>
          <w:szCs w:val="24"/>
        </w:rPr>
        <mc:AlternateContent>
          <mc:Choice Requires="wps">
            <w:drawing>
              <wp:anchor distT="0" distB="0" distL="114300" distR="114300" simplePos="0" relativeHeight="251667968" behindDoc="1" locked="0" layoutInCell="1" allowOverlap="1" wp14:anchorId="4FEF168A" wp14:editId="22409E7A">
                <wp:simplePos x="0" y="0"/>
                <wp:positionH relativeFrom="column">
                  <wp:posOffset>180340</wp:posOffset>
                </wp:positionH>
                <wp:positionV relativeFrom="paragraph">
                  <wp:posOffset>118745</wp:posOffset>
                </wp:positionV>
                <wp:extent cx="5760000" cy="360000"/>
                <wp:effectExtent l="57150" t="57150" r="69850" b="116840"/>
                <wp:wrapNone/>
                <wp:docPr id="823" name="Поле 82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175FDD">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FEF168A" id="Поле 823" o:spid="_x0000_s1074" type="#_x0000_t202" alt="Название: Исполнение бюджетной росписи Администрации города за 2012 год" style="position:absolute;left:0;text-align:left;margin-left:14.2pt;margin-top:9.35pt;width:453.55pt;height:28.3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&#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B6iMDp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175FDD">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175FDD" w:rsidRPr="00175FDD" w:rsidRDefault="00175FDD" w:rsidP="00175FDD">
      <w:pPr>
        <w:spacing w:after="0"/>
        <w:rPr>
          <w:sz w:val="28"/>
          <w:szCs w:val="28"/>
          <w:lang w:eastAsia="en-US"/>
        </w:rPr>
      </w:pPr>
    </w:p>
    <w:p w:rsidR="00175FDD" w:rsidRPr="00175FDD" w:rsidRDefault="00175FDD" w:rsidP="00175FDD">
      <w:pPr>
        <w:tabs>
          <w:tab w:val="left" w:pos="851"/>
        </w:tabs>
        <w:spacing w:before="120" w:after="0"/>
        <w:ind w:firstLine="142"/>
        <w:jc w:val="left"/>
        <w:rPr>
          <w:sz w:val="28"/>
          <w:szCs w:val="28"/>
        </w:rPr>
      </w:pPr>
    </w:p>
    <w:p w:rsidR="00175FDD" w:rsidRPr="00175FDD" w:rsidRDefault="00175FDD" w:rsidP="00175FDD">
      <w:pPr>
        <w:tabs>
          <w:tab w:val="left" w:pos="851"/>
        </w:tabs>
        <w:spacing w:after="0"/>
        <w:ind w:firstLine="426"/>
        <w:jc w:val="left"/>
        <w:rPr>
          <w:sz w:val="28"/>
          <w:szCs w:val="28"/>
        </w:rPr>
      </w:pPr>
      <w:r w:rsidRPr="00175FDD">
        <w:rPr>
          <w:noProof/>
        </w:rPr>
        <w:drawing>
          <wp:inline distT="0" distB="0" distL="0" distR="0" wp14:anchorId="240C68D7" wp14:editId="0B1ED4A1">
            <wp:extent cx="1861632" cy="1450731"/>
            <wp:effectExtent l="0" t="0" r="0" b="0"/>
            <wp:docPr id="825" name="Диаграмма 8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175FDD">
        <w:rPr>
          <w:noProof/>
        </w:rPr>
        <w:drawing>
          <wp:inline distT="0" distB="0" distL="0" distR="0" wp14:anchorId="38CFD3C5" wp14:editId="17FBF7A6">
            <wp:extent cx="1868950" cy="1424354"/>
            <wp:effectExtent l="0" t="0" r="0" b="0"/>
            <wp:docPr id="826" name="Диаграмма 8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175FDD">
        <w:rPr>
          <w:noProof/>
        </w:rPr>
        <w:drawing>
          <wp:inline distT="0" distB="0" distL="0" distR="0" wp14:anchorId="38584EEE" wp14:editId="2ED8E012">
            <wp:extent cx="1899138" cy="1416168"/>
            <wp:effectExtent l="0" t="0" r="0" b="0"/>
            <wp:docPr id="827" name="Диаграмма 8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175FDD" w:rsidRPr="00175FDD" w:rsidRDefault="00175FDD" w:rsidP="00175FDD">
      <w:pPr>
        <w:tabs>
          <w:tab w:val="left" w:pos="851"/>
        </w:tabs>
        <w:spacing w:after="0"/>
        <w:ind w:firstLine="426"/>
        <w:jc w:val="left"/>
        <w:rPr>
          <w:sz w:val="28"/>
          <w:szCs w:val="28"/>
        </w:rPr>
      </w:pPr>
      <w:r w:rsidRPr="00175FDD">
        <w:rPr>
          <w:noProof/>
          <w:sz w:val="24"/>
          <w:szCs w:val="24"/>
        </w:rPr>
        <mc:AlternateContent>
          <mc:Choice Requires="wps">
            <w:drawing>
              <wp:anchor distT="0" distB="0" distL="114300" distR="114300" simplePos="0" relativeHeight="251668992" behindDoc="1" locked="0" layoutInCell="1" allowOverlap="1" wp14:anchorId="5118E3B0" wp14:editId="42E3A5E9">
                <wp:simplePos x="0" y="0"/>
                <wp:positionH relativeFrom="column">
                  <wp:posOffset>180340</wp:posOffset>
                </wp:positionH>
                <wp:positionV relativeFrom="paragraph">
                  <wp:posOffset>118745</wp:posOffset>
                </wp:positionV>
                <wp:extent cx="5760000" cy="360000"/>
                <wp:effectExtent l="57150" t="57150" r="69850" b="116840"/>
                <wp:wrapNone/>
                <wp:docPr id="82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175FDD">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118E3B0" id="_x0000_s1075" type="#_x0000_t202" alt="Название: Исполнение бюджетной росписи Администрации города за 2012 год" style="position:absolute;left:0;text-align:left;margin-left:14.2pt;margin-top:9.35pt;width:453.55pt;height:28.3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GRyNfx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175FDD">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175FDD" w:rsidRPr="00175FDD" w:rsidRDefault="00175FDD" w:rsidP="00175FDD">
      <w:pPr>
        <w:tabs>
          <w:tab w:val="left" w:pos="851"/>
        </w:tabs>
        <w:spacing w:after="0"/>
        <w:ind w:firstLine="426"/>
        <w:jc w:val="left"/>
        <w:rPr>
          <w:sz w:val="28"/>
          <w:szCs w:val="28"/>
        </w:rPr>
      </w:pPr>
    </w:p>
    <w:p w:rsidR="00175FDD" w:rsidRPr="00175FDD" w:rsidRDefault="00175FDD" w:rsidP="00175FDD">
      <w:pPr>
        <w:tabs>
          <w:tab w:val="left" w:pos="851"/>
        </w:tabs>
        <w:ind w:firstLine="0"/>
        <w:rPr>
          <w:bCs/>
          <w:sz w:val="28"/>
          <w:szCs w:val="28"/>
        </w:rPr>
      </w:pPr>
      <w:r w:rsidRPr="00175FDD">
        <w:rPr>
          <w:noProof/>
          <w:color w:val="FF0000"/>
          <w:sz w:val="28"/>
          <w:szCs w:val="28"/>
        </w:rPr>
        <w:drawing>
          <wp:inline distT="0" distB="0" distL="0" distR="0" wp14:anchorId="3260C6B8" wp14:editId="45B449F9">
            <wp:extent cx="6106160" cy="2115047"/>
            <wp:effectExtent l="57150" t="57150" r="46990" b="38100"/>
            <wp:docPr id="828" name="Диаграмма 8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175FDD" w:rsidRPr="00175FDD" w:rsidRDefault="00175FDD" w:rsidP="00175FDD">
      <w:pPr>
        <w:tabs>
          <w:tab w:val="left" w:pos="851"/>
        </w:tabs>
        <w:rPr>
          <w:bCs/>
          <w:sz w:val="28"/>
          <w:szCs w:val="28"/>
        </w:rPr>
      </w:pPr>
      <w:r w:rsidRPr="00175FDD">
        <w:rPr>
          <w:bCs/>
          <w:sz w:val="28"/>
          <w:szCs w:val="28"/>
        </w:rPr>
        <w:t xml:space="preserve">Бюджетные ассигнования на реализацию данной программы предусмотрены по следующим </w:t>
      </w:r>
      <w:r w:rsidRPr="00175FDD">
        <w:rPr>
          <w:sz w:val="28"/>
          <w:szCs w:val="28"/>
        </w:rPr>
        <w:t>структурным элементам</w:t>
      </w:r>
      <w:r w:rsidRPr="00175FDD">
        <w:rPr>
          <w:bCs/>
          <w:sz w:val="28"/>
          <w:szCs w:val="28"/>
        </w:rPr>
        <w:t xml:space="preserve"> (основным мероприятиям):</w:t>
      </w:r>
    </w:p>
    <w:tbl>
      <w:tblPr>
        <w:tblStyle w:val="49"/>
        <w:tblW w:w="0" w:type="auto"/>
        <w:tblInd w:w="108" w:type="dxa"/>
        <w:tblLook w:val="04A0" w:firstRow="1" w:lastRow="0" w:firstColumn="1" w:lastColumn="0" w:noHBand="0" w:noVBand="1"/>
      </w:tblPr>
      <w:tblGrid>
        <w:gridCol w:w="540"/>
        <w:gridCol w:w="4847"/>
        <w:gridCol w:w="1417"/>
        <w:gridCol w:w="1418"/>
        <w:gridCol w:w="1417"/>
      </w:tblGrid>
      <w:tr w:rsidR="00175FDD" w:rsidRPr="00175FDD" w:rsidTr="00B86C31">
        <w:trPr>
          <w:tblHeader/>
        </w:trPr>
        <w:tc>
          <w:tcPr>
            <w:tcW w:w="540" w:type="dxa"/>
            <w:vMerge w:val="restart"/>
            <w:vAlign w:val="center"/>
            <w:hideMark/>
          </w:tcPr>
          <w:p w:rsidR="00175FDD" w:rsidRPr="00175FDD" w:rsidRDefault="00175FDD" w:rsidP="00175FDD">
            <w:pPr>
              <w:spacing w:after="0"/>
              <w:ind w:firstLine="0"/>
              <w:jc w:val="center"/>
              <w:rPr>
                <w:sz w:val="24"/>
                <w:szCs w:val="24"/>
                <w:lang w:eastAsia="en-US"/>
              </w:rPr>
            </w:pPr>
            <w:r w:rsidRPr="00175FDD">
              <w:rPr>
                <w:sz w:val="24"/>
                <w:szCs w:val="24"/>
              </w:rPr>
              <w:t>№ п/п</w:t>
            </w:r>
          </w:p>
        </w:tc>
        <w:tc>
          <w:tcPr>
            <w:tcW w:w="4847" w:type="dxa"/>
            <w:vMerge w:val="restart"/>
            <w:hideMark/>
          </w:tcPr>
          <w:p w:rsidR="00175FDD" w:rsidRPr="00175FDD" w:rsidRDefault="00175FDD" w:rsidP="00175FDD">
            <w:pPr>
              <w:spacing w:after="0"/>
              <w:ind w:firstLine="0"/>
              <w:jc w:val="center"/>
              <w:rPr>
                <w:sz w:val="24"/>
                <w:szCs w:val="24"/>
              </w:rPr>
            </w:pPr>
            <w:r w:rsidRPr="00175FDD">
              <w:rPr>
                <w:sz w:val="24"/>
                <w:szCs w:val="24"/>
              </w:rPr>
              <w:t>Наименование структурного элемента</w:t>
            </w:r>
          </w:p>
          <w:p w:rsidR="00175FDD" w:rsidRPr="00175FDD" w:rsidRDefault="00175FDD" w:rsidP="00175FDD">
            <w:pPr>
              <w:spacing w:after="0"/>
              <w:ind w:firstLine="0"/>
              <w:jc w:val="center"/>
              <w:rPr>
                <w:sz w:val="24"/>
                <w:szCs w:val="24"/>
              </w:rPr>
            </w:pPr>
            <w:r w:rsidRPr="00175FDD">
              <w:rPr>
                <w:sz w:val="24"/>
                <w:szCs w:val="24"/>
              </w:rPr>
              <w:t xml:space="preserve">(основного мероприятия), </w:t>
            </w:r>
          </w:p>
          <w:p w:rsidR="00175FDD" w:rsidRPr="00175FDD" w:rsidRDefault="00175FDD" w:rsidP="00175FDD">
            <w:pPr>
              <w:spacing w:after="0"/>
              <w:ind w:firstLine="0"/>
              <w:jc w:val="center"/>
              <w:rPr>
                <w:sz w:val="24"/>
                <w:szCs w:val="24"/>
                <w:lang w:eastAsia="en-US"/>
              </w:rPr>
            </w:pPr>
            <w:r w:rsidRPr="00175FDD">
              <w:rPr>
                <w:sz w:val="24"/>
                <w:szCs w:val="24"/>
              </w:rPr>
              <w:t>источник финансирования</w:t>
            </w:r>
          </w:p>
        </w:tc>
        <w:tc>
          <w:tcPr>
            <w:tcW w:w="4252" w:type="dxa"/>
            <w:gridSpan w:val="3"/>
            <w:hideMark/>
          </w:tcPr>
          <w:p w:rsidR="00175FDD" w:rsidRPr="00175FDD" w:rsidRDefault="00175FDD" w:rsidP="00175FDD">
            <w:pPr>
              <w:spacing w:after="0"/>
              <w:ind w:firstLine="0"/>
              <w:jc w:val="center"/>
              <w:rPr>
                <w:sz w:val="24"/>
                <w:szCs w:val="24"/>
              </w:rPr>
            </w:pPr>
            <w:r w:rsidRPr="00175FDD">
              <w:rPr>
                <w:sz w:val="24"/>
                <w:szCs w:val="24"/>
              </w:rPr>
              <w:t xml:space="preserve">Объем бюджетных ассигнований, </w:t>
            </w:r>
          </w:p>
          <w:p w:rsidR="00175FDD" w:rsidRPr="00175FDD" w:rsidRDefault="00175FDD" w:rsidP="00175FDD">
            <w:pPr>
              <w:spacing w:after="0"/>
              <w:ind w:firstLine="0"/>
              <w:jc w:val="center"/>
              <w:rPr>
                <w:sz w:val="24"/>
                <w:szCs w:val="24"/>
                <w:lang w:eastAsia="en-US"/>
              </w:rPr>
            </w:pPr>
            <w:r w:rsidRPr="00175FDD">
              <w:rPr>
                <w:sz w:val="24"/>
                <w:szCs w:val="24"/>
              </w:rPr>
              <w:t>тыс. рублей</w:t>
            </w:r>
          </w:p>
        </w:tc>
      </w:tr>
      <w:tr w:rsidR="00175FDD" w:rsidRPr="00175FDD" w:rsidTr="00B86C31">
        <w:trPr>
          <w:tblHeader/>
        </w:trPr>
        <w:tc>
          <w:tcPr>
            <w:tcW w:w="540" w:type="dxa"/>
            <w:vMerge/>
            <w:vAlign w:val="center"/>
            <w:hideMark/>
          </w:tcPr>
          <w:p w:rsidR="00175FDD" w:rsidRPr="00175FDD" w:rsidRDefault="00175FDD" w:rsidP="00175FDD">
            <w:pPr>
              <w:spacing w:after="0"/>
              <w:ind w:firstLine="0"/>
              <w:jc w:val="left"/>
              <w:rPr>
                <w:sz w:val="24"/>
                <w:szCs w:val="24"/>
                <w:lang w:eastAsia="en-US"/>
              </w:rPr>
            </w:pPr>
          </w:p>
        </w:tc>
        <w:tc>
          <w:tcPr>
            <w:tcW w:w="4847" w:type="dxa"/>
            <w:vMerge/>
            <w:vAlign w:val="center"/>
            <w:hideMark/>
          </w:tcPr>
          <w:p w:rsidR="00175FDD" w:rsidRPr="00175FDD" w:rsidRDefault="00175FDD" w:rsidP="00175FDD">
            <w:pPr>
              <w:spacing w:after="0"/>
              <w:ind w:firstLine="0"/>
              <w:jc w:val="left"/>
              <w:rPr>
                <w:sz w:val="24"/>
                <w:szCs w:val="24"/>
                <w:lang w:eastAsia="en-US"/>
              </w:rPr>
            </w:pPr>
          </w:p>
        </w:tc>
        <w:tc>
          <w:tcPr>
            <w:tcW w:w="1417"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2023 год</w:t>
            </w:r>
          </w:p>
        </w:tc>
        <w:tc>
          <w:tcPr>
            <w:tcW w:w="1418"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2024 год</w:t>
            </w:r>
          </w:p>
        </w:tc>
        <w:tc>
          <w:tcPr>
            <w:tcW w:w="1417" w:type="dxa"/>
            <w:vAlign w:val="center"/>
            <w:hideMark/>
          </w:tcPr>
          <w:p w:rsidR="00175FDD" w:rsidRPr="00175FDD" w:rsidRDefault="00175FDD" w:rsidP="00175FDD">
            <w:pPr>
              <w:spacing w:after="0"/>
              <w:ind w:firstLine="0"/>
              <w:jc w:val="center"/>
              <w:rPr>
                <w:sz w:val="24"/>
                <w:szCs w:val="24"/>
                <w:lang w:eastAsia="en-US"/>
              </w:rPr>
            </w:pPr>
            <w:r w:rsidRPr="00175FDD">
              <w:rPr>
                <w:sz w:val="24"/>
                <w:szCs w:val="24"/>
              </w:rPr>
              <w:t>2025 год</w:t>
            </w:r>
          </w:p>
        </w:tc>
      </w:tr>
      <w:tr w:rsidR="00175FDD" w:rsidRPr="00175FDD" w:rsidTr="00B86C31">
        <w:tc>
          <w:tcPr>
            <w:tcW w:w="540" w:type="dxa"/>
          </w:tcPr>
          <w:p w:rsidR="00175FDD" w:rsidRPr="00175FDD" w:rsidRDefault="00175FDD" w:rsidP="00175FDD">
            <w:pPr>
              <w:spacing w:after="0"/>
              <w:ind w:firstLine="0"/>
              <w:jc w:val="center"/>
              <w:rPr>
                <w:sz w:val="24"/>
                <w:szCs w:val="24"/>
                <w:lang w:eastAsia="en-US"/>
              </w:rPr>
            </w:pPr>
            <w:r w:rsidRPr="00175FDD">
              <w:rPr>
                <w:sz w:val="24"/>
                <w:szCs w:val="24"/>
                <w:lang w:eastAsia="en-US"/>
              </w:rPr>
              <w:t>1.</w:t>
            </w:r>
          </w:p>
        </w:tc>
        <w:tc>
          <w:tcPr>
            <w:tcW w:w="4847" w:type="dxa"/>
          </w:tcPr>
          <w:p w:rsidR="00175FDD" w:rsidRPr="00175FDD" w:rsidRDefault="00175FDD" w:rsidP="00175FDD">
            <w:pPr>
              <w:spacing w:after="0"/>
              <w:ind w:firstLine="0"/>
              <w:rPr>
                <w:sz w:val="24"/>
                <w:szCs w:val="24"/>
              </w:rPr>
            </w:pPr>
            <w:r w:rsidRPr="00175FDD">
              <w:rPr>
                <w:sz w:val="24"/>
                <w:szCs w:val="24"/>
              </w:rPr>
              <w:t>Финансовая поддержка субъектов малого и среднего предпринимательства, осуществляющих социально значимые виды деятельности в муниципальном образовании (средства 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2 867,00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2 767,00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2 867,00</w:t>
            </w:r>
          </w:p>
        </w:tc>
      </w:tr>
      <w:tr w:rsidR="00175FDD" w:rsidRPr="00175FDD" w:rsidTr="00B86C31">
        <w:tc>
          <w:tcPr>
            <w:tcW w:w="540" w:type="dxa"/>
          </w:tcPr>
          <w:p w:rsidR="00175FDD" w:rsidRPr="00175FDD" w:rsidRDefault="00175FDD" w:rsidP="00175FDD">
            <w:pPr>
              <w:spacing w:after="0"/>
              <w:ind w:firstLine="0"/>
              <w:jc w:val="center"/>
              <w:rPr>
                <w:sz w:val="24"/>
                <w:szCs w:val="24"/>
                <w:lang w:eastAsia="en-US"/>
              </w:rPr>
            </w:pPr>
            <w:r w:rsidRPr="00175FDD">
              <w:rPr>
                <w:sz w:val="24"/>
                <w:szCs w:val="24"/>
                <w:lang w:eastAsia="en-US"/>
              </w:rPr>
              <w:t>2.</w:t>
            </w:r>
          </w:p>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Создание условий для развития субъектов малого и среднего предпринимательства (средства 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5 910,00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4 360,00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4 260,00</w:t>
            </w:r>
          </w:p>
        </w:tc>
      </w:tr>
      <w:tr w:rsidR="00175FDD" w:rsidRPr="00175FDD" w:rsidTr="00B86C31">
        <w:tc>
          <w:tcPr>
            <w:tcW w:w="540" w:type="dxa"/>
          </w:tcPr>
          <w:p w:rsidR="00175FDD" w:rsidRPr="00175FDD" w:rsidRDefault="00175FDD" w:rsidP="00175FDD">
            <w:pPr>
              <w:spacing w:after="0"/>
              <w:ind w:firstLine="0"/>
              <w:jc w:val="center"/>
              <w:rPr>
                <w:sz w:val="24"/>
                <w:szCs w:val="24"/>
                <w:lang w:eastAsia="en-US"/>
              </w:rPr>
            </w:pPr>
            <w:r w:rsidRPr="00175FDD">
              <w:rPr>
                <w:sz w:val="24"/>
                <w:szCs w:val="24"/>
                <w:lang w:eastAsia="en-US"/>
              </w:rPr>
              <w:t>3.</w:t>
            </w:r>
          </w:p>
        </w:tc>
        <w:tc>
          <w:tcPr>
            <w:tcW w:w="4847" w:type="dxa"/>
          </w:tcPr>
          <w:p w:rsidR="00175FDD" w:rsidRPr="00175FDD" w:rsidRDefault="00175FDD" w:rsidP="00175FDD">
            <w:pPr>
              <w:spacing w:after="0"/>
              <w:ind w:firstLine="0"/>
              <w:rPr>
                <w:sz w:val="24"/>
                <w:szCs w:val="24"/>
              </w:rPr>
            </w:pPr>
            <w:r w:rsidRPr="00175FDD">
              <w:rPr>
                <w:sz w:val="24"/>
                <w:szCs w:val="24"/>
              </w:rPr>
              <w:t>Грантовая поддержка в форме субсидии субъектам малого и среднего предпринимательства (средства 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3 500,00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5 500,00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5 500,00</w:t>
            </w:r>
          </w:p>
        </w:tc>
      </w:tr>
      <w:tr w:rsidR="00175FDD" w:rsidRPr="00175FDD" w:rsidTr="00B86C31">
        <w:tc>
          <w:tcPr>
            <w:tcW w:w="540" w:type="dxa"/>
          </w:tcPr>
          <w:p w:rsidR="00175FDD" w:rsidRPr="00175FDD" w:rsidRDefault="00175FDD" w:rsidP="00175FDD">
            <w:pPr>
              <w:spacing w:after="0"/>
              <w:ind w:firstLine="0"/>
              <w:jc w:val="center"/>
              <w:rPr>
                <w:sz w:val="24"/>
                <w:szCs w:val="24"/>
                <w:lang w:eastAsia="en-US"/>
              </w:rPr>
            </w:pPr>
            <w:r w:rsidRPr="00175FDD">
              <w:rPr>
                <w:sz w:val="24"/>
                <w:szCs w:val="24"/>
                <w:lang w:eastAsia="en-US"/>
              </w:rPr>
              <w:t>4.</w:t>
            </w:r>
          </w:p>
        </w:tc>
        <w:tc>
          <w:tcPr>
            <w:tcW w:w="4847" w:type="dxa"/>
          </w:tcPr>
          <w:p w:rsidR="00175FDD" w:rsidRPr="00175FDD" w:rsidRDefault="00175FDD" w:rsidP="00175FDD">
            <w:pPr>
              <w:spacing w:after="0"/>
              <w:ind w:firstLine="0"/>
              <w:rPr>
                <w:sz w:val="24"/>
                <w:szCs w:val="24"/>
              </w:rPr>
            </w:pPr>
            <w:r w:rsidRPr="00175FDD">
              <w:rPr>
                <w:sz w:val="24"/>
                <w:szCs w:val="24"/>
              </w:rPr>
              <w:t xml:space="preserve">Создание условий для развития субъектов социального предпринимательства (средства </w:t>
            </w:r>
            <w:r w:rsidRPr="00175FDD">
              <w:rPr>
                <w:sz w:val="24"/>
                <w:szCs w:val="24"/>
              </w:rPr>
              <w:lastRenderedPageBreak/>
              <w:t>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lastRenderedPageBreak/>
              <w:t>350,00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0,00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0,00</w:t>
            </w:r>
          </w:p>
        </w:tc>
      </w:tr>
      <w:tr w:rsidR="00175FDD" w:rsidRPr="00175FDD" w:rsidTr="00B86C31">
        <w:tc>
          <w:tcPr>
            <w:tcW w:w="540" w:type="dxa"/>
            <w:vMerge w:val="restart"/>
          </w:tcPr>
          <w:p w:rsidR="00175FDD" w:rsidRPr="00175FDD" w:rsidRDefault="00175FDD" w:rsidP="00175FDD">
            <w:pPr>
              <w:spacing w:after="0"/>
              <w:ind w:firstLine="0"/>
              <w:jc w:val="center"/>
              <w:rPr>
                <w:sz w:val="24"/>
                <w:szCs w:val="24"/>
                <w:lang w:eastAsia="en-US"/>
              </w:rPr>
            </w:pPr>
            <w:r w:rsidRPr="00175FDD">
              <w:rPr>
                <w:sz w:val="24"/>
                <w:szCs w:val="24"/>
                <w:lang w:eastAsia="en-US"/>
              </w:rPr>
              <w:t>5.</w:t>
            </w:r>
          </w:p>
        </w:tc>
        <w:tc>
          <w:tcPr>
            <w:tcW w:w="4847" w:type="dxa"/>
          </w:tcPr>
          <w:p w:rsidR="00175FDD" w:rsidRPr="00175FDD" w:rsidRDefault="00175FDD" w:rsidP="00175FDD">
            <w:pPr>
              <w:spacing w:after="0"/>
              <w:ind w:firstLine="0"/>
              <w:rPr>
                <w:sz w:val="24"/>
                <w:szCs w:val="24"/>
              </w:rPr>
            </w:pPr>
            <w:r w:rsidRPr="00175FDD">
              <w:rPr>
                <w:sz w:val="24"/>
                <w:szCs w:val="24"/>
              </w:rPr>
              <w:t>Региональный проект "Создание условий для легкого старта и комфортного ведения бизнеса", в том числе:</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1 128,70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1 128,70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1 128,70</w:t>
            </w:r>
          </w:p>
        </w:tc>
      </w:tr>
      <w:tr w:rsidR="00175FDD" w:rsidRPr="00175FDD" w:rsidTr="00B86C31">
        <w:tc>
          <w:tcPr>
            <w:tcW w:w="540" w:type="dxa"/>
            <w:vMerge/>
          </w:tcPr>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 средства 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56,50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56,50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56,50</w:t>
            </w:r>
          </w:p>
        </w:tc>
      </w:tr>
      <w:tr w:rsidR="00175FDD" w:rsidRPr="00175FDD" w:rsidTr="00B86C31">
        <w:tc>
          <w:tcPr>
            <w:tcW w:w="540" w:type="dxa"/>
            <w:vMerge/>
          </w:tcPr>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 средства бюджета автономного округа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1 072,20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1 072,20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1 072,20</w:t>
            </w:r>
          </w:p>
        </w:tc>
      </w:tr>
      <w:tr w:rsidR="00175FDD" w:rsidRPr="00175FDD" w:rsidTr="00B86C31">
        <w:tc>
          <w:tcPr>
            <w:tcW w:w="540" w:type="dxa"/>
            <w:vMerge w:val="restart"/>
          </w:tcPr>
          <w:p w:rsidR="00175FDD" w:rsidRPr="00175FDD" w:rsidRDefault="00175FDD" w:rsidP="00175FDD">
            <w:pPr>
              <w:spacing w:after="0"/>
              <w:ind w:firstLine="0"/>
              <w:jc w:val="center"/>
              <w:rPr>
                <w:sz w:val="24"/>
                <w:szCs w:val="24"/>
                <w:lang w:eastAsia="en-US"/>
              </w:rPr>
            </w:pPr>
            <w:r w:rsidRPr="00175FDD">
              <w:rPr>
                <w:sz w:val="24"/>
                <w:szCs w:val="24"/>
                <w:lang w:eastAsia="en-US"/>
              </w:rPr>
              <w:t>6.</w:t>
            </w:r>
          </w:p>
        </w:tc>
        <w:tc>
          <w:tcPr>
            <w:tcW w:w="4847" w:type="dxa"/>
          </w:tcPr>
          <w:p w:rsidR="00175FDD" w:rsidRPr="00175FDD" w:rsidRDefault="00175FDD" w:rsidP="00175FDD">
            <w:pPr>
              <w:spacing w:after="0"/>
              <w:ind w:firstLine="0"/>
              <w:rPr>
                <w:sz w:val="24"/>
                <w:szCs w:val="24"/>
              </w:rPr>
            </w:pPr>
            <w:r w:rsidRPr="00175FDD">
              <w:rPr>
                <w:sz w:val="24"/>
                <w:szCs w:val="24"/>
              </w:rPr>
              <w:t>Региональный проект "Акселерация субъектов малого и среднего предпринимательства", в том числе:</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9 875,90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9 875,90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9 875,90</w:t>
            </w:r>
          </w:p>
        </w:tc>
      </w:tr>
      <w:tr w:rsidR="00175FDD" w:rsidRPr="00175FDD" w:rsidTr="00B86C31">
        <w:tc>
          <w:tcPr>
            <w:tcW w:w="540" w:type="dxa"/>
            <w:vMerge/>
          </w:tcPr>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 средства бюджета города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493,80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493,80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493,80</w:t>
            </w:r>
          </w:p>
        </w:tc>
      </w:tr>
      <w:tr w:rsidR="00175FDD" w:rsidRPr="00175FDD" w:rsidTr="00B86C31">
        <w:tc>
          <w:tcPr>
            <w:tcW w:w="540" w:type="dxa"/>
            <w:vMerge/>
          </w:tcPr>
          <w:p w:rsidR="00175FDD" w:rsidRPr="00175FDD" w:rsidRDefault="00175FDD" w:rsidP="00175FDD">
            <w:pPr>
              <w:spacing w:after="0"/>
              <w:ind w:firstLine="0"/>
              <w:jc w:val="center"/>
              <w:rPr>
                <w:sz w:val="24"/>
                <w:szCs w:val="24"/>
                <w:lang w:eastAsia="en-US"/>
              </w:rPr>
            </w:pPr>
          </w:p>
        </w:tc>
        <w:tc>
          <w:tcPr>
            <w:tcW w:w="4847" w:type="dxa"/>
          </w:tcPr>
          <w:p w:rsidR="00175FDD" w:rsidRPr="00175FDD" w:rsidRDefault="00175FDD" w:rsidP="00175FDD">
            <w:pPr>
              <w:spacing w:after="0"/>
              <w:ind w:firstLine="0"/>
              <w:rPr>
                <w:sz w:val="24"/>
                <w:szCs w:val="24"/>
              </w:rPr>
            </w:pPr>
            <w:r w:rsidRPr="00175FDD">
              <w:rPr>
                <w:sz w:val="24"/>
                <w:szCs w:val="24"/>
              </w:rPr>
              <w:t>- средства бюджета автономного округа</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9 382,10</w:t>
            </w:r>
          </w:p>
        </w:tc>
        <w:tc>
          <w:tcPr>
            <w:tcW w:w="1418"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9 382,10</w:t>
            </w:r>
          </w:p>
        </w:tc>
        <w:tc>
          <w:tcPr>
            <w:tcW w:w="1417" w:type="dxa"/>
            <w:vAlign w:val="center"/>
          </w:tcPr>
          <w:p w:rsidR="00175FDD" w:rsidRPr="00175FDD" w:rsidRDefault="00175FDD" w:rsidP="00175FDD">
            <w:pPr>
              <w:spacing w:after="0"/>
              <w:ind w:firstLine="0"/>
              <w:jc w:val="right"/>
              <w:rPr>
                <w:sz w:val="24"/>
                <w:szCs w:val="24"/>
                <w:lang w:eastAsia="en-US"/>
              </w:rPr>
            </w:pPr>
            <w:r w:rsidRPr="00175FDD">
              <w:rPr>
                <w:sz w:val="24"/>
                <w:szCs w:val="24"/>
                <w:lang w:eastAsia="en-US"/>
              </w:rPr>
              <w:t>9 382,10</w:t>
            </w:r>
          </w:p>
        </w:tc>
      </w:tr>
    </w:tbl>
    <w:p w:rsidR="00175FDD" w:rsidRPr="00175FDD" w:rsidRDefault="00175FDD" w:rsidP="00175FDD">
      <w:pPr>
        <w:spacing w:before="120" w:after="0"/>
        <w:rPr>
          <w:sz w:val="28"/>
          <w:szCs w:val="28"/>
        </w:rPr>
      </w:pPr>
      <w:r w:rsidRPr="00175FDD">
        <w:rPr>
          <w:sz w:val="28"/>
          <w:szCs w:val="28"/>
        </w:rPr>
        <w:t>По основному мероприятию "Создание условий для развития субъектов малого и среднего предпринимательства" и основному мероприятию "Создание условий для развития субъектов социального предпринимательства" бюджетные ассигнования, проектируемые на 2023 год, запланированы на:</w:t>
      </w:r>
    </w:p>
    <w:p w:rsidR="00175FDD" w:rsidRPr="00175FDD" w:rsidRDefault="00175FDD" w:rsidP="00175FDD">
      <w:pPr>
        <w:tabs>
          <w:tab w:val="left" w:pos="1701"/>
        </w:tabs>
        <w:spacing w:after="0"/>
        <w:rPr>
          <w:sz w:val="28"/>
          <w:szCs w:val="28"/>
        </w:rPr>
      </w:pPr>
      <w:r w:rsidRPr="00175FDD">
        <w:rPr>
          <w:sz w:val="28"/>
          <w:szCs w:val="28"/>
        </w:rPr>
        <w:t>- оказание услуг по организации и проведению городских конкурсов: "Лучший товар года",</w:t>
      </w:r>
      <w:r w:rsidRPr="00175FDD">
        <w:rPr>
          <w:color w:val="FF0000"/>
          <w:sz w:val="28"/>
          <w:szCs w:val="28"/>
        </w:rPr>
        <w:t xml:space="preserve"> </w:t>
      </w:r>
      <w:r w:rsidRPr="00175FDD">
        <w:rPr>
          <w:sz w:val="28"/>
          <w:szCs w:val="28"/>
        </w:rPr>
        <w:t>"Предприниматель года",</w:t>
      </w:r>
      <w:r w:rsidRPr="00175FDD">
        <w:rPr>
          <w:color w:val="FF0000"/>
          <w:sz w:val="28"/>
          <w:szCs w:val="28"/>
        </w:rPr>
        <w:t xml:space="preserve"> </w:t>
      </w:r>
      <w:r w:rsidRPr="00175FDD">
        <w:rPr>
          <w:sz w:val="28"/>
          <w:szCs w:val="28"/>
        </w:rPr>
        <w:t>объем бюджетных ассигнований – 1 100,00 тыс. рублей;</w:t>
      </w:r>
    </w:p>
    <w:p w:rsidR="00175FDD" w:rsidRPr="00175FDD" w:rsidRDefault="00175FDD" w:rsidP="00175FDD">
      <w:pPr>
        <w:tabs>
          <w:tab w:val="left" w:pos="1701"/>
        </w:tabs>
        <w:spacing w:after="0"/>
        <w:rPr>
          <w:sz w:val="28"/>
          <w:szCs w:val="28"/>
        </w:rPr>
      </w:pPr>
      <w:r w:rsidRPr="00175FDD">
        <w:rPr>
          <w:sz w:val="28"/>
          <w:szCs w:val="28"/>
        </w:rPr>
        <w:t>- проведение тематических мероприятий с участием субъектов малого и среднего предпринимательства, таких как выставок продукции местных товаропроизводителей, "Сезонная выставка сельскохозяйственной продукции" "Вкус Самотлорских ночей", фестивалей "Самоварфест", "Победный май", "Территория молодежи",</w:t>
      </w:r>
      <w:r w:rsidRPr="00175FDD">
        <w:rPr>
          <w:color w:val="FF0000"/>
          <w:sz w:val="28"/>
          <w:szCs w:val="28"/>
        </w:rPr>
        <w:t xml:space="preserve"> </w:t>
      </w:r>
      <w:r w:rsidRPr="00175FDD">
        <w:rPr>
          <w:sz w:val="28"/>
          <w:szCs w:val="28"/>
        </w:rPr>
        <w:t>"О, да! Еда", "БарбекюФест", объем бюджетных ассигнований – 2 400,00 тыс. рублей;</w:t>
      </w:r>
    </w:p>
    <w:p w:rsidR="00175FDD" w:rsidRPr="00175FDD" w:rsidRDefault="00175FDD" w:rsidP="00175FDD">
      <w:pPr>
        <w:tabs>
          <w:tab w:val="left" w:pos="1701"/>
        </w:tabs>
        <w:spacing w:after="0"/>
        <w:rPr>
          <w:sz w:val="28"/>
          <w:szCs w:val="28"/>
        </w:rPr>
      </w:pPr>
      <w:r w:rsidRPr="00175FDD">
        <w:rPr>
          <w:sz w:val="28"/>
          <w:szCs w:val="28"/>
        </w:rPr>
        <w:t>- организацию художественного оформления мест размещения участников выставки "Товары земли Югорской", объем бюджетных ассигнований – 150,00 тыс. рублей;</w:t>
      </w:r>
    </w:p>
    <w:p w:rsidR="00175FDD" w:rsidRPr="00175FDD" w:rsidRDefault="00175FDD" w:rsidP="00175FDD">
      <w:pPr>
        <w:tabs>
          <w:tab w:val="left" w:pos="1701"/>
        </w:tabs>
        <w:spacing w:after="0"/>
        <w:rPr>
          <w:sz w:val="28"/>
          <w:szCs w:val="28"/>
        </w:rPr>
      </w:pPr>
      <w:r w:rsidRPr="00175FDD">
        <w:rPr>
          <w:sz w:val="28"/>
          <w:szCs w:val="28"/>
        </w:rPr>
        <w:t>- оказание услуг по изготовлению и размещению баннеров, изготовление буклетов, блокнотов, приобретение букетов для церемонии награждения к профессиональным праздникам, объем бюджетных ассигнований – 260,00 тыс. рублей.</w:t>
      </w:r>
    </w:p>
    <w:p w:rsidR="00175FDD" w:rsidRPr="00175FDD" w:rsidRDefault="00175FDD" w:rsidP="00175FDD">
      <w:pPr>
        <w:spacing w:before="120" w:after="0"/>
        <w:rPr>
          <w:sz w:val="28"/>
          <w:szCs w:val="28"/>
        </w:rPr>
      </w:pPr>
      <w:r w:rsidRPr="00175FDD">
        <w:rPr>
          <w:sz w:val="28"/>
          <w:szCs w:val="28"/>
        </w:rPr>
        <w:t>По основному мероприятию "</w:t>
      </w:r>
      <w:r w:rsidRPr="00175FDD">
        <w:rPr>
          <w:rFonts w:ascii="Times New Roman CYR" w:hAnsi="Times New Roman CYR" w:cs="Times New Roman CYR"/>
          <w:sz w:val="28"/>
          <w:szCs w:val="28"/>
        </w:rPr>
        <w:t xml:space="preserve">Грантовая поддержка в форме субсидии субъектам малого и среднего предпринимательства" на 2023 год бюджетные ассигнования </w:t>
      </w:r>
      <w:r w:rsidRPr="00175FDD">
        <w:rPr>
          <w:sz w:val="28"/>
          <w:szCs w:val="28"/>
        </w:rPr>
        <w:t>предусмотрены на проведение конкурсов по предоставлению грантов</w:t>
      </w:r>
      <w:r w:rsidRPr="00175FDD">
        <w:rPr>
          <w:color w:val="FF0000"/>
          <w:sz w:val="28"/>
          <w:szCs w:val="28"/>
        </w:rPr>
        <w:t xml:space="preserve"> </w:t>
      </w:r>
      <w:r w:rsidRPr="00175FDD">
        <w:rPr>
          <w:sz w:val="28"/>
          <w:szCs w:val="28"/>
        </w:rPr>
        <w:t xml:space="preserve">начинающим и/или молодым предпринимателям на реализацию бизнес-проектов. </w:t>
      </w:r>
    </w:p>
    <w:p w:rsidR="00175FDD" w:rsidRPr="00175FDD" w:rsidRDefault="00175FDD" w:rsidP="00175FDD">
      <w:pPr>
        <w:spacing w:before="120" w:after="0"/>
        <w:rPr>
          <w:sz w:val="28"/>
          <w:szCs w:val="28"/>
        </w:rPr>
      </w:pPr>
      <w:r w:rsidRPr="00175FDD">
        <w:rPr>
          <w:sz w:val="28"/>
          <w:szCs w:val="28"/>
        </w:rPr>
        <w:t xml:space="preserve">Бюджетные ассигнования, проектируемые на 2023 год, по основному мероприятию </w:t>
      </w:r>
      <w:r w:rsidRPr="00175FDD">
        <w:rPr>
          <w:sz w:val="28"/>
          <w:szCs w:val="24"/>
        </w:rPr>
        <w:t xml:space="preserve">"Финансовая поддержка субъектов малого и среднего предпринимательства, осуществляющих социально значимые виды деятельности в муниципальном образовании" </w:t>
      </w:r>
      <w:r w:rsidRPr="00175FDD">
        <w:rPr>
          <w:sz w:val="28"/>
          <w:szCs w:val="28"/>
        </w:rPr>
        <w:t xml:space="preserve">позволят осуществить возмещение фактически произведенных и документально подтвержденных затрат, связанных с арендными платежами за нежилые помещения, </w:t>
      </w:r>
      <w:r w:rsidRPr="00175FDD">
        <w:rPr>
          <w:sz w:val="28"/>
          <w:szCs w:val="28"/>
        </w:rPr>
        <w:lastRenderedPageBreak/>
        <w:t>коммунальными услугами нежилых помещений, приобретением сырья, нового оборудования (основных средств) и лицензионных программных продуктов, объем бюджетных ассигнований – 2 867,00 тыс. рублей.</w:t>
      </w:r>
    </w:p>
    <w:p w:rsidR="00175FDD" w:rsidRPr="00175FDD" w:rsidRDefault="00175FDD" w:rsidP="008D3571">
      <w:pPr>
        <w:spacing w:before="120" w:after="0"/>
        <w:rPr>
          <w:sz w:val="28"/>
          <w:szCs w:val="28"/>
        </w:rPr>
      </w:pPr>
      <w:r w:rsidRPr="00175FDD">
        <w:rPr>
          <w:sz w:val="28"/>
          <w:szCs w:val="28"/>
        </w:rPr>
        <w:t>Объем бюджетных ассигнований в рамках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национального проекта "Малое и среднее предпринимательство и поддержка индивидуальной предпринимательской инициативы" на 2023 год запланированы на возмещение фактически произведенных и документально подтвержденных затрат, связанных с арендными платежами за нежилые помещения, коммунальными услугами нежилых помещений, приобретением нового оборудования (основных средств) и лицензионных программных продуктов.</w:t>
      </w:r>
      <w:r w:rsidR="008D3571">
        <w:rPr>
          <w:sz w:val="28"/>
          <w:szCs w:val="28"/>
        </w:rPr>
        <w:t xml:space="preserve"> </w:t>
      </w:r>
      <w:r w:rsidRPr="00175FDD">
        <w:rPr>
          <w:sz w:val="28"/>
          <w:szCs w:val="28"/>
        </w:rPr>
        <w:t>Бюджетные ассигнования по данным направлениям предусмотрены на условиях софинансирования в соотношении: 95% средства бюджета автономного округа и 5% средства бюджета города.</w:t>
      </w:r>
    </w:p>
    <w:p w:rsidR="00175FDD" w:rsidRPr="00175FDD" w:rsidRDefault="00175FDD" w:rsidP="00175FDD">
      <w:pPr>
        <w:spacing w:before="120"/>
        <w:rPr>
          <w:sz w:val="24"/>
          <w:szCs w:val="24"/>
          <w:lang w:eastAsia="en-US" w:bidi="en-US"/>
        </w:rPr>
      </w:pPr>
      <w:r w:rsidRPr="00175FDD">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49"/>
        <w:tblW w:w="9696" w:type="dxa"/>
        <w:tblLook w:val="04A0" w:firstRow="1" w:lastRow="0" w:firstColumn="1" w:lastColumn="0" w:noHBand="0" w:noVBand="1"/>
      </w:tblPr>
      <w:tblGrid>
        <w:gridCol w:w="5727"/>
        <w:gridCol w:w="1418"/>
        <w:gridCol w:w="1276"/>
        <w:gridCol w:w="1275"/>
      </w:tblGrid>
      <w:tr w:rsidR="00175FDD" w:rsidRPr="00175FDD" w:rsidTr="00B86C31">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rFonts w:eastAsia="Calibri"/>
                <w:sz w:val="24"/>
                <w:szCs w:val="24"/>
              </w:rPr>
            </w:pPr>
            <w:r w:rsidRPr="00175FDD">
              <w:rPr>
                <w:rFonts w:eastAsia="Calibri"/>
                <w:sz w:val="24"/>
                <w:szCs w:val="24"/>
              </w:rPr>
              <w:t xml:space="preserve">Наименование ответственного исполнителя, </w:t>
            </w:r>
          </w:p>
          <w:p w:rsidR="00175FDD" w:rsidRPr="00175FDD" w:rsidRDefault="00175FDD" w:rsidP="00175FDD">
            <w:pPr>
              <w:spacing w:after="0"/>
              <w:ind w:firstLine="0"/>
              <w:jc w:val="center"/>
              <w:rPr>
                <w:bCs/>
                <w:sz w:val="24"/>
                <w:szCs w:val="24"/>
              </w:rPr>
            </w:pPr>
            <w:r w:rsidRPr="00175FDD">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bCs/>
                <w:sz w:val="24"/>
                <w:szCs w:val="24"/>
              </w:rPr>
            </w:pPr>
            <w:r w:rsidRPr="00175FDD">
              <w:rPr>
                <w:bCs/>
                <w:sz w:val="24"/>
                <w:szCs w:val="24"/>
              </w:rPr>
              <w:t>Объем бюджетных ассигнований, тыс. рублей</w:t>
            </w:r>
          </w:p>
        </w:tc>
      </w:tr>
      <w:tr w:rsidR="00175FDD" w:rsidRPr="00175FDD" w:rsidTr="00B86C31">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bCs/>
                <w:color w:val="FF0000"/>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bCs/>
                <w:sz w:val="24"/>
                <w:szCs w:val="24"/>
              </w:rPr>
            </w:pPr>
            <w:r w:rsidRPr="00175FDD">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bCs/>
                <w:sz w:val="24"/>
                <w:szCs w:val="24"/>
              </w:rPr>
            </w:pPr>
            <w:r w:rsidRPr="00175FDD">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jc w:val="center"/>
              <w:rPr>
                <w:bCs/>
                <w:sz w:val="24"/>
                <w:szCs w:val="24"/>
              </w:rPr>
            </w:pPr>
            <w:r w:rsidRPr="00175FDD">
              <w:rPr>
                <w:bCs/>
                <w:sz w:val="24"/>
                <w:szCs w:val="24"/>
              </w:rPr>
              <w:t>2025 год</w:t>
            </w:r>
          </w:p>
        </w:tc>
      </w:tr>
      <w:tr w:rsidR="00175FDD" w:rsidRPr="00175FDD"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rPr>
                <w:rFonts w:eastAsia="Calibri"/>
                <w:sz w:val="24"/>
                <w:szCs w:val="24"/>
              </w:rPr>
            </w:pPr>
            <w:r w:rsidRPr="00175FDD">
              <w:rPr>
                <w:sz w:val="24"/>
                <w:szCs w:val="24"/>
              </w:rPr>
              <w:t>департамент экономического развития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23 371,60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23 371,60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23 371,60</w:t>
            </w:r>
          </w:p>
        </w:tc>
      </w:tr>
      <w:tr w:rsidR="00175FDD" w:rsidRPr="00175FDD"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uppressAutoHyphens/>
              <w:spacing w:after="0"/>
              <w:ind w:firstLine="0"/>
              <w:rPr>
                <w:sz w:val="24"/>
                <w:szCs w:val="24"/>
              </w:rPr>
            </w:pPr>
            <w:r w:rsidRPr="00175FDD">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uppressAutoHyphens/>
              <w:spacing w:before="120" w:after="0"/>
              <w:ind w:firstLine="0"/>
              <w:jc w:val="right"/>
              <w:rPr>
                <w:bCs/>
                <w:sz w:val="24"/>
                <w:szCs w:val="24"/>
              </w:rPr>
            </w:pPr>
            <w:r w:rsidRPr="00175FDD">
              <w:rPr>
                <w:bCs/>
                <w:sz w:val="24"/>
                <w:szCs w:val="24"/>
              </w:rPr>
              <w:t>260,00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uppressAutoHyphens/>
              <w:spacing w:before="120" w:after="0"/>
              <w:ind w:firstLine="0"/>
              <w:jc w:val="right"/>
              <w:rPr>
                <w:bCs/>
                <w:sz w:val="24"/>
                <w:szCs w:val="24"/>
              </w:rPr>
            </w:pPr>
            <w:r w:rsidRPr="00175FDD">
              <w:rPr>
                <w:bCs/>
                <w:sz w:val="24"/>
                <w:szCs w:val="24"/>
              </w:rPr>
              <w:t>260,00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uppressAutoHyphens/>
              <w:spacing w:before="120" w:after="0"/>
              <w:ind w:firstLine="0"/>
              <w:jc w:val="right"/>
              <w:rPr>
                <w:bCs/>
                <w:sz w:val="24"/>
                <w:szCs w:val="24"/>
              </w:rPr>
            </w:pPr>
            <w:r w:rsidRPr="00175FDD">
              <w:rPr>
                <w:bCs/>
                <w:sz w:val="24"/>
                <w:szCs w:val="24"/>
              </w:rPr>
              <w:t>260,00</w:t>
            </w:r>
          </w:p>
        </w:tc>
      </w:tr>
      <w:tr w:rsidR="00175FDD" w:rsidRPr="00175FDD" w:rsidTr="00B86C31">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firstLine="0"/>
              <w:rPr>
                <w:sz w:val="24"/>
                <w:szCs w:val="24"/>
              </w:rPr>
            </w:pPr>
            <w:r w:rsidRPr="00175FDD">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23 631,60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23 631,60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175FDD" w:rsidRPr="00175FDD" w:rsidRDefault="00175FDD" w:rsidP="00175FDD">
            <w:pPr>
              <w:spacing w:after="0"/>
              <w:ind w:right="91" w:firstLine="0"/>
              <w:jc w:val="right"/>
              <w:rPr>
                <w:bCs/>
                <w:sz w:val="24"/>
                <w:szCs w:val="24"/>
              </w:rPr>
            </w:pPr>
            <w:r w:rsidRPr="00175FDD">
              <w:rPr>
                <w:bCs/>
                <w:sz w:val="24"/>
                <w:szCs w:val="24"/>
              </w:rPr>
              <w:t>23 631,60</w:t>
            </w:r>
          </w:p>
        </w:tc>
      </w:tr>
    </w:tbl>
    <w:p w:rsidR="00E045B1" w:rsidRPr="00E045B1" w:rsidRDefault="00E045B1" w:rsidP="00C41204">
      <w:pPr>
        <w:tabs>
          <w:tab w:val="left" w:pos="851"/>
        </w:tabs>
        <w:spacing w:before="240" w:after="0"/>
        <w:jc w:val="center"/>
        <w:rPr>
          <w:b/>
          <w:sz w:val="28"/>
          <w:szCs w:val="28"/>
        </w:rPr>
      </w:pPr>
      <w:r w:rsidRPr="00E045B1">
        <w:rPr>
          <w:b/>
          <w:sz w:val="28"/>
          <w:szCs w:val="28"/>
        </w:rPr>
        <w:t xml:space="preserve">Муниципальная программа </w:t>
      </w:r>
    </w:p>
    <w:p w:rsidR="00E045B1" w:rsidRPr="00E045B1" w:rsidRDefault="00E045B1" w:rsidP="00C41204">
      <w:pPr>
        <w:tabs>
          <w:tab w:val="left" w:pos="851"/>
        </w:tabs>
        <w:spacing w:after="240"/>
        <w:jc w:val="center"/>
        <w:rPr>
          <w:b/>
          <w:sz w:val="28"/>
          <w:szCs w:val="28"/>
        </w:rPr>
      </w:pPr>
      <w:r w:rsidRPr="00E045B1">
        <w:rPr>
          <w:b/>
          <w:sz w:val="28"/>
          <w:szCs w:val="28"/>
        </w:rPr>
        <w:t>"Развитие агропромышленного комплекса на территории города"</w:t>
      </w:r>
    </w:p>
    <w:p w:rsidR="00E045B1" w:rsidRPr="00E045B1" w:rsidRDefault="00E045B1" w:rsidP="00E045B1">
      <w:pPr>
        <w:autoSpaceDE w:val="0"/>
        <w:autoSpaceDN w:val="0"/>
        <w:adjustRightInd w:val="0"/>
        <w:spacing w:after="0"/>
        <w:rPr>
          <w:rFonts w:eastAsia="Calibri"/>
          <w:sz w:val="28"/>
          <w:szCs w:val="28"/>
          <w:lang w:eastAsia="en-US"/>
        </w:rPr>
      </w:pPr>
      <w:r w:rsidRPr="00E045B1">
        <w:rPr>
          <w:sz w:val="28"/>
          <w:szCs w:val="24"/>
        </w:rPr>
        <w:t xml:space="preserve">Целью муниципальной программы "Развитие агропромышленного комплекса на территории города Нижневартовска" </w:t>
      </w:r>
      <w:r w:rsidRPr="00E045B1">
        <w:rPr>
          <w:sz w:val="28"/>
          <w:szCs w:val="28"/>
        </w:rPr>
        <w:t>(далее – программа) является с</w:t>
      </w:r>
      <w:r w:rsidRPr="00E045B1">
        <w:rPr>
          <w:rFonts w:eastAsia="Calibri"/>
          <w:sz w:val="28"/>
          <w:szCs w:val="28"/>
          <w:lang w:eastAsia="en-US"/>
        </w:rPr>
        <w:t>оздание благоприятных условий для устойчивого развития сельского хозяйства, рыбной отрасли города и повышение конкурентоспособности продукции, произведенной агропромышленным комплексом города Нижневартовска.</w:t>
      </w:r>
    </w:p>
    <w:p w:rsidR="00E045B1" w:rsidRPr="00E045B1" w:rsidRDefault="00E045B1" w:rsidP="00E045B1">
      <w:pPr>
        <w:spacing w:after="0"/>
        <w:ind w:firstLine="646"/>
        <w:rPr>
          <w:rFonts w:ascii="Verdana" w:hAnsi="Verdana"/>
          <w:sz w:val="21"/>
          <w:szCs w:val="21"/>
        </w:rPr>
      </w:pPr>
      <w:r w:rsidRPr="00E045B1">
        <w:rPr>
          <w:sz w:val="28"/>
          <w:szCs w:val="24"/>
        </w:rPr>
        <w:t>Ответственным исполнителем программы является департамент экономического развития администрации города Нижневартовска</w:t>
      </w:r>
      <w:r w:rsidRPr="00E045B1">
        <w:rPr>
          <w:sz w:val="28"/>
          <w:szCs w:val="28"/>
        </w:rPr>
        <w:t>. Соисполнители отсутствуют.</w:t>
      </w:r>
    </w:p>
    <w:p w:rsidR="008D3571" w:rsidRDefault="00E045B1" w:rsidP="00E045B1">
      <w:pPr>
        <w:tabs>
          <w:tab w:val="left" w:pos="851"/>
        </w:tabs>
        <w:rPr>
          <w:sz w:val="28"/>
          <w:szCs w:val="28"/>
        </w:rPr>
      </w:pPr>
      <w:r w:rsidRPr="00E045B1">
        <w:rPr>
          <w:sz w:val="28"/>
          <w:szCs w:val="28"/>
        </w:rPr>
        <w:t xml:space="preserve">Для достижения целей программы в проекте бюджета на 2023 год и на плановый период 2024 и 2025 годов предусмотрены </w:t>
      </w:r>
      <w:r w:rsidRPr="00E045B1">
        <w:rPr>
          <w:sz w:val="28"/>
          <w:szCs w:val="24"/>
        </w:rPr>
        <w:t xml:space="preserve">бюджетные ассигнования в сумме 509 724,40 </w:t>
      </w:r>
      <w:r w:rsidRPr="00E045B1">
        <w:rPr>
          <w:sz w:val="28"/>
          <w:szCs w:val="28"/>
        </w:rPr>
        <w:t xml:space="preserve">тыс. рублей. </w:t>
      </w:r>
    </w:p>
    <w:p w:rsidR="00E045B1" w:rsidRPr="00E045B1" w:rsidRDefault="00E045B1" w:rsidP="00E045B1">
      <w:pPr>
        <w:tabs>
          <w:tab w:val="left" w:pos="851"/>
        </w:tabs>
        <w:rPr>
          <w:sz w:val="28"/>
          <w:szCs w:val="28"/>
        </w:rPr>
      </w:pPr>
      <w:r w:rsidRPr="00E045B1">
        <w:rPr>
          <w:sz w:val="28"/>
          <w:szCs w:val="28"/>
        </w:rPr>
        <w:lastRenderedPageBreak/>
        <w:t>Распределение объемов бюджетных ассигнований по годам представлено в таблице:</w:t>
      </w:r>
    </w:p>
    <w:tbl>
      <w:tblPr>
        <w:tblStyle w:val="500"/>
        <w:tblW w:w="0" w:type="auto"/>
        <w:tblInd w:w="108" w:type="dxa"/>
        <w:tblLook w:val="04A0" w:firstRow="1" w:lastRow="0" w:firstColumn="1" w:lastColumn="0" w:noHBand="0" w:noVBand="1"/>
      </w:tblPr>
      <w:tblGrid>
        <w:gridCol w:w="1418"/>
        <w:gridCol w:w="1293"/>
        <w:gridCol w:w="1487"/>
        <w:gridCol w:w="1301"/>
        <w:gridCol w:w="1305"/>
        <w:gridCol w:w="1418"/>
        <w:gridCol w:w="1417"/>
      </w:tblGrid>
      <w:tr w:rsidR="00E045B1" w:rsidRPr="00E045B1" w:rsidTr="00B86C31">
        <w:trPr>
          <w:trHeight w:val="318"/>
        </w:trPr>
        <w:tc>
          <w:tcPr>
            <w:tcW w:w="4198" w:type="dxa"/>
            <w:gridSpan w:val="3"/>
            <w:vAlign w:val="center"/>
          </w:tcPr>
          <w:p w:rsidR="00E045B1" w:rsidRPr="00E045B1" w:rsidRDefault="00E045B1" w:rsidP="00E045B1">
            <w:pPr>
              <w:spacing w:after="0"/>
              <w:ind w:firstLine="0"/>
              <w:jc w:val="center"/>
              <w:rPr>
                <w:sz w:val="18"/>
                <w:szCs w:val="18"/>
              </w:rPr>
            </w:pPr>
            <w:r w:rsidRPr="00E045B1">
              <w:rPr>
                <w:sz w:val="18"/>
                <w:szCs w:val="18"/>
              </w:rPr>
              <w:t>2023 год</w:t>
            </w:r>
          </w:p>
        </w:tc>
        <w:tc>
          <w:tcPr>
            <w:tcW w:w="4024" w:type="dxa"/>
            <w:gridSpan w:val="3"/>
            <w:vAlign w:val="center"/>
          </w:tcPr>
          <w:p w:rsidR="00E045B1" w:rsidRPr="00E045B1" w:rsidRDefault="00E045B1" w:rsidP="00E045B1">
            <w:pPr>
              <w:spacing w:after="0"/>
              <w:ind w:firstLine="0"/>
              <w:jc w:val="center"/>
              <w:rPr>
                <w:sz w:val="18"/>
                <w:szCs w:val="18"/>
              </w:rPr>
            </w:pPr>
            <w:r w:rsidRPr="00E045B1">
              <w:rPr>
                <w:sz w:val="18"/>
                <w:szCs w:val="18"/>
              </w:rPr>
              <w:t>2024 год</w:t>
            </w:r>
          </w:p>
        </w:tc>
        <w:tc>
          <w:tcPr>
            <w:tcW w:w="1417" w:type="dxa"/>
            <w:vAlign w:val="center"/>
          </w:tcPr>
          <w:p w:rsidR="00E045B1" w:rsidRPr="00E045B1" w:rsidRDefault="00E045B1" w:rsidP="00E045B1">
            <w:pPr>
              <w:spacing w:after="0"/>
              <w:ind w:firstLine="0"/>
              <w:jc w:val="center"/>
              <w:rPr>
                <w:sz w:val="18"/>
                <w:szCs w:val="18"/>
              </w:rPr>
            </w:pPr>
            <w:r w:rsidRPr="00E045B1">
              <w:rPr>
                <w:sz w:val="18"/>
                <w:szCs w:val="18"/>
              </w:rPr>
              <w:t>2025 год</w:t>
            </w:r>
          </w:p>
        </w:tc>
      </w:tr>
      <w:tr w:rsidR="00E045B1" w:rsidRPr="00E045B1" w:rsidTr="008D3571">
        <w:tc>
          <w:tcPr>
            <w:tcW w:w="1418" w:type="dxa"/>
          </w:tcPr>
          <w:p w:rsidR="00E045B1" w:rsidRPr="008D3571" w:rsidRDefault="00E045B1" w:rsidP="00E045B1">
            <w:pPr>
              <w:spacing w:after="0"/>
              <w:ind w:firstLine="0"/>
              <w:jc w:val="center"/>
              <w:rPr>
                <w:sz w:val="18"/>
                <w:lang w:eastAsia="en-US"/>
              </w:rPr>
            </w:pPr>
            <w:r w:rsidRPr="008D3571">
              <w:rPr>
                <w:sz w:val="18"/>
                <w:lang w:eastAsia="en-US"/>
              </w:rPr>
              <w:t>Утверждено решением Думы города от 10.12.2021 №45,</w:t>
            </w:r>
          </w:p>
          <w:p w:rsidR="00E045B1" w:rsidRPr="008D3571" w:rsidRDefault="00E045B1" w:rsidP="00E045B1">
            <w:pPr>
              <w:spacing w:after="0"/>
              <w:ind w:firstLine="0"/>
              <w:jc w:val="center"/>
              <w:rPr>
                <w:sz w:val="18"/>
                <w:lang w:eastAsia="en-US"/>
              </w:rPr>
            </w:pPr>
            <w:r w:rsidRPr="008D3571">
              <w:rPr>
                <w:sz w:val="18"/>
                <w:lang w:eastAsia="en-US"/>
              </w:rPr>
              <w:t>тыс. рублей</w:t>
            </w:r>
          </w:p>
        </w:tc>
        <w:tc>
          <w:tcPr>
            <w:tcW w:w="1293" w:type="dxa"/>
          </w:tcPr>
          <w:p w:rsidR="00E045B1" w:rsidRPr="00E045B1" w:rsidRDefault="00E045B1" w:rsidP="00E045B1">
            <w:pPr>
              <w:spacing w:after="0"/>
              <w:ind w:firstLine="0"/>
              <w:jc w:val="center"/>
              <w:rPr>
                <w:sz w:val="18"/>
                <w:szCs w:val="18"/>
              </w:rPr>
            </w:pPr>
            <w:r w:rsidRPr="00E045B1">
              <w:rPr>
                <w:sz w:val="18"/>
                <w:szCs w:val="18"/>
              </w:rPr>
              <w:t xml:space="preserve">Изменение, </w:t>
            </w:r>
          </w:p>
          <w:p w:rsidR="00E045B1" w:rsidRPr="00E045B1" w:rsidRDefault="00E045B1" w:rsidP="00E045B1">
            <w:pPr>
              <w:spacing w:after="0"/>
              <w:ind w:firstLine="0"/>
              <w:jc w:val="center"/>
              <w:rPr>
                <w:sz w:val="18"/>
                <w:szCs w:val="18"/>
              </w:rPr>
            </w:pPr>
            <w:r w:rsidRPr="00E045B1">
              <w:rPr>
                <w:sz w:val="18"/>
                <w:szCs w:val="18"/>
              </w:rPr>
              <w:t>тыс. рублей</w:t>
            </w:r>
          </w:p>
          <w:p w:rsidR="00E045B1" w:rsidRPr="00E045B1" w:rsidRDefault="00E045B1" w:rsidP="00E045B1">
            <w:pPr>
              <w:spacing w:after="0"/>
              <w:ind w:firstLine="0"/>
              <w:jc w:val="center"/>
              <w:rPr>
                <w:sz w:val="18"/>
                <w:szCs w:val="18"/>
              </w:rPr>
            </w:pPr>
          </w:p>
        </w:tc>
        <w:tc>
          <w:tcPr>
            <w:tcW w:w="1487" w:type="dxa"/>
          </w:tcPr>
          <w:p w:rsidR="00E045B1" w:rsidRPr="00E045B1" w:rsidRDefault="00E045B1" w:rsidP="00E045B1">
            <w:pPr>
              <w:spacing w:after="0"/>
              <w:ind w:firstLine="0"/>
              <w:jc w:val="center"/>
              <w:rPr>
                <w:sz w:val="18"/>
                <w:szCs w:val="18"/>
              </w:rPr>
            </w:pPr>
            <w:r w:rsidRPr="00E045B1">
              <w:rPr>
                <w:sz w:val="18"/>
                <w:szCs w:val="18"/>
              </w:rPr>
              <w:t>Предусмотрено проектом бюджета,</w:t>
            </w:r>
          </w:p>
          <w:p w:rsidR="00E045B1" w:rsidRPr="00E045B1" w:rsidRDefault="00E045B1" w:rsidP="00E045B1">
            <w:pPr>
              <w:spacing w:after="0"/>
              <w:ind w:firstLine="0"/>
              <w:jc w:val="center"/>
              <w:rPr>
                <w:sz w:val="18"/>
                <w:szCs w:val="18"/>
              </w:rPr>
            </w:pPr>
            <w:r w:rsidRPr="00E045B1">
              <w:rPr>
                <w:sz w:val="18"/>
                <w:szCs w:val="18"/>
              </w:rPr>
              <w:t>тыс. рублей</w:t>
            </w:r>
          </w:p>
        </w:tc>
        <w:tc>
          <w:tcPr>
            <w:tcW w:w="1301" w:type="dxa"/>
          </w:tcPr>
          <w:p w:rsidR="00E045B1" w:rsidRPr="00E045B1" w:rsidRDefault="00E045B1" w:rsidP="00E045B1">
            <w:pPr>
              <w:spacing w:after="0"/>
              <w:ind w:firstLine="0"/>
              <w:jc w:val="center"/>
              <w:rPr>
                <w:sz w:val="18"/>
                <w:lang w:eastAsia="en-US"/>
              </w:rPr>
            </w:pPr>
            <w:r w:rsidRPr="00E045B1">
              <w:rPr>
                <w:sz w:val="18"/>
                <w:lang w:eastAsia="en-US"/>
              </w:rPr>
              <w:t>Утверждено решением Думы города от 10.12.2021 №45,</w:t>
            </w:r>
          </w:p>
          <w:p w:rsidR="00E045B1" w:rsidRPr="00E045B1" w:rsidRDefault="00E045B1" w:rsidP="00E045B1">
            <w:pPr>
              <w:spacing w:after="0"/>
              <w:ind w:firstLine="0"/>
              <w:jc w:val="center"/>
              <w:rPr>
                <w:sz w:val="18"/>
                <w:szCs w:val="18"/>
              </w:rPr>
            </w:pPr>
            <w:r w:rsidRPr="00E045B1">
              <w:rPr>
                <w:sz w:val="18"/>
                <w:lang w:eastAsia="en-US"/>
              </w:rPr>
              <w:t>тыс. рублей</w:t>
            </w:r>
          </w:p>
        </w:tc>
        <w:tc>
          <w:tcPr>
            <w:tcW w:w="1305" w:type="dxa"/>
          </w:tcPr>
          <w:p w:rsidR="00E045B1" w:rsidRPr="00E045B1" w:rsidRDefault="00E045B1" w:rsidP="00E045B1">
            <w:pPr>
              <w:spacing w:after="0"/>
              <w:ind w:firstLine="0"/>
              <w:jc w:val="center"/>
              <w:rPr>
                <w:sz w:val="18"/>
                <w:szCs w:val="18"/>
              </w:rPr>
            </w:pPr>
            <w:r w:rsidRPr="00E045B1">
              <w:rPr>
                <w:sz w:val="18"/>
                <w:szCs w:val="18"/>
              </w:rPr>
              <w:t xml:space="preserve">Изменение, </w:t>
            </w:r>
          </w:p>
          <w:p w:rsidR="00E045B1" w:rsidRPr="00E045B1" w:rsidRDefault="00E045B1" w:rsidP="00E045B1">
            <w:pPr>
              <w:spacing w:after="0"/>
              <w:ind w:firstLine="0"/>
              <w:jc w:val="center"/>
              <w:rPr>
                <w:sz w:val="18"/>
                <w:szCs w:val="18"/>
              </w:rPr>
            </w:pPr>
            <w:r w:rsidRPr="00E045B1">
              <w:rPr>
                <w:sz w:val="18"/>
                <w:szCs w:val="18"/>
              </w:rPr>
              <w:t>тыс. рублей</w:t>
            </w:r>
          </w:p>
          <w:p w:rsidR="00E045B1" w:rsidRPr="00E045B1" w:rsidRDefault="00E045B1" w:rsidP="00E045B1">
            <w:pPr>
              <w:spacing w:after="0"/>
              <w:ind w:firstLine="0"/>
              <w:jc w:val="center"/>
              <w:rPr>
                <w:sz w:val="18"/>
                <w:szCs w:val="18"/>
              </w:rPr>
            </w:pPr>
          </w:p>
        </w:tc>
        <w:tc>
          <w:tcPr>
            <w:tcW w:w="1418" w:type="dxa"/>
          </w:tcPr>
          <w:p w:rsidR="00E045B1" w:rsidRPr="00E045B1" w:rsidRDefault="00E045B1" w:rsidP="00E045B1">
            <w:pPr>
              <w:spacing w:after="0"/>
              <w:ind w:firstLine="0"/>
              <w:jc w:val="center"/>
              <w:rPr>
                <w:sz w:val="18"/>
                <w:szCs w:val="18"/>
              </w:rPr>
            </w:pPr>
            <w:r w:rsidRPr="00E045B1">
              <w:rPr>
                <w:sz w:val="18"/>
                <w:szCs w:val="18"/>
              </w:rPr>
              <w:t>Предусмотрено проектом бюджета,</w:t>
            </w:r>
          </w:p>
          <w:p w:rsidR="00E045B1" w:rsidRPr="00E045B1" w:rsidRDefault="00E045B1" w:rsidP="00E045B1">
            <w:pPr>
              <w:spacing w:after="0"/>
              <w:ind w:firstLine="0"/>
              <w:jc w:val="center"/>
              <w:rPr>
                <w:sz w:val="18"/>
                <w:szCs w:val="18"/>
              </w:rPr>
            </w:pPr>
            <w:r w:rsidRPr="00E045B1">
              <w:rPr>
                <w:sz w:val="18"/>
                <w:szCs w:val="18"/>
              </w:rPr>
              <w:t>тыс. рублей</w:t>
            </w:r>
          </w:p>
        </w:tc>
        <w:tc>
          <w:tcPr>
            <w:tcW w:w="1417" w:type="dxa"/>
          </w:tcPr>
          <w:p w:rsidR="00E045B1" w:rsidRPr="00E045B1" w:rsidRDefault="00E045B1" w:rsidP="00E045B1">
            <w:pPr>
              <w:spacing w:after="0"/>
              <w:ind w:firstLine="0"/>
              <w:jc w:val="center"/>
              <w:rPr>
                <w:sz w:val="18"/>
                <w:szCs w:val="18"/>
              </w:rPr>
            </w:pPr>
            <w:r w:rsidRPr="00E045B1">
              <w:rPr>
                <w:sz w:val="18"/>
                <w:szCs w:val="18"/>
              </w:rPr>
              <w:t>Предусмотрено проектом решения,</w:t>
            </w:r>
          </w:p>
          <w:p w:rsidR="00E045B1" w:rsidRPr="00E045B1" w:rsidRDefault="00E045B1" w:rsidP="00E045B1">
            <w:pPr>
              <w:spacing w:after="0"/>
              <w:ind w:firstLine="0"/>
              <w:jc w:val="center"/>
              <w:rPr>
                <w:sz w:val="18"/>
                <w:szCs w:val="18"/>
              </w:rPr>
            </w:pPr>
            <w:r w:rsidRPr="00E045B1">
              <w:rPr>
                <w:sz w:val="18"/>
                <w:szCs w:val="18"/>
              </w:rPr>
              <w:t>тыс. рублей</w:t>
            </w:r>
          </w:p>
        </w:tc>
      </w:tr>
      <w:tr w:rsidR="00E045B1" w:rsidRPr="00E045B1" w:rsidTr="008D3571">
        <w:tc>
          <w:tcPr>
            <w:tcW w:w="1418" w:type="dxa"/>
          </w:tcPr>
          <w:p w:rsidR="00E045B1" w:rsidRPr="00E045B1" w:rsidRDefault="00E045B1" w:rsidP="00E045B1">
            <w:pPr>
              <w:spacing w:after="0"/>
              <w:ind w:firstLine="0"/>
              <w:jc w:val="right"/>
              <w:rPr>
                <w:sz w:val="18"/>
                <w:szCs w:val="18"/>
              </w:rPr>
            </w:pPr>
            <w:r w:rsidRPr="00E045B1">
              <w:rPr>
                <w:sz w:val="18"/>
                <w:szCs w:val="18"/>
              </w:rPr>
              <w:t>103 499,00</w:t>
            </w:r>
          </w:p>
        </w:tc>
        <w:tc>
          <w:tcPr>
            <w:tcW w:w="1293" w:type="dxa"/>
          </w:tcPr>
          <w:p w:rsidR="00E045B1" w:rsidRPr="00E045B1" w:rsidRDefault="00E045B1" w:rsidP="00E045B1">
            <w:pPr>
              <w:spacing w:after="0"/>
              <w:ind w:firstLine="0"/>
              <w:jc w:val="right"/>
              <w:rPr>
                <w:sz w:val="18"/>
                <w:szCs w:val="18"/>
              </w:rPr>
            </w:pPr>
            <w:r w:rsidRPr="00E045B1">
              <w:rPr>
                <w:sz w:val="18"/>
                <w:szCs w:val="18"/>
              </w:rPr>
              <w:t>+58 878,00</w:t>
            </w:r>
          </w:p>
        </w:tc>
        <w:tc>
          <w:tcPr>
            <w:tcW w:w="1487" w:type="dxa"/>
          </w:tcPr>
          <w:p w:rsidR="00E045B1" w:rsidRPr="00E045B1" w:rsidRDefault="00E045B1" w:rsidP="00E045B1">
            <w:pPr>
              <w:spacing w:after="0"/>
              <w:ind w:firstLine="0"/>
              <w:jc w:val="right"/>
              <w:rPr>
                <w:sz w:val="18"/>
                <w:szCs w:val="18"/>
              </w:rPr>
            </w:pPr>
            <w:r w:rsidRPr="00E045B1">
              <w:rPr>
                <w:sz w:val="18"/>
                <w:szCs w:val="18"/>
              </w:rPr>
              <w:t>162 377,00</w:t>
            </w:r>
          </w:p>
        </w:tc>
        <w:tc>
          <w:tcPr>
            <w:tcW w:w="1301" w:type="dxa"/>
          </w:tcPr>
          <w:p w:rsidR="00E045B1" w:rsidRPr="00E045B1" w:rsidRDefault="00E045B1" w:rsidP="00E045B1">
            <w:pPr>
              <w:spacing w:after="0"/>
              <w:ind w:firstLine="0"/>
              <w:jc w:val="right"/>
              <w:rPr>
                <w:sz w:val="18"/>
                <w:szCs w:val="18"/>
              </w:rPr>
            </w:pPr>
            <w:r w:rsidRPr="00E045B1">
              <w:rPr>
                <w:sz w:val="18"/>
                <w:szCs w:val="18"/>
              </w:rPr>
              <w:t>103 499,00</w:t>
            </w:r>
          </w:p>
        </w:tc>
        <w:tc>
          <w:tcPr>
            <w:tcW w:w="1305" w:type="dxa"/>
          </w:tcPr>
          <w:p w:rsidR="00E045B1" w:rsidRPr="00E045B1" w:rsidRDefault="00E045B1" w:rsidP="00E045B1">
            <w:pPr>
              <w:spacing w:after="0"/>
              <w:ind w:firstLine="0"/>
              <w:jc w:val="right"/>
              <w:rPr>
                <w:sz w:val="18"/>
                <w:szCs w:val="18"/>
              </w:rPr>
            </w:pPr>
            <w:r w:rsidRPr="00E045B1">
              <w:rPr>
                <w:sz w:val="18"/>
                <w:szCs w:val="18"/>
              </w:rPr>
              <w:t xml:space="preserve">+70 060,10 </w:t>
            </w:r>
          </w:p>
        </w:tc>
        <w:tc>
          <w:tcPr>
            <w:tcW w:w="1418" w:type="dxa"/>
          </w:tcPr>
          <w:p w:rsidR="00E045B1" w:rsidRPr="00E045B1" w:rsidRDefault="00E045B1" w:rsidP="00E045B1">
            <w:pPr>
              <w:spacing w:after="0"/>
              <w:ind w:firstLine="0"/>
              <w:jc w:val="right"/>
              <w:rPr>
                <w:sz w:val="18"/>
                <w:szCs w:val="18"/>
              </w:rPr>
            </w:pPr>
            <w:r w:rsidRPr="00E045B1">
              <w:rPr>
                <w:sz w:val="18"/>
                <w:szCs w:val="18"/>
              </w:rPr>
              <w:t>173 559,10</w:t>
            </w:r>
          </w:p>
        </w:tc>
        <w:tc>
          <w:tcPr>
            <w:tcW w:w="1417" w:type="dxa"/>
          </w:tcPr>
          <w:p w:rsidR="00E045B1" w:rsidRPr="00E045B1" w:rsidRDefault="00E045B1" w:rsidP="00E045B1">
            <w:pPr>
              <w:spacing w:after="0"/>
              <w:ind w:firstLine="0"/>
              <w:jc w:val="right"/>
              <w:rPr>
                <w:sz w:val="18"/>
                <w:szCs w:val="18"/>
              </w:rPr>
            </w:pPr>
            <w:r w:rsidRPr="00E045B1">
              <w:rPr>
                <w:sz w:val="18"/>
                <w:szCs w:val="18"/>
              </w:rPr>
              <w:t>173 788,30</w:t>
            </w:r>
          </w:p>
        </w:tc>
      </w:tr>
    </w:tbl>
    <w:p w:rsidR="00E045B1" w:rsidRPr="00E045B1" w:rsidRDefault="00E045B1" w:rsidP="00E045B1">
      <w:pPr>
        <w:tabs>
          <w:tab w:val="left" w:pos="851"/>
        </w:tabs>
        <w:spacing w:before="120" w:after="0"/>
        <w:rPr>
          <w:sz w:val="28"/>
          <w:szCs w:val="28"/>
        </w:rPr>
      </w:pPr>
      <w:r w:rsidRPr="00E045B1">
        <w:rPr>
          <w:sz w:val="28"/>
          <w:szCs w:val="28"/>
        </w:rPr>
        <w:t xml:space="preserve">Изменение параметров финансового обеспечения реализации программы обусловлено </w:t>
      </w:r>
      <w:r w:rsidRPr="00E045B1">
        <w:rPr>
          <w:sz w:val="28"/>
          <w:szCs w:val="24"/>
        </w:rPr>
        <w:t xml:space="preserve">увеличением бюджетных ассигнований на </w:t>
      </w:r>
      <w:r w:rsidRPr="00E045B1">
        <w:rPr>
          <w:sz w:val="28"/>
          <w:szCs w:val="28"/>
        </w:rPr>
        <w:t xml:space="preserve">финансовое обеспечение выполнения отдельного государственного полномочия по поддержке сельскохозяйственного производства и деятельности по заготовке и переработке дикоросов. </w:t>
      </w:r>
    </w:p>
    <w:p w:rsidR="00E045B1" w:rsidRPr="00E045B1" w:rsidRDefault="00E045B1" w:rsidP="00E045B1">
      <w:pPr>
        <w:spacing w:before="120" w:after="0"/>
        <w:rPr>
          <w:sz w:val="28"/>
          <w:szCs w:val="28"/>
          <w:lang w:eastAsia="en-US"/>
        </w:rPr>
      </w:pPr>
      <w:r w:rsidRPr="00E045B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E045B1" w:rsidRPr="00E045B1" w:rsidRDefault="00E045B1" w:rsidP="00E045B1">
      <w:pPr>
        <w:spacing w:after="0"/>
        <w:rPr>
          <w:color w:val="FF0000"/>
          <w:sz w:val="28"/>
          <w:szCs w:val="28"/>
          <w:lang w:eastAsia="en-US"/>
        </w:rPr>
      </w:pPr>
      <w:r w:rsidRPr="00E045B1">
        <w:rPr>
          <w:noProof/>
          <w:color w:val="FF0000"/>
          <w:sz w:val="24"/>
          <w:szCs w:val="24"/>
        </w:rPr>
        <mc:AlternateContent>
          <mc:Choice Requires="wps">
            <w:drawing>
              <wp:anchor distT="0" distB="0" distL="114300" distR="114300" simplePos="0" relativeHeight="251670016" behindDoc="1" locked="0" layoutInCell="1" allowOverlap="1" wp14:anchorId="3086BA16" wp14:editId="3B9DB5A9">
                <wp:simplePos x="0" y="0"/>
                <wp:positionH relativeFrom="column">
                  <wp:posOffset>180340</wp:posOffset>
                </wp:positionH>
                <wp:positionV relativeFrom="paragraph">
                  <wp:posOffset>118745</wp:posOffset>
                </wp:positionV>
                <wp:extent cx="5760000" cy="360000"/>
                <wp:effectExtent l="57150" t="57150" r="69850" b="116840"/>
                <wp:wrapNone/>
                <wp:docPr id="829" name="Поле 82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E045B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086BA16" id="Поле 829" o:spid="_x0000_s1076" type="#_x0000_t202" alt="Название: Исполнение бюджетной росписи Администрации города за 2012 год" style="position:absolute;left:0;text-align:left;margin-left:14.2pt;margin-top:9.35pt;width:453.55pt;height:28.3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&#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D515iD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E045B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E045B1" w:rsidRPr="00E045B1" w:rsidRDefault="00E045B1" w:rsidP="00E045B1">
      <w:pPr>
        <w:spacing w:after="0"/>
        <w:rPr>
          <w:color w:val="FF0000"/>
          <w:sz w:val="28"/>
          <w:szCs w:val="28"/>
          <w:lang w:eastAsia="en-US"/>
        </w:rPr>
      </w:pPr>
    </w:p>
    <w:p w:rsidR="00E045B1" w:rsidRPr="00E045B1" w:rsidRDefault="00E045B1" w:rsidP="00E045B1">
      <w:pPr>
        <w:tabs>
          <w:tab w:val="left" w:pos="851"/>
        </w:tabs>
        <w:spacing w:before="120" w:after="0"/>
        <w:ind w:firstLine="142"/>
        <w:jc w:val="left"/>
        <w:rPr>
          <w:color w:val="FF0000"/>
          <w:sz w:val="28"/>
          <w:szCs w:val="28"/>
        </w:rPr>
      </w:pPr>
    </w:p>
    <w:p w:rsidR="00E045B1" w:rsidRPr="00E045B1" w:rsidRDefault="00E045B1" w:rsidP="00E045B1">
      <w:pPr>
        <w:tabs>
          <w:tab w:val="left" w:pos="851"/>
        </w:tabs>
        <w:spacing w:after="0"/>
        <w:ind w:firstLine="426"/>
        <w:jc w:val="left"/>
        <w:rPr>
          <w:color w:val="FF0000"/>
          <w:sz w:val="28"/>
          <w:szCs w:val="28"/>
        </w:rPr>
      </w:pPr>
      <w:r w:rsidRPr="00E045B1">
        <w:rPr>
          <w:noProof/>
          <w:color w:val="FF0000"/>
        </w:rPr>
        <w:drawing>
          <wp:inline distT="0" distB="0" distL="0" distR="0" wp14:anchorId="2C4EDBCD" wp14:editId="68532548">
            <wp:extent cx="1861632" cy="1450731"/>
            <wp:effectExtent l="0" t="0" r="0" b="0"/>
            <wp:docPr id="831" name="Диаграмма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E045B1">
        <w:rPr>
          <w:noProof/>
          <w:color w:val="FF0000"/>
        </w:rPr>
        <w:drawing>
          <wp:inline distT="0" distB="0" distL="0" distR="0" wp14:anchorId="58CA24E1" wp14:editId="5DF5B0E4">
            <wp:extent cx="1868950" cy="1424354"/>
            <wp:effectExtent l="0" t="0" r="0" b="0"/>
            <wp:docPr id="832" name="Диаграмма 8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E045B1">
        <w:rPr>
          <w:noProof/>
          <w:color w:val="FF0000"/>
        </w:rPr>
        <w:drawing>
          <wp:inline distT="0" distB="0" distL="0" distR="0" wp14:anchorId="358FFCE9" wp14:editId="6FE64791">
            <wp:extent cx="1899138" cy="1416168"/>
            <wp:effectExtent l="0" t="0" r="0" b="0"/>
            <wp:docPr id="833" name="Диаграмма 8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E045B1" w:rsidRPr="00E045B1" w:rsidRDefault="00E045B1" w:rsidP="00E045B1">
      <w:pPr>
        <w:tabs>
          <w:tab w:val="left" w:pos="851"/>
        </w:tabs>
        <w:spacing w:after="0"/>
        <w:ind w:firstLine="426"/>
        <w:jc w:val="left"/>
        <w:rPr>
          <w:color w:val="FF0000"/>
          <w:sz w:val="28"/>
          <w:szCs w:val="28"/>
        </w:rPr>
      </w:pPr>
      <w:r w:rsidRPr="00E045B1">
        <w:rPr>
          <w:noProof/>
          <w:color w:val="FF0000"/>
          <w:sz w:val="24"/>
          <w:szCs w:val="24"/>
        </w:rPr>
        <mc:AlternateContent>
          <mc:Choice Requires="wps">
            <w:drawing>
              <wp:anchor distT="0" distB="0" distL="114300" distR="114300" simplePos="0" relativeHeight="251671040" behindDoc="1" locked="0" layoutInCell="1" allowOverlap="1" wp14:anchorId="7054661B" wp14:editId="70DE1151">
                <wp:simplePos x="0" y="0"/>
                <wp:positionH relativeFrom="column">
                  <wp:posOffset>180340</wp:posOffset>
                </wp:positionH>
                <wp:positionV relativeFrom="paragraph">
                  <wp:posOffset>118745</wp:posOffset>
                </wp:positionV>
                <wp:extent cx="5760000" cy="360000"/>
                <wp:effectExtent l="57150" t="57150" r="69850" b="116840"/>
                <wp:wrapNone/>
                <wp:docPr id="83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E045B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054661B" id="_x0000_s1077" type="#_x0000_t202" alt="Название: Исполнение бюджетной росписи Администрации города за 2012 год" style="position:absolute;left:0;text-align:left;margin-left:14.2pt;margin-top:9.35pt;width:453.55pt;height:28.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NYsMqR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E045B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E045B1" w:rsidRPr="00E045B1" w:rsidRDefault="00E045B1" w:rsidP="00E045B1">
      <w:pPr>
        <w:tabs>
          <w:tab w:val="left" w:pos="851"/>
        </w:tabs>
        <w:spacing w:after="0"/>
        <w:ind w:firstLine="426"/>
        <w:jc w:val="left"/>
        <w:rPr>
          <w:color w:val="FF0000"/>
          <w:sz w:val="28"/>
          <w:szCs w:val="28"/>
        </w:rPr>
      </w:pPr>
    </w:p>
    <w:p w:rsidR="00E045B1" w:rsidRPr="00E045B1" w:rsidRDefault="00E045B1" w:rsidP="00E045B1">
      <w:pPr>
        <w:tabs>
          <w:tab w:val="left" w:pos="851"/>
        </w:tabs>
        <w:spacing w:after="0"/>
        <w:ind w:firstLine="0"/>
        <w:rPr>
          <w:color w:val="FF0000"/>
          <w:sz w:val="28"/>
          <w:szCs w:val="28"/>
        </w:rPr>
      </w:pPr>
      <w:r w:rsidRPr="00E045B1">
        <w:rPr>
          <w:noProof/>
          <w:color w:val="FF0000"/>
          <w:sz w:val="28"/>
          <w:szCs w:val="28"/>
        </w:rPr>
        <w:drawing>
          <wp:inline distT="0" distB="0" distL="0" distR="0" wp14:anchorId="124B45D7" wp14:editId="6CC314DB">
            <wp:extent cx="6106160" cy="1836751"/>
            <wp:effectExtent l="57150" t="57150" r="46990" b="49530"/>
            <wp:docPr id="834" name="Диаграмма 8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B63ADB" w:rsidRDefault="00B63ADB" w:rsidP="00E045B1">
      <w:pPr>
        <w:tabs>
          <w:tab w:val="left" w:pos="851"/>
        </w:tabs>
        <w:rPr>
          <w:sz w:val="28"/>
          <w:szCs w:val="28"/>
        </w:rPr>
      </w:pPr>
    </w:p>
    <w:p w:rsidR="00B63ADB" w:rsidRDefault="00B63ADB" w:rsidP="00E045B1">
      <w:pPr>
        <w:tabs>
          <w:tab w:val="left" w:pos="851"/>
        </w:tabs>
        <w:rPr>
          <w:sz w:val="28"/>
          <w:szCs w:val="28"/>
        </w:rPr>
      </w:pPr>
    </w:p>
    <w:p w:rsidR="00B63ADB" w:rsidRDefault="00B63ADB" w:rsidP="00E045B1">
      <w:pPr>
        <w:tabs>
          <w:tab w:val="left" w:pos="851"/>
        </w:tabs>
        <w:rPr>
          <w:sz w:val="28"/>
          <w:szCs w:val="28"/>
        </w:rPr>
      </w:pPr>
    </w:p>
    <w:p w:rsidR="00B63ADB" w:rsidRDefault="00B63ADB" w:rsidP="00E045B1">
      <w:pPr>
        <w:tabs>
          <w:tab w:val="left" w:pos="851"/>
        </w:tabs>
        <w:rPr>
          <w:sz w:val="28"/>
          <w:szCs w:val="28"/>
        </w:rPr>
      </w:pPr>
    </w:p>
    <w:p w:rsidR="00E045B1" w:rsidRPr="00E045B1" w:rsidRDefault="00E045B1" w:rsidP="00E045B1">
      <w:pPr>
        <w:tabs>
          <w:tab w:val="left" w:pos="851"/>
        </w:tabs>
        <w:rPr>
          <w:sz w:val="28"/>
          <w:szCs w:val="28"/>
        </w:rPr>
      </w:pPr>
      <w:r w:rsidRPr="00E045B1">
        <w:rPr>
          <w:sz w:val="28"/>
          <w:szCs w:val="28"/>
        </w:rPr>
        <w:lastRenderedPageBreak/>
        <w:t>Бюджетные ассигнования на реализацию данной программы предусмотрены по следующим основным мероприятиям:</w:t>
      </w:r>
    </w:p>
    <w:tbl>
      <w:tblPr>
        <w:tblStyle w:val="500"/>
        <w:tblW w:w="0" w:type="auto"/>
        <w:tblInd w:w="108" w:type="dxa"/>
        <w:tblLook w:val="04A0" w:firstRow="1" w:lastRow="0" w:firstColumn="1" w:lastColumn="0" w:noHBand="0" w:noVBand="1"/>
      </w:tblPr>
      <w:tblGrid>
        <w:gridCol w:w="540"/>
        <w:gridCol w:w="4847"/>
        <w:gridCol w:w="1417"/>
        <w:gridCol w:w="1418"/>
        <w:gridCol w:w="1417"/>
      </w:tblGrid>
      <w:tr w:rsidR="00E045B1" w:rsidRPr="00E045B1" w:rsidTr="0029013F">
        <w:trPr>
          <w:tblHeader/>
        </w:trPr>
        <w:tc>
          <w:tcPr>
            <w:tcW w:w="540" w:type="dxa"/>
            <w:vMerge w:val="restart"/>
            <w:vAlign w:val="center"/>
            <w:hideMark/>
          </w:tcPr>
          <w:p w:rsidR="00E045B1" w:rsidRPr="00E045B1" w:rsidRDefault="00E045B1" w:rsidP="00E045B1">
            <w:pPr>
              <w:spacing w:after="0"/>
              <w:ind w:left="-105" w:firstLine="0"/>
              <w:jc w:val="center"/>
              <w:rPr>
                <w:sz w:val="24"/>
                <w:szCs w:val="24"/>
                <w:lang w:eastAsia="en-US"/>
              </w:rPr>
            </w:pPr>
            <w:r w:rsidRPr="00E045B1">
              <w:rPr>
                <w:sz w:val="24"/>
                <w:szCs w:val="24"/>
              </w:rPr>
              <w:t>№ п/п</w:t>
            </w:r>
          </w:p>
        </w:tc>
        <w:tc>
          <w:tcPr>
            <w:tcW w:w="4847" w:type="dxa"/>
            <w:vMerge w:val="restart"/>
            <w:hideMark/>
          </w:tcPr>
          <w:p w:rsidR="00E045B1" w:rsidRPr="00E045B1" w:rsidRDefault="00E045B1" w:rsidP="00E045B1">
            <w:pPr>
              <w:spacing w:after="0"/>
              <w:ind w:firstLine="0"/>
              <w:jc w:val="center"/>
              <w:rPr>
                <w:sz w:val="24"/>
                <w:szCs w:val="24"/>
              </w:rPr>
            </w:pPr>
            <w:r w:rsidRPr="00E045B1">
              <w:rPr>
                <w:sz w:val="24"/>
                <w:szCs w:val="24"/>
              </w:rPr>
              <w:t xml:space="preserve">Наименование </w:t>
            </w:r>
          </w:p>
          <w:p w:rsidR="00E045B1" w:rsidRPr="00E045B1" w:rsidRDefault="00E045B1" w:rsidP="00E045B1">
            <w:pPr>
              <w:spacing w:after="0"/>
              <w:ind w:firstLine="0"/>
              <w:jc w:val="center"/>
              <w:rPr>
                <w:sz w:val="24"/>
                <w:szCs w:val="24"/>
              </w:rPr>
            </w:pPr>
            <w:r w:rsidRPr="00E045B1">
              <w:rPr>
                <w:sz w:val="24"/>
                <w:szCs w:val="24"/>
              </w:rPr>
              <w:t xml:space="preserve">основного мероприятия, </w:t>
            </w:r>
          </w:p>
          <w:p w:rsidR="00E045B1" w:rsidRPr="00E045B1" w:rsidRDefault="00E045B1" w:rsidP="00E045B1">
            <w:pPr>
              <w:spacing w:after="0"/>
              <w:ind w:firstLine="0"/>
              <w:jc w:val="center"/>
              <w:rPr>
                <w:sz w:val="24"/>
                <w:szCs w:val="24"/>
                <w:lang w:eastAsia="en-US"/>
              </w:rPr>
            </w:pPr>
            <w:r w:rsidRPr="00E045B1">
              <w:rPr>
                <w:sz w:val="24"/>
                <w:szCs w:val="24"/>
              </w:rPr>
              <w:t>источник финансирования</w:t>
            </w:r>
          </w:p>
        </w:tc>
        <w:tc>
          <w:tcPr>
            <w:tcW w:w="4252" w:type="dxa"/>
            <w:gridSpan w:val="3"/>
            <w:hideMark/>
          </w:tcPr>
          <w:p w:rsidR="00E045B1" w:rsidRPr="00E045B1" w:rsidRDefault="00E045B1" w:rsidP="00E045B1">
            <w:pPr>
              <w:spacing w:after="0"/>
              <w:ind w:firstLine="0"/>
              <w:jc w:val="center"/>
              <w:rPr>
                <w:sz w:val="24"/>
                <w:szCs w:val="24"/>
              </w:rPr>
            </w:pPr>
            <w:r w:rsidRPr="00E045B1">
              <w:rPr>
                <w:sz w:val="24"/>
                <w:szCs w:val="24"/>
              </w:rPr>
              <w:t xml:space="preserve">Объем бюджетных ассигнований, </w:t>
            </w:r>
          </w:p>
          <w:p w:rsidR="00E045B1" w:rsidRPr="00E045B1" w:rsidRDefault="00E045B1" w:rsidP="00E045B1">
            <w:pPr>
              <w:spacing w:after="0"/>
              <w:ind w:firstLine="0"/>
              <w:jc w:val="center"/>
              <w:rPr>
                <w:sz w:val="24"/>
                <w:szCs w:val="24"/>
                <w:lang w:eastAsia="en-US"/>
              </w:rPr>
            </w:pPr>
            <w:r w:rsidRPr="00E045B1">
              <w:rPr>
                <w:sz w:val="24"/>
                <w:szCs w:val="24"/>
              </w:rPr>
              <w:t>тыс. рублей</w:t>
            </w:r>
          </w:p>
        </w:tc>
      </w:tr>
      <w:tr w:rsidR="00E045B1" w:rsidRPr="00E045B1" w:rsidTr="0029013F">
        <w:trPr>
          <w:tblHeader/>
        </w:trPr>
        <w:tc>
          <w:tcPr>
            <w:tcW w:w="540" w:type="dxa"/>
            <w:vMerge/>
            <w:vAlign w:val="center"/>
            <w:hideMark/>
          </w:tcPr>
          <w:p w:rsidR="00E045B1" w:rsidRPr="00E045B1" w:rsidRDefault="00E045B1" w:rsidP="00E045B1">
            <w:pPr>
              <w:spacing w:after="0"/>
              <w:ind w:firstLine="0"/>
              <w:jc w:val="left"/>
              <w:rPr>
                <w:sz w:val="24"/>
                <w:szCs w:val="24"/>
                <w:lang w:eastAsia="en-US"/>
              </w:rPr>
            </w:pPr>
          </w:p>
        </w:tc>
        <w:tc>
          <w:tcPr>
            <w:tcW w:w="4847" w:type="dxa"/>
            <w:vMerge/>
            <w:vAlign w:val="center"/>
            <w:hideMark/>
          </w:tcPr>
          <w:p w:rsidR="00E045B1" w:rsidRPr="00E045B1" w:rsidRDefault="00E045B1" w:rsidP="00E045B1">
            <w:pPr>
              <w:spacing w:after="0"/>
              <w:ind w:firstLine="0"/>
              <w:jc w:val="left"/>
              <w:rPr>
                <w:sz w:val="24"/>
                <w:szCs w:val="24"/>
                <w:lang w:eastAsia="en-US"/>
              </w:rPr>
            </w:pPr>
          </w:p>
        </w:tc>
        <w:tc>
          <w:tcPr>
            <w:tcW w:w="1417" w:type="dxa"/>
            <w:vAlign w:val="center"/>
            <w:hideMark/>
          </w:tcPr>
          <w:p w:rsidR="00E045B1" w:rsidRPr="00E045B1" w:rsidRDefault="00E045B1" w:rsidP="00E045B1">
            <w:pPr>
              <w:spacing w:after="0"/>
              <w:ind w:firstLine="0"/>
              <w:jc w:val="center"/>
              <w:rPr>
                <w:sz w:val="24"/>
                <w:szCs w:val="24"/>
                <w:lang w:eastAsia="en-US"/>
              </w:rPr>
            </w:pPr>
            <w:r w:rsidRPr="00E045B1">
              <w:rPr>
                <w:sz w:val="24"/>
                <w:szCs w:val="24"/>
              </w:rPr>
              <w:t>2023 год</w:t>
            </w:r>
          </w:p>
        </w:tc>
        <w:tc>
          <w:tcPr>
            <w:tcW w:w="1418" w:type="dxa"/>
            <w:vAlign w:val="center"/>
            <w:hideMark/>
          </w:tcPr>
          <w:p w:rsidR="00E045B1" w:rsidRPr="00E045B1" w:rsidRDefault="00E045B1" w:rsidP="00E045B1">
            <w:pPr>
              <w:spacing w:after="0"/>
              <w:ind w:firstLine="0"/>
              <w:jc w:val="center"/>
              <w:rPr>
                <w:sz w:val="24"/>
                <w:szCs w:val="24"/>
                <w:lang w:eastAsia="en-US"/>
              </w:rPr>
            </w:pPr>
            <w:r w:rsidRPr="00E045B1">
              <w:rPr>
                <w:sz w:val="24"/>
                <w:szCs w:val="24"/>
              </w:rPr>
              <w:t>2024 год</w:t>
            </w:r>
          </w:p>
        </w:tc>
        <w:tc>
          <w:tcPr>
            <w:tcW w:w="1417" w:type="dxa"/>
            <w:vAlign w:val="center"/>
            <w:hideMark/>
          </w:tcPr>
          <w:p w:rsidR="00E045B1" w:rsidRPr="00E045B1" w:rsidRDefault="00E045B1" w:rsidP="00E045B1">
            <w:pPr>
              <w:spacing w:after="0"/>
              <w:ind w:firstLine="0"/>
              <w:jc w:val="center"/>
              <w:rPr>
                <w:sz w:val="24"/>
                <w:szCs w:val="24"/>
                <w:lang w:eastAsia="en-US"/>
              </w:rPr>
            </w:pPr>
            <w:r w:rsidRPr="00E045B1">
              <w:rPr>
                <w:sz w:val="24"/>
                <w:szCs w:val="24"/>
              </w:rPr>
              <w:t>2025 год</w:t>
            </w:r>
          </w:p>
        </w:tc>
      </w:tr>
      <w:tr w:rsidR="00E045B1" w:rsidRPr="00E045B1" w:rsidTr="00B86C31">
        <w:tc>
          <w:tcPr>
            <w:tcW w:w="540" w:type="dxa"/>
            <w:hideMark/>
          </w:tcPr>
          <w:p w:rsidR="00E045B1" w:rsidRPr="00E045B1" w:rsidRDefault="00E045B1" w:rsidP="00E045B1">
            <w:pPr>
              <w:spacing w:after="0"/>
              <w:ind w:firstLine="0"/>
              <w:jc w:val="center"/>
              <w:rPr>
                <w:sz w:val="24"/>
                <w:szCs w:val="24"/>
                <w:lang w:eastAsia="en-US"/>
              </w:rPr>
            </w:pPr>
            <w:r w:rsidRPr="00E045B1">
              <w:rPr>
                <w:sz w:val="24"/>
                <w:szCs w:val="24"/>
              </w:rPr>
              <w:t>1.</w:t>
            </w:r>
          </w:p>
        </w:tc>
        <w:tc>
          <w:tcPr>
            <w:tcW w:w="4847" w:type="dxa"/>
            <w:hideMark/>
          </w:tcPr>
          <w:p w:rsidR="00E045B1" w:rsidRPr="00E045B1" w:rsidRDefault="00E045B1" w:rsidP="00E045B1">
            <w:pPr>
              <w:spacing w:after="0"/>
              <w:ind w:firstLine="0"/>
              <w:rPr>
                <w:sz w:val="24"/>
                <w:szCs w:val="24"/>
                <w:lang w:eastAsia="en-US"/>
              </w:rPr>
            </w:pPr>
            <w:r w:rsidRPr="00E045B1">
              <w:rPr>
                <w:sz w:val="24"/>
                <w:szCs w:val="24"/>
              </w:rPr>
              <w:t>Осуществление отдельного государственного полномочия по поддержке сельскохозяйственного производства и деятельности по заготовке и переработке дикоросов (за исключением мероприятий, предусмотренных федеральными целевыми программами) (средства бюджета автономного округа)</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160 177,00</w:t>
            </w:r>
          </w:p>
        </w:tc>
        <w:tc>
          <w:tcPr>
            <w:tcW w:w="1418"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171 359,10</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171 588,30</w:t>
            </w:r>
          </w:p>
        </w:tc>
      </w:tr>
      <w:tr w:rsidR="00E045B1" w:rsidRPr="00E045B1" w:rsidTr="00B86C31">
        <w:tc>
          <w:tcPr>
            <w:tcW w:w="540" w:type="dxa"/>
          </w:tcPr>
          <w:p w:rsidR="00E045B1" w:rsidRPr="00E045B1" w:rsidRDefault="00E045B1" w:rsidP="00E045B1">
            <w:pPr>
              <w:spacing w:after="0"/>
              <w:ind w:firstLine="0"/>
              <w:jc w:val="center"/>
              <w:rPr>
                <w:sz w:val="24"/>
                <w:szCs w:val="24"/>
                <w:lang w:eastAsia="en-US"/>
              </w:rPr>
            </w:pPr>
            <w:r w:rsidRPr="00E045B1">
              <w:rPr>
                <w:sz w:val="24"/>
                <w:szCs w:val="24"/>
                <w:lang w:eastAsia="en-US"/>
              </w:rPr>
              <w:t>2.</w:t>
            </w:r>
          </w:p>
          <w:p w:rsidR="00E045B1" w:rsidRPr="00E045B1" w:rsidRDefault="00E045B1" w:rsidP="00E045B1">
            <w:pPr>
              <w:spacing w:after="0"/>
              <w:ind w:firstLine="0"/>
              <w:jc w:val="center"/>
              <w:rPr>
                <w:sz w:val="24"/>
                <w:szCs w:val="24"/>
                <w:lang w:eastAsia="en-US"/>
              </w:rPr>
            </w:pPr>
          </w:p>
        </w:tc>
        <w:tc>
          <w:tcPr>
            <w:tcW w:w="4847" w:type="dxa"/>
          </w:tcPr>
          <w:p w:rsidR="00E045B1" w:rsidRPr="00E045B1" w:rsidRDefault="00E045B1" w:rsidP="00E045B1">
            <w:pPr>
              <w:spacing w:after="0"/>
              <w:ind w:firstLine="0"/>
              <w:rPr>
                <w:sz w:val="24"/>
                <w:szCs w:val="24"/>
              </w:rPr>
            </w:pPr>
            <w:r w:rsidRPr="00E045B1">
              <w:rPr>
                <w:sz w:val="24"/>
                <w:szCs w:val="24"/>
              </w:rPr>
              <w:t>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за приобретение сельскохозяйственной техники, оборудования, оснащения и приспособлений для развития сельского хозяйства и рыбной отрасли (средства бюджета города)</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1 350,00</w:t>
            </w:r>
          </w:p>
        </w:tc>
        <w:tc>
          <w:tcPr>
            <w:tcW w:w="1418"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1 350,00</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1 350,00</w:t>
            </w:r>
          </w:p>
        </w:tc>
      </w:tr>
      <w:tr w:rsidR="00E045B1" w:rsidRPr="00E045B1" w:rsidTr="00B86C31">
        <w:tc>
          <w:tcPr>
            <w:tcW w:w="540" w:type="dxa"/>
          </w:tcPr>
          <w:p w:rsidR="00E045B1" w:rsidRPr="00E045B1" w:rsidRDefault="00E045B1" w:rsidP="00E045B1">
            <w:pPr>
              <w:spacing w:after="0"/>
              <w:ind w:firstLine="0"/>
              <w:jc w:val="center"/>
              <w:rPr>
                <w:sz w:val="24"/>
                <w:szCs w:val="24"/>
                <w:lang w:eastAsia="en-US"/>
              </w:rPr>
            </w:pPr>
            <w:r w:rsidRPr="00E045B1">
              <w:rPr>
                <w:sz w:val="24"/>
                <w:szCs w:val="24"/>
                <w:lang w:eastAsia="en-US"/>
              </w:rPr>
              <w:t>3.</w:t>
            </w:r>
          </w:p>
        </w:tc>
        <w:tc>
          <w:tcPr>
            <w:tcW w:w="4847" w:type="dxa"/>
          </w:tcPr>
          <w:p w:rsidR="00E045B1" w:rsidRPr="00E045B1" w:rsidRDefault="00E045B1" w:rsidP="00E045B1">
            <w:pPr>
              <w:spacing w:after="0"/>
              <w:ind w:firstLine="0"/>
              <w:rPr>
                <w:sz w:val="24"/>
                <w:szCs w:val="24"/>
              </w:rPr>
            </w:pPr>
            <w:r w:rsidRPr="00E045B1">
              <w:rPr>
                <w:sz w:val="24"/>
                <w:szCs w:val="24"/>
              </w:rPr>
              <w:t>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на приобретение репродуктивного поголовья сельскохозяйственных животных, на содержание маточного поголовья сельскохозяйственных животных (средства бюджета города)</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800,00</w:t>
            </w:r>
          </w:p>
        </w:tc>
        <w:tc>
          <w:tcPr>
            <w:tcW w:w="1418"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800,00</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800,00</w:t>
            </w:r>
          </w:p>
        </w:tc>
      </w:tr>
      <w:tr w:rsidR="00E045B1" w:rsidRPr="00E045B1" w:rsidTr="00B86C31">
        <w:tc>
          <w:tcPr>
            <w:tcW w:w="540" w:type="dxa"/>
          </w:tcPr>
          <w:p w:rsidR="00E045B1" w:rsidRPr="00E045B1" w:rsidRDefault="00E045B1" w:rsidP="00E045B1">
            <w:pPr>
              <w:spacing w:after="0"/>
              <w:ind w:firstLine="0"/>
              <w:jc w:val="center"/>
              <w:rPr>
                <w:sz w:val="24"/>
                <w:szCs w:val="24"/>
                <w:lang w:eastAsia="en-US"/>
              </w:rPr>
            </w:pPr>
            <w:r w:rsidRPr="00E045B1">
              <w:rPr>
                <w:sz w:val="24"/>
                <w:szCs w:val="24"/>
                <w:lang w:eastAsia="en-US"/>
              </w:rPr>
              <w:t>4.</w:t>
            </w:r>
          </w:p>
        </w:tc>
        <w:tc>
          <w:tcPr>
            <w:tcW w:w="4847" w:type="dxa"/>
          </w:tcPr>
          <w:p w:rsidR="00E045B1" w:rsidRPr="00E045B1" w:rsidRDefault="00E045B1" w:rsidP="00E045B1">
            <w:pPr>
              <w:spacing w:after="0"/>
              <w:ind w:firstLine="0"/>
              <w:rPr>
                <w:color w:val="FF0000"/>
                <w:sz w:val="24"/>
                <w:szCs w:val="24"/>
              </w:rPr>
            </w:pPr>
            <w:r w:rsidRPr="00E045B1">
              <w:rPr>
                <w:sz w:val="24"/>
                <w:szCs w:val="24"/>
              </w:rPr>
              <w:t>Реализация мер по поддержке и стимулированию устойчивого развития агропромышленного комплекса (средства бюджета города)</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50,00</w:t>
            </w:r>
          </w:p>
        </w:tc>
        <w:tc>
          <w:tcPr>
            <w:tcW w:w="1418"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50,00</w:t>
            </w:r>
          </w:p>
        </w:tc>
        <w:tc>
          <w:tcPr>
            <w:tcW w:w="1417" w:type="dxa"/>
            <w:vAlign w:val="center"/>
          </w:tcPr>
          <w:p w:rsidR="00E045B1" w:rsidRPr="00E045B1" w:rsidRDefault="00E045B1" w:rsidP="00E045B1">
            <w:pPr>
              <w:spacing w:after="0"/>
              <w:ind w:firstLine="0"/>
              <w:jc w:val="right"/>
              <w:rPr>
                <w:sz w:val="24"/>
                <w:szCs w:val="24"/>
                <w:lang w:eastAsia="en-US"/>
              </w:rPr>
            </w:pPr>
            <w:r w:rsidRPr="00E045B1">
              <w:rPr>
                <w:sz w:val="24"/>
                <w:szCs w:val="24"/>
                <w:lang w:eastAsia="en-US"/>
              </w:rPr>
              <w:t>50,00</w:t>
            </w:r>
          </w:p>
        </w:tc>
      </w:tr>
    </w:tbl>
    <w:p w:rsidR="00E045B1" w:rsidRPr="00E045B1" w:rsidRDefault="00E045B1" w:rsidP="00E045B1">
      <w:pPr>
        <w:tabs>
          <w:tab w:val="left" w:pos="426"/>
          <w:tab w:val="left" w:pos="851"/>
          <w:tab w:val="left" w:pos="1843"/>
          <w:tab w:val="left" w:pos="1985"/>
        </w:tabs>
        <w:spacing w:before="120" w:after="0"/>
        <w:rPr>
          <w:sz w:val="28"/>
          <w:szCs w:val="28"/>
        </w:rPr>
      </w:pPr>
      <w:r w:rsidRPr="00E045B1">
        <w:rPr>
          <w:sz w:val="28"/>
          <w:szCs w:val="28"/>
        </w:rPr>
        <w:t>Направления расходования по основному мероприятию "Осуществление отдельного государственного полномочия по поддержке сельскохозяйственного производства и деятельности по заготовке и переработке дикоросов (за исключением мероприятий, предусмотренных федеральными целевыми программами)" в 2023 году следующие:</w:t>
      </w:r>
    </w:p>
    <w:p w:rsidR="00E045B1" w:rsidRPr="00E045B1" w:rsidRDefault="00E045B1" w:rsidP="00E045B1">
      <w:pPr>
        <w:tabs>
          <w:tab w:val="left" w:pos="426"/>
          <w:tab w:val="left" w:pos="851"/>
          <w:tab w:val="left" w:pos="1843"/>
          <w:tab w:val="left" w:pos="1985"/>
        </w:tabs>
        <w:spacing w:after="0"/>
        <w:rPr>
          <w:sz w:val="28"/>
          <w:szCs w:val="28"/>
        </w:rPr>
      </w:pPr>
      <w:r w:rsidRPr="00E045B1">
        <w:rPr>
          <w:sz w:val="28"/>
          <w:szCs w:val="28"/>
        </w:rPr>
        <w:t>- поддержка и развитие растениеводства, объем бюджетных ассигнований – 349,60 тыс. рублей;</w:t>
      </w:r>
    </w:p>
    <w:p w:rsidR="00E045B1" w:rsidRPr="00E045B1" w:rsidRDefault="00E045B1" w:rsidP="00E045B1">
      <w:pPr>
        <w:tabs>
          <w:tab w:val="left" w:pos="426"/>
          <w:tab w:val="left" w:pos="851"/>
          <w:tab w:val="left" w:pos="1843"/>
          <w:tab w:val="left" w:pos="1985"/>
        </w:tabs>
        <w:spacing w:after="0"/>
        <w:rPr>
          <w:sz w:val="28"/>
          <w:szCs w:val="28"/>
        </w:rPr>
      </w:pPr>
      <w:r w:rsidRPr="00E045B1">
        <w:rPr>
          <w:sz w:val="28"/>
          <w:szCs w:val="28"/>
        </w:rPr>
        <w:lastRenderedPageBreak/>
        <w:t>- поддержка и развитие животноводства, объем бюджетных ассигнований – 101 055,60 тыс. рублей;</w:t>
      </w:r>
    </w:p>
    <w:p w:rsidR="00E045B1" w:rsidRPr="00E045B1" w:rsidRDefault="00E045B1" w:rsidP="00E045B1">
      <w:pPr>
        <w:tabs>
          <w:tab w:val="left" w:pos="426"/>
          <w:tab w:val="left" w:pos="851"/>
          <w:tab w:val="left" w:pos="1843"/>
          <w:tab w:val="left" w:pos="1985"/>
        </w:tabs>
        <w:spacing w:after="0"/>
        <w:rPr>
          <w:sz w:val="28"/>
          <w:szCs w:val="28"/>
        </w:rPr>
      </w:pPr>
      <w:r w:rsidRPr="00E045B1">
        <w:rPr>
          <w:sz w:val="28"/>
          <w:szCs w:val="28"/>
        </w:rPr>
        <w:t>- развитие рыбохозяйственного комплекса, объем бюджетных ассигнований – 43 750,00 тыс. рублей;</w:t>
      </w:r>
    </w:p>
    <w:p w:rsidR="00E045B1" w:rsidRPr="00E045B1" w:rsidRDefault="00E045B1" w:rsidP="00E045B1">
      <w:pPr>
        <w:tabs>
          <w:tab w:val="left" w:pos="426"/>
          <w:tab w:val="left" w:pos="851"/>
          <w:tab w:val="left" w:pos="1843"/>
          <w:tab w:val="left" w:pos="1985"/>
        </w:tabs>
        <w:spacing w:after="0"/>
        <w:rPr>
          <w:sz w:val="28"/>
          <w:szCs w:val="28"/>
        </w:rPr>
      </w:pPr>
      <w:r w:rsidRPr="00E045B1">
        <w:rPr>
          <w:sz w:val="28"/>
          <w:szCs w:val="28"/>
        </w:rPr>
        <w:t>- поддержка и развитие малых форм хозяйствования, объем бюджетных ассигнований – 15 021,80 тыс. рублей.</w:t>
      </w:r>
    </w:p>
    <w:p w:rsidR="00E045B1" w:rsidRPr="00E045B1" w:rsidRDefault="00E045B1" w:rsidP="00E045B1">
      <w:pPr>
        <w:spacing w:before="120" w:after="0"/>
        <w:rPr>
          <w:sz w:val="28"/>
          <w:szCs w:val="28"/>
        </w:rPr>
      </w:pPr>
      <w:r w:rsidRPr="00E045B1">
        <w:rPr>
          <w:sz w:val="28"/>
          <w:szCs w:val="28"/>
        </w:rPr>
        <w:t>По основному мероприятию "Финансовая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за приобретение сельскохозяйственной техники, оборудования, оснащения и приспособлений для развития сельского хозяйства и рыбной отрасли" на 2023 год объем бюджетных ассигнований запланирован на возмещение части затрат за приобретение сельскохозяйственной техники, оборудования, оснащения и приспособлений для развития сельского хозяйства, рыбной отрасли.</w:t>
      </w:r>
    </w:p>
    <w:p w:rsidR="00E045B1" w:rsidRPr="00E045B1" w:rsidRDefault="00E045B1" w:rsidP="00E045B1">
      <w:pPr>
        <w:spacing w:before="120" w:after="0"/>
        <w:rPr>
          <w:sz w:val="28"/>
          <w:szCs w:val="28"/>
        </w:rPr>
      </w:pPr>
      <w:r w:rsidRPr="00E045B1">
        <w:rPr>
          <w:sz w:val="28"/>
          <w:szCs w:val="28"/>
        </w:rPr>
        <w:t xml:space="preserve">Объем бюджетных ассигнований, предусмотренный по основному мероприятию "Финансовая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на приобретение репродуктивного поголовья сельскохозяйственных животных, на содержание маточного поголовья сельскохозяйственных животных", позволит осуществить возмещение части затрат на приобретение репродуктивного поголовья сельскохозяйственных животных, на содержание маточного поголовья сельскохозяйственных животных. </w:t>
      </w:r>
    </w:p>
    <w:p w:rsidR="00E045B1" w:rsidRPr="00E045B1" w:rsidRDefault="00E045B1" w:rsidP="00E045B1">
      <w:pPr>
        <w:tabs>
          <w:tab w:val="left" w:pos="426"/>
          <w:tab w:val="left" w:pos="851"/>
          <w:tab w:val="left" w:pos="1843"/>
          <w:tab w:val="left" w:pos="1985"/>
        </w:tabs>
        <w:spacing w:before="120" w:after="0"/>
        <w:rPr>
          <w:sz w:val="28"/>
          <w:szCs w:val="28"/>
        </w:rPr>
      </w:pPr>
      <w:r w:rsidRPr="00E045B1">
        <w:rPr>
          <w:sz w:val="28"/>
          <w:szCs w:val="28"/>
        </w:rPr>
        <w:t>В рамках основного мероприятия</w:t>
      </w:r>
      <w:r w:rsidRPr="00E045B1">
        <w:rPr>
          <w:sz w:val="24"/>
          <w:szCs w:val="24"/>
        </w:rPr>
        <w:t xml:space="preserve"> </w:t>
      </w:r>
      <w:r w:rsidRPr="00E045B1">
        <w:rPr>
          <w:sz w:val="28"/>
          <w:szCs w:val="28"/>
        </w:rPr>
        <w:t>"Реализация мер по поддержке и стимулированию устойчивого развития агропромышленного комплекса" на 2023 год объем бюджетных ассигнований планируется направить на возмещение затрат, связанных с продвижением сельскохозяйственной продукции для развития сельского хозяйства и рыбной отрасли.</w:t>
      </w:r>
    </w:p>
    <w:p w:rsidR="006A30D1" w:rsidRPr="006A30D1" w:rsidRDefault="006A30D1" w:rsidP="00C41204">
      <w:pPr>
        <w:tabs>
          <w:tab w:val="left" w:pos="851"/>
        </w:tabs>
        <w:spacing w:before="240" w:after="0"/>
        <w:ind w:firstLine="0"/>
        <w:jc w:val="center"/>
        <w:rPr>
          <w:b/>
          <w:sz w:val="28"/>
          <w:szCs w:val="28"/>
        </w:rPr>
      </w:pPr>
      <w:r w:rsidRPr="006A30D1">
        <w:rPr>
          <w:b/>
          <w:sz w:val="28"/>
          <w:szCs w:val="28"/>
        </w:rPr>
        <w:t>Муниципальная программа</w:t>
      </w:r>
    </w:p>
    <w:p w:rsidR="00C41204" w:rsidRDefault="006A30D1" w:rsidP="00C41204">
      <w:pPr>
        <w:autoSpaceDE w:val="0"/>
        <w:autoSpaceDN w:val="0"/>
        <w:adjustRightInd w:val="0"/>
        <w:spacing w:after="240"/>
        <w:ind w:firstLine="0"/>
        <w:jc w:val="center"/>
        <w:rPr>
          <w:b/>
          <w:sz w:val="28"/>
          <w:szCs w:val="28"/>
        </w:rPr>
      </w:pPr>
      <w:r w:rsidRPr="006A30D1">
        <w:rPr>
          <w:b/>
          <w:sz w:val="28"/>
          <w:szCs w:val="28"/>
        </w:rPr>
        <w:t>"Оздоровление экологической обстановки в городе Нижневартовске"</w:t>
      </w:r>
    </w:p>
    <w:p w:rsidR="00C41204" w:rsidRDefault="006A30D1" w:rsidP="002A642C">
      <w:pPr>
        <w:autoSpaceDE w:val="0"/>
        <w:autoSpaceDN w:val="0"/>
        <w:adjustRightInd w:val="0"/>
        <w:spacing w:after="0"/>
        <w:rPr>
          <w:rFonts w:eastAsia="Calibri"/>
          <w:sz w:val="28"/>
          <w:szCs w:val="28"/>
          <w:lang w:eastAsia="en-US"/>
        </w:rPr>
      </w:pPr>
      <w:r w:rsidRPr="006A30D1">
        <w:rPr>
          <w:sz w:val="28"/>
          <w:szCs w:val="24"/>
        </w:rPr>
        <w:t xml:space="preserve">Целью муниципальной программы "Оздоровление экологической обстановки в городе Нижневартовске" </w:t>
      </w:r>
      <w:r w:rsidRPr="006A30D1">
        <w:rPr>
          <w:sz w:val="28"/>
          <w:szCs w:val="28"/>
        </w:rPr>
        <w:t xml:space="preserve">(далее – программа) является </w:t>
      </w:r>
      <w:r w:rsidRPr="006A30D1">
        <w:rPr>
          <w:rFonts w:eastAsia="Calibri"/>
          <w:sz w:val="28"/>
          <w:szCs w:val="28"/>
          <w:lang w:eastAsia="en-US"/>
        </w:rPr>
        <w:t>обеспечение устойчивой безопасной экологической обстановки и сохранение благоприятной окружающей среды в городе Нижневартовске.</w:t>
      </w:r>
    </w:p>
    <w:p w:rsidR="006A30D1" w:rsidRPr="006A30D1" w:rsidRDefault="006A30D1" w:rsidP="002A642C">
      <w:pPr>
        <w:autoSpaceDE w:val="0"/>
        <w:autoSpaceDN w:val="0"/>
        <w:adjustRightInd w:val="0"/>
        <w:spacing w:before="120" w:after="0"/>
        <w:rPr>
          <w:sz w:val="28"/>
          <w:szCs w:val="28"/>
        </w:rPr>
      </w:pPr>
      <w:r w:rsidRPr="006A30D1">
        <w:rPr>
          <w:sz w:val="28"/>
          <w:szCs w:val="28"/>
        </w:rPr>
        <w:t xml:space="preserve">Ответственным исполнителем программы </w:t>
      </w:r>
      <w:r w:rsidRPr="006A30D1">
        <w:rPr>
          <w:rFonts w:eastAsia="Calibri"/>
          <w:sz w:val="28"/>
          <w:szCs w:val="28"/>
          <w:lang w:eastAsia="en-US"/>
        </w:rPr>
        <w:t>является управление по природопользованию и экологии администрации города Нижневартовска.</w:t>
      </w:r>
    </w:p>
    <w:p w:rsidR="006A30D1" w:rsidRDefault="006A30D1" w:rsidP="002A642C">
      <w:pPr>
        <w:tabs>
          <w:tab w:val="left" w:pos="851"/>
        </w:tabs>
        <w:rPr>
          <w:sz w:val="28"/>
          <w:szCs w:val="28"/>
        </w:rPr>
      </w:pPr>
      <w:r w:rsidRPr="006A30D1">
        <w:rPr>
          <w:sz w:val="28"/>
          <w:szCs w:val="28"/>
        </w:rPr>
        <w:t xml:space="preserve">Для достижения целей программы в проекте бюджета на 2023 год и на плановый период 2024 и 2025 годов предусмотрены </w:t>
      </w:r>
      <w:r w:rsidRPr="006A30D1">
        <w:rPr>
          <w:sz w:val="28"/>
          <w:szCs w:val="24"/>
        </w:rPr>
        <w:t xml:space="preserve">бюджетные ассигнования в </w:t>
      </w:r>
      <w:r w:rsidRPr="006A30D1">
        <w:rPr>
          <w:sz w:val="28"/>
          <w:szCs w:val="24"/>
        </w:rPr>
        <w:lastRenderedPageBreak/>
        <w:t xml:space="preserve">сумме 412 485,81 </w:t>
      </w:r>
      <w:r w:rsidRPr="006A30D1">
        <w:rPr>
          <w:sz w:val="28"/>
          <w:szCs w:val="28"/>
        </w:rPr>
        <w:t>тыс. рублей. Распределение объемов бюджетных ассигнований по годам представлено в таблице:</w:t>
      </w:r>
    </w:p>
    <w:tbl>
      <w:tblPr>
        <w:tblStyle w:val="512"/>
        <w:tblW w:w="0" w:type="auto"/>
        <w:tblInd w:w="108" w:type="dxa"/>
        <w:tblLook w:val="04A0" w:firstRow="1" w:lastRow="0" w:firstColumn="1" w:lastColumn="0" w:noHBand="0" w:noVBand="1"/>
      </w:tblPr>
      <w:tblGrid>
        <w:gridCol w:w="1320"/>
        <w:gridCol w:w="1472"/>
        <w:gridCol w:w="1417"/>
        <w:gridCol w:w="1318"/>
        <w:gridCol w:w="1385"/>
        <w:gridCol w:w="1417"/>
        <w:gridCol w:w="1417"/>
      </w:tblGrid>
      <w:tr w:rsidR="006A30D1" w:rsidRPr="006A30D1" w:rsidTr="00B63ADB">
        <w:trPr>
          <w:trHeight w:val="369"/>
        </w:trPr>
        <w:tc>
          <w:tcPr>
            <w:tcW w:w="4209" w:type="dxa"/>
            <w:gridSpan w:val="3"/>
            <w:vAlign w:val="center"/>
          </w:tcPr>
          <w:p w:rsidR="006A30D1" w:rsidRPr="006A30D1" w:rsidRDefault="006A30D1" w:rsidP="006A30D1">
            <w:pPr>
              <w:spacing w:after="0"/>
              <w:ind w:firstLine="0"/>
              <w:jc w:val="center"/>
              <w:rPr>
                <w:sz w:val="18"/>
                <w:szCs w:val="18"/>
              </w:rPr>
            </w:pPr>
            <w:r w:rsidRPr="006A30D1">
              <w:rPr>
                <w:sz w:val="18"/>
                <w:szCs w:val="18"/>
              </w:rPr>
              <w:t>2023 год</w:t>
            </w:r>
          </w:p>
        </w:tc>
        <w:tc>
          <w:tcPr>
            <w:tcW w:w="4120" w:type="dxa"/>
            <w:gridSpan w:val="3"/>
            <w:vAlign w:val="center"/>
          </w:tcPr>
          <w:p w:rsidR="006A30D1" w:rsidRPr="006A30D1" w:rsidRDefault="006A30D1" w:rsidP="006A30D1">
            <w:pPr>
              <w:spacing w:after="0"/>
              <w:ind w:firstLine="0"/>
              <w:jc w:val="center"/>
              <w:rPr>
                <w:sz w:val="18"/>
                <w:szCs w:val="18"/>
              </w:rPr>
            </w:pPr>
            <w:r w:rsidRPr="006A30D1">
              <w:rPr>
                <w:sz w:val="18"/>
                <w:szCs w:val="18"/>
              </w:rPr>
              <w:t>2024 год</w:t>
            </w:r>
          </w:p>
        </w:tc>
        <w:tc>
          <w:tcPr>
            <w:tcW w:w="1417" w:type="dxa"/>
            <w:vAlign w:val="center"/>
          </w:tcPr>
          <w:p w:rsidR="006A30D1" w:rsidRPr="006A30D1" w:rsidRDefault="006A30D1" w:rsidP="006A30D1">
            <w:pPr>
              <w:spacing w:after="0"/>
              <w:ind w:firstLine="0"/>
              <w:jc w:val="center"/>
              <w:rPr>
                <w:sz w:val="18"/>
                <w:szCs w:val="18"/>
              </w:rPr>
            </w:pPr>
            <w:r w:rsidRPr="006A30D1">
              <w:rPr>
                <w:sz w:val="18"/>
                <w:szCs w:val="18"/>
              </w:rPr>
              <w:t>2025 год</w:t>
            </w:r>
          </w:p>
        </w:tc>
      </w:tr>
      <w:tr w:rsidR="006A30D1" w:rsidRPr="006A30D1" w:rsidTr="00B63ADB">
        <w:tc>
          <w:tcPr>
            <w:tcW w:w="1320" w:type="dxa"/>
          </w:tcPr>
          <w:p w:rsidR="006A30D1" w:rsidRPr="006A30D1" w:rsidRDefault="006A30D1" w:rsidP="006A30D1">
            <w:pPr>
              <w:spacing w:after="0"/>
              <w:ind w:firstLine="0"/>
              <w:jc w:val="center"/>
              <w:rPr>
                <w:sz w:val="18"/>
                <w:szCs w:val="18"/>
                <w:lang w:eastAsia="en-US"/>
              </w:rPr>
            </w:pPr>
            <w:r w:rsidRPr="006A30D1">
              <w:rPr>
                <w:sz w:val="18"/>
                <w:szCs w:val="18"/>
                <w:lang w:eastAsia="en-US"/>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lang w:eastAsia="en-US"/>
              </w:rPr>
              <w:t>тыс. рублей</w:t>
            </w:r>
          </w:p>
        </w:tc>
        <w:tc>
          <w:tcPr>
            <w:tcW w:w="1472"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p w:rsidR="006A30D1" w:rsidRPr="006A30D1" w:rsidRDefault="006A30D1" w:rsidP="006A30D1">
            <w:pPr>
              <w:spacing w:after="0"/>
              <w:ind w:firstLine="0"/>
              <w:jc w:val="center"/>
              <w:rPr>
                <w:sz w:val="18"/>
                <w:szCs w:val="18"/>
              </w:rPr>
            </w:pP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318" w:type="dxa"/>
          </w:tcPr>
          <w:p w:rsidR="006A30D1" w:rsidRPr="006A30D1" w:rsidRDefault="006A30D1" w:rsidP="006A30D1">
            <w:pPr>
              <w:spacing w:after="0"/>
              <w:ind w:firstLine="0"/>
              <w:jc w:val="center"/>
              <w:rPr>
                <w:sz w:val="18"/>
                <w:szCs w:val="18"/>
                <w:lang w:eastAsia="en-US"/>
              </w:rPr>
            </w:pPr>
            <w:r w:rsidRPr="006A30D1">
              <w:rPr>
                <w:sz w:val="18"/>
                <w:szCs w:val="18"/>
                <w:lang w:eastAsia="en-US"/>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lang w:eastAsia="en-US"/>
              </w:rPr>
              <w:t>тыс. рублей</w:t>
            </w:r>
          </w:p>
        </w:tc>
        <w:tc>
          <w:tcPr>
            <w:tcW w:w="1385"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p w:rsidR="006A30D1" w:rsidRPr="006A30D1" w:rsidRDefault="006A30D1" w:rsidP="006A30D1">
            <w:pPr>
              <w:spacing w:after="0"/>
              <w:ind w:firstLine="0"/>
              <w:jc w:val="center"/>
              <w:rPr>
                <w:sz w:val="18"/>
                <w:szCs w:val="18"/>
              </w:rPr>
            </w:pP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решения,</w:t>
            </w:r>
          </w:p>
          <w:p w:rsidR="006A30D1" w:rsidRPr="006A30D1" w:rsidRDefault="006A30D1" w:rsidP="006A30D1">
            <w:pPr>
              <w:spacing w:after="0"/>
              <w:ind w:firstLine="0"/>
              <w:jc w:val="center"/>
              <w:rPr>
                <w:sz w:val="18"/>
                <w:szCs w:val="18"/>
              </w:rPr>
            </w:pPr>
            <w:r w:rsidRPr="006A30D1">
              <w:rPr>
                <w:sz w:val="18"/>
                <w:szCs w:val="18"/>
              </w:rPr>
              <w:t>тыс. рублей</w:t>
            </w:r>
          </w:p>
        </w:tc>
      </w:tr>
      <w:tr w:rsidR="006A30D1" w:rsidRPr="006A30D1" w:rsidTr="00B63ADB">
        <w:tc>
          <w:tcPr>
            <w:tcW w:w="1320" w:type="dxa"/>
          </w:tcPr>
          <w:p w:rsidR="006A30D1" w:rsidRPr="006A30D1" w:rsidRDefault="006A30D1" w:rsidP="006A30D1">
            <w:pPr>
              <w:spacing w:after="0"/>
              <w:ind w:firstLine="0"/>
              <w:jc w:val="right"/>
              <w:rPr>
                <w:sz w:val="18"/>
                <w:szCs w:val="18"/>
              </w:rPr>
            </w:pPr>
            <w:r w:rsidRPr="006A30D1">
              <w:rPr>
                <w:sz w:val="18"/>
                <w:szCs w:val="18"/>
              </w:rPr>
              <w:t>257 966,48</w:t>
            </w:r>
          </w:p>
        </w:tc>
        <w:tc>
          <w:tcPr>
            <w:tcW w:w="1472" w:type="dxa"/>
          </w:tcPr>
          <w:p w:rsidR="006A30D1" w:rsidRPr="006A30D1" w:rsidRDefault="006A30D1" w:rsidP="006A30D1">
            <w:pPr>
              <w:spacing w:after="0"/>
              <w:ind w:firstLine="0"/>
              <w:jc w:val="right"/>
              <w:rPr>
                <w:sz w:val="18"/>
                <w:szCs w:val="18"/>
              </w:rPr>
            </w:pPr>
            <w:r w:rsidRPr="006A30D1">
              <w:rPr>
                <w:sz w:val="18"/>
                <w:szCs w:val="18"/>
              </w:rPr>
              <w:t>+54 127,43</w:t>
            </w:r>
          </w:p>
        </w:tc>
        <w:tc>
          <w:tcPr>
            <w:tcW w:w="1417" w:type="dxa"/>
          </w:tcPr>
          <w:p w:rsidR="006A30D1" w:rsidRPr="006A30D1" w:rsidRDefault="006A30D1" w:rsidP="006A30D1">
            <w:pPr>
              <w:spacing w:after="0"/>
              <w:ind w:firstLine="0"/>
              <w:jc w:val="right"/>
              <w:rPr>
                <w:sz w:val="18"/>
                <w:szCs w:val="18"/>
              </w:rPr>
            </w:pPr>
            <w:r w:rsidRPr="006A30D1">
              <w:rPr>
                <w:sz w:val="18"/>
                <w:szCs w:val="18"/>
              </w:rPr>
              <w:t>312 093,91</w:t>
            </w:r>
          </w:p>
        </w:tc>
        <w:tc>
          <w:tcPr>
            <w:tcW w:w="1318" w:type="dxa"/>
          </w:tcPr>
          <w:p w:rsidR="006A30D1" w:rsidRPr="006A30D1" w:rsidRDefault="006A30D1" w:rsidP="006A30D1">
            <w:pPr>
              <w:spacing w:after="0"/>
              <w:ind w:firstLine="0"/>
              <w:jc w:val="right"/>
              <w:rPr>
                <w:sz w:val="18"/>
                <w:szCs w:val="18"/>
              </w:rPr>
            </w:pPr>
            <w:r w:rsidRPr="006A30D1">
              <w:rPr>
                <w:sz w:val="18"/>
                <w:szCs w:val="18"/>
              </w:rPr>
              <w:t>48 386,84</w:t>
            </w:r>
          </w:p>
        </w:tc>
        <w:tc>
          <w:tcPr>
            <w:tcW w:w="1385" w:type="dxa"/>
          </w:tcPr>
          <w:p w:rsidR="006A30D1" w:rsidRPr="006A30D1" w:rsidRDefault="006A30D1" w:rsidP="006A30D1">
            <w:pPr>
              <w:spacing w:after="0"/>
              <w:ind w:firstLine="0"/>
              <w:jc w:val="right"/>
              <w:rPr>
                <w:sz w:val="18"/>
                <w:szCs w:val="18"/>
              </w:rPr>
            </w:pPr>
            <w:r w:rsidRPr="006A30D1">
              <w:rPr>
                <w:sz w:val="18"/>
                <w:szCs w:val="18"/>
              </w:rPr>
              <w:t>+1 824,81</w:t>
            </w:r>
          </w:p>
        </w:tc>
        <w:tc>
          <w:tcPr>
            <w:tcW w:w="1417" w:type="dxa"/>
          </w:tcPr>
          <w:p w:rsidR="006A30D1" w:rsidRPr="006A30D1" w:rsidRDefault="006A30D1" w:rsidP="006A30D1">
            <w:pPr>
              <w:spacing w:after="0"/>
              <w:ind w:firstLine="0"/>
              <w:jc w:val="right"/>
              <w:rPr>
                <w:sz w:val="18"/>
                <w:szCs w:val="18"/>
              </w:rPr>
            </w:pPr>
            <w:r w:rsidRPr="006A30D1">
              <w:rPr>
                <w:sz w:val="18"/>
                <w:szCs w:val="18"/>
              </w:rPr>
              <w:t>50 211,65</w:t>
            </w:r>
          </w:p>
        </w:tc>
        <w:tc>
          <w:tcPr>
            <w:tcW w:w="1417" w:type="dxa"/>
          </w:tcPr>
          <w:p w:rsidR="006A30D1" w:rsidRPr="006A30D1" w:rsidRDefault="006A30D1" w:rsidP="006A30D1">
            <w:pPr>
              <w:spacing w:after="0"/>
              <w:ind w:firstLine="0"/>
              <w:jc w:val="right"/>
              <w:rPr>
                <w:sz w:val="18"/>
                <w:szCs w:val="18"/>
              </w:rPr>
            </w:pPr>
            <w:r w:rsidRPr="006A30D1">
              <w:rPr>
                <w:sz w:val="18"/>
                <w:szCs w:val="18"/>
              </w:rPr>
              <w:t>50 180,25</w:t>
            </w:r>
          </w:p>
        </w:tc>
      </w:tr>
    </w:tbl>
    <w:p w:rsidR="006A30D1" w:rsidRPr="006A30D1" w:rsidRDefault="006A30D1" w:rsidP="006A30D1">
      <w:pPr>
        <w:tabs>
          <w:tab w:val="left" w:pos="851"/>
        </w:tabs>
        <w:spacing w:before="120" w:after="0"/>
        <w:rPr>
          <w:sz w:val="28"/>
          <w:szCs w:val="24"/>
        </w:rPr>
      </w:pPr>
      <w:r w:rsidRPr="006A30D1">
        <w:rPr>
          <w:sz w:val="28"/>
          <w:szCs w:val="28"/>
        </w:rPr>
        <w:t>Изменение параметров финансового обеспечения реализации программы обусловлено увеличением объема межбюджетных трансфертов и обеспечением долевого софинансирования за счет средств бюджета города</w:t>
      </w:r>
      <w:r w:rsidRPr="006A30D1">
        <w:rPr>
          <w:sz w:val="28"/>
          <w:szCs w:val="24"/>
        </w:rPr>
        <w:t xml:space="preserve"> на л</w:t>
      </w:r>
      <w:r w:rsidRPr="006A30D1">
        <w:rPr>
          <w:sz w:val="28"/>
          <w:szCs w:val="28"/>
        </w:rPr>
        <w:t xml:space="preserve">иквидацию несанкционированных свалок в границах городов и наиболее опасных объектов накопленного вреда окружающей среде в рамках регионального проекта </w:t>
      </w:r>
      <w:r w:rsidRPr="006A30D1">
        <w:rPr>
          <w:sz w:val="28"/>
          <w:szCs w:val="24"/>
        </w:rPr>
        <w:t>"Чистая страна".</w:t>
      </w:r>
    </w:p>
    <w:p w:rsidR="006A30D1" w:rsidRPr="006A30D1" w:rsidRDefault="006A30D1" w:rsidP="006A30D1">
      <w:pPr>
        <w:spacing w:before="120" w:after="0"/>
        <w:rPr>
          <w:sz w:val="28"/>
          <w:szCs w:val="28"/>
          <w:lang w:eastAsia="en-US"/>
        </w:rPr>
      </w:pPr>
      <w:r w:rsidRPr="006A30D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6A30D1" w:rsidRPr="006A30D1" w:rsidRDefault="006A30D1" w:rsidP="006A30D1">
      <w:pPr>
        <w:spacing w:after="0"/>
        <w:rPr>
          <w:sz w:val="28"/>
          <w:szCs w:val="28"/>
          <w:lang w:eastAsia="en-US"/>
        </w:rPr>
      </w:pPr>
      <w:r w:rsidRPr="006A30D1">
        <w:rPr>
          <w:noProof/>
          <w:sz w:val="24"/>
          <w:szCs w:val="24"/>
        </w:rPr>
        <mc:AlternateContent>
          <mc:Choice Requires="wps">
            <w:drawing>
              <wp:anchor distT="0" distB="0" distL="114300" distR="114300" simplePos="0" relativeHeight="251672064" behindDoc="1" locked="0" layoutInCell="1" allowOverlap="1" wp14:anchorId="130407E7" wp14:editId="1CAFE370">
                <wp:simplePos x="0" y="0"/>
                <wp:positionH relativeFrom="column">
                  <wp:posOffset>180340</wp:posOffset>
                </wp:positionH>
                <wp:positionV relativeFrom="paragraph">
                  <wp:posOffset>118745</wp:posOffset>
                </wp:positionV>
                <wp:extent cx="5760000" cy="360000"/>
                <wp:effectExtent l="57150" t="57150" r="69850" b="116840"/>
                <wp:wrapNone/>
                <wp:docPr id="835" name="Поле 83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30407E7" id="Поле 835" o:spid="_x0000_s1078" type="#_x0000_t202" alt="Название: Исполнение бюджетной росписи Администрации города за 2012 год" style="position:absolute;left:0;text-align:left;margin-left:14.2pt;margin-top:9.35pt;width:453.55pt;height:28.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OLXPm9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6A30D1" w:rsidRPr="006A30D1" w:rsidRDefault="006A30D1" w:rsidP="006A30D1">
      <w:pPr>
        <w:spacing w:after="0"/>
        <w:rPr>
          <w:sz w:val="28"/>
          <w:szCs w:val="28"/>
          <w:lang w:eastAsia="en-US"/>
        </w:rPr>
      </w:pPr>
    </w:p>
    <w:p w:rsidR="006A30D1" w:rsidRPr="006A30D1" w:rsidRDefault="006A30D1" w:rsidP="006A30D1">
      <w:pPr>
        <w:tabs>
          <w:tab w:val="left" w:pos="851"/>
        </w:tabs>
        <w:spacing w:before="120" w:after="0"/>
        <w:ind w:firstLine="142"/>
        <w:jc w:val="left"/>
        <w:rPr>
          <w:sz w:val="28"/>
          <w:szCs w:val="28"/>
        </w:rPr>
      </w:pPr>
    </w:p>
    <w:p w:rsidR="006A30D1" w:rsidRPr="006A30D1" w:rsidRDefault="006A30D1" w:rsidP="006A30D1">
      <w:pPr>
        <w:tabs>
          <w:tab w:val="left" w:pos="851"/>
        </w:tabs>
        <w:spacing w:after="0"/>
        <w:ind w:firstLine="426"/>
        <w:jc w:val="left"/>
        <w:rPr>
          <w:sz w:val="28"/>
          <w:szCs w:val="28"/>
        </w:rPr>
      </w:pPr>
      <w:r w:rsidRPr="006A30D1">
        <w:rPr>
          <w:noProof/>
        </w:rPr>
        <w:drawing>
          <wp:inline distT="0" distB="0" distL="0" distR="0" wp14:anchorId="22B51435" wp14:editId="17D50AE6">
            <wp:extent cx="1861632" cy="1450731"/>
            <wp:effectExtent l="0" t="0" r="0" b="0"/>
            <wp:docPr id="837" name="Диаграмма 8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6A30D1">
        <w:rPr>
          <w:noProof/>
        </w:rPr>
        <w:drawing>
          <wp:inline distT="0" distB="0" distL="0" distR="0" wp14:anchorId="630FE4A2" wp14:editId="73C2F4D6">
            <wp:extent cx="1868950" cy="1424354"/>
            <wp:effectExtent l="0" t="0" r="0" b="0"/>
            <wp:docPr id="838" name="Диаграмма 8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Pr="006A30D1">
        <w:rPr>
          <w:noProof/>
        </w:rPr>
        <w:drawing>
          <wp:inline distT="0" distB="0" distL="0" distR="0" wp14:anchorId="1937BBB7" wp14:editId="0A292CA2">
            <wp:extent cx="1899138" cy="1416168"/>
            <wp:effectExtent l="0" t="0" r="0" b="0"/>
            <wp:docPr id="839" name="Диаграмма 8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576106" w:rsidRDefault="00576106" w:rsidP="006A30D1">
      <w:pPr>
        <w:tabs>
          <w:tab w:val="left" w:pos="851"/>
        </w:tabs>
        <w:spacing w:after="0"/>
        <w:ind w:firstLine="426"/>
        <w:jc w:val="left"/>
        <w:rPr>
          <w:sz w:val="28"/>
          <w:szCs w:val="28"/>
        </w:rPr>
      </w:pPr>
    </w:p>
    <w:p w:rsidR="002A642C" w:rsidRDefault="002A642C" w:rsidP="006A30D1">
      <w:pPr>
        <w:tabs>
          <w:tab w:val="left" w:pos="851"/>
        </w:tabs>
        <w:spacing w:after="0"/>
        <w:ind w:firstLine="426"/>
        <w:jc w:val="left"/>
        <w:rPr>
          <w:sz w:val="28"/>
          <w:szCs w:val="28"/>
        </w:rPr>
      </w:pPr>
      <w:r w:rsidRPr="006A30D1">
        <w:rPr>
          <w:noProof/>
          <w:sz w:val="24"/>
          <w:szCs w:val="24"/>
        </w:rPr>
        <w:lastRenderedPageBreak/>
        <mc:AlternateContent>
          <mc:Choice Requires="wps">
            <w:drawing>
              <wp:anchor distT="0" distB="0" distL="114300" distR="114300" simplePos="0" relativeHeight="251673088" behindDoc="1" locked="0" layoutInCell="1" allowOverlap="1" wp14:anchorId="68A1EB76" wp14:editId="26D2F8F1">
                <wp:simplePos x="0" y="0"/>
                <wp:positionH relativeFrom="column">
                  <wp:posOffset>180340</wp:posOffset>
                </wp:positionH>
                <wp:positionV relativeFrom="paragraph">
                  <wp:posOffset>88900</wp:posOffset>
                </wp:positionV>
                <wp:extent cx="5760000" cy="360000"/>
                <wp:effectExtent l="57150" t="57150" r="69850" b="116840"/>
                <wp:wrapNone/>
                <wp:docPr id="83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8A1EB76" id="_x0000_s1079" type="#_x0000_t202" alt="Название: Исполнение бюджетной росписи Администрации города за 2012 год" style="position:absolute;left:0;text-align:left;margin-left:14.2pt;margin-top:7pt;width:453.55pt;height:28.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" fillcolor="#e0e0e0" strokecolor="#7f7f7f">
                <v:shadow on="t" color="black" opacity="24903f" origin=",.5" offset="0,.55556mm"/>
                <v:textbox inset="0,0,0,0">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2A642C" w:rsidRDefault="002A642C" w:rsidP="006A30D1">
      <w:pPr>
        <w:tabs>
          <w:tab w:val="left" w:pos="851"/>
        </w:tabs>
        <w:spacing w:after="0"/>
        <w:ind w:firstLine="426"/>
        <w:jc w:val="left"/>
        <w:rPr>
          <w:sz w:val="28"/>
          <w:szCs w:val="28"/>
        </w:rPr>
      </w:pPr>
    </w:p>
    <w:p w:rsidR="006A30D1" w:rsidRPr="006A30D1" w:rsidRDefault="006A30D1" w:rsidP="006A30D1">
      <w:pPr>
        <w:tabs>
          <w:tab w:val="left" w:pos="851"/>
        </w:tabs>
        <w:spacing w:after="0"/>
        <w:ind w:firstLine="0"/>
        <w:rPr>
          <w:color w:val="FF0000"/>
          <w:sz w:val="28"/>
          <w:szCs w:val="28"/>
        </w:rPr>
      </w:pPr>
      <w:r w:rsidRPr="006A30D1">
        <w:rPr>
          <w:noProof/>
          <w:color w:val="FF0000"/>
          <w:sz w:val="28"/>
          <w:szCs w:val="28"/>
        </w:rPr>
        <w:drawing>
          <wp:inline distT="0" distB="0" distL="0" distR="0" wp14:anchorId="06A4FEAF" wp14:editId="02CB3DD8">
            <wp:extent cx="6106160" cy="3228975"/>
            <wp:effectExtent l="38100" t="57150" r="46990" b="47625"/>
            <wp:docPr id="840" name="Диаграмма 8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6A30D1" w:rsidRPr="006A30D1" w:rsidRDefault="006A30D1" w:rsidP="006A30D1">
      <w:pPr>
        <w:spacing w:before="120"/>
        <w:rPr>
          <w:bCs/>
          <w:sz w:val="28"/>
          <w:szCs w:val="28"/>
        </w:rPr>
      </w:pPr>
      <w:r w:rsidRPr="006A30D1">
        <w:rPr>
          <w:bCs/>
          <w:sz w:val="28"/>
          <w:szCs w:val="28"/>
        </w:rPr>
        <w:t>Бюджетные ассигнования на реализацию данной программы предусмотрены по следующим структурным элементам (основным мероприятиям):</w:t>
      </w:r>
    </w:p>
    <w:tbl>
      <w:tblPr>
        <w:tblStyle w:val="512"/>
        <w:tblW w:w="0" w:type="auto"/>
        <w:tblInd w:w="108" w:type="dxa"/>
        <w:tblLook w:val="04A0" w:firstRow="1" w:lastRow="0" w:firstColumn="1" w:lastColumn="0" w:noHBand="0" w:noVBand="1"/>
      </w:tblPr>
      <w:tblGrid>
        <w:gridCol w:w="540"/>
        <w:gridCol w:w="4847"/>
        <w:gridCol w:w="1417"/>
        <w:gridCol w:w="1418"/>
        <w:gridCol w:w="1417"/>
      </w:tblGrid>
      <w:tr w:rsidR="006A30D1" w:rsidRPr="006A30D1" w:rsidTr="00B86C31">
        <w:tc>
          <w:tcPr>
            <w:tcW w:w="540" w:type="dxa"/>
            <w:vMerge w:val="restart"/>
            <w:vAlign w:val="center"/>
            <w:hideMark/>
          </w:tcPr>
          <w:p w:rsidR="006A30D1" w:rsidRPr="006A30D1" w:rsidRDefault="006A30D1" w:rsidP="006A30D1">
            <w:pPr>
              <w:spacing w:after="0"/>
              <w:ind w:firstLine="0"/>
              <w:jc w:val="center"/>
              <w:rPr>
                <w:sz w:val="24"/>
                <w:szCs w:val="24"/>
                <w:lang w:eastAsia="en-US"/>
              </w:rPr>
            </w:pPr>
            <w:r w:rsidRPr="006A30D1">
              <w:rPr>
                <w:sz w:val="24"/>
                <w:szCs w:val="24"/>
              </w:rPr>
              <w:t>№ п/п</w:t>
            </w:r>
          </w:p>
        </w:tc>
        <w:tc>
          <w:tcPr>
            <w:tcW w:w="4847" w:type="dxa"/>
            <w:vMerge w:val="restart"/>
            <w:vAlign w:val="center"/>
            <w:hideMark/>
          </w:tcPr>
          <w:p w:rsidR="006A30D1" w:rsidRPr="006A30D1" w:rsidRDefault="006A30D1" w:rsidP="006A30D1">
            <w:pPr>
              <w:spacing w:after="0"/>
              <w:ind w:firstLine="0"/>
              <w:jc w:val="center"/>
              <w:rPr>
                <w:sz w:val="24"/>
                <w:szCs w:val="24"/>
              </w:rPr>
            </w:pPr>
            <w:r w:rsidRPr="006A30D1">
              <w:rPr>
                <w:sz w:val="24"/>
                <w:szCs w:val="24"/>
              </w:rPr>
              <w:t>Наименование структурного элемента (основного мероприятия),</w:t>
            </w:r>
          </w:p>
          <w:p w:rsidR="006A30D1" w:rsidRPr="006A30D1" w:rsidRDefault="006A30D1" w:rsidP="006A30D1">
            <w:pPr>
              <w:spacing w:after="0"/>
              <w:ind w:firstLine="0"/>
              <w:jc w:val="center"/>
              <w:rPr>
                <w:sz w:val="24"/>
                <w:szCs w:val="24"/>
                <w:lang w:eastAsia="en-US"/>
              </w:rPr>
            </w:pPr>
            <w:r w:rsidRPr="006A30D1">
              <w:rPr>
                <w:sz w:val="24"/>
                <w:szCs w:val="24"/>
              </w:rPr>
              <w:t>источник финансирования</w:t>
            </w:r>
          </w:p>
        </w:tc>
        <w:tc>
          <w:tcPr>
            <w:tcW w:w="4252" w:type="dxa"/>
            <w:gridSpan w:val="3"/>
            <w:hideMark/>
          </w:tcPr>
          <w:p w:rsidR="006A30D1" w:rsidRPr="006A30D1" w:rsidRDefault="006A30D1" w:rsidP="006A30D1">
            <w:pPr>
              <w:spacing w:after="0"/>
              <w:ind w:firstLine="0"/>
              <w:jc w:val="center"/>
              <w:rPr>
                <w:sz w:val="24"/>
                <w:szCs w:val="24"/>
              </w:rPr>
            </w:pPr>
            <w:r w:rsidRPr="006A30D1">
              <w:rPr>
                <w:sz w:val="24"/>
                <w:szCs w:val="24"/>
              </w:rPr>
              <w:t xml:space="preserve">Объем бюджетных ассигнований, </w:t>
            </w:r>
          </w:p>
          <w:p w:rsidR="006A30D1" w:rsidRPr="006A30D1" w:rsidRDefault="006A30D1" w:rsidP="006A30D1">
            <w:pPr>
              <w:spacing w:after="0"/>
              <w:ind w:firstLine="0"/>
              <w:jc w:val="center"/>
              <w:rPr>
                <w:sz w:val="24"/>
                <w:szCs w:val="24"/>
                <w:lang w:eastAsia="en-US"/>
              </w:rPr>
            </w:pPr>
            <w:r w:rsidRPr="006A30D1">
              <w:rPr>
                <w:sz w:val="24"/>
                <w:szCs w:val="24"/>
              </w:rPr>
              <w:t>тыс. рублей</w:t>
            </w:r>
          </w:p>
        </w:tc>
      </w:tr>
      <w:tr w:rsidR="006A30D1" w:rsidRPr="006A30D1" w:rsidTr="00B86C31">
        <w:tc>
          <w:tcPr>
            <w:tcW w:w="540" w:type="dxa"/>
            <w:vMerge/>
            <w:vAlign w:val="center"/>
            <w:hideMark/>
          </w:tcPr>
          <w:p w:rsidR="006A30D1" w:rsidRPr="006A30D1" w:rsidRDefault="006A30D1" w:rsidP="006A30D1">
            <w:pPr>
              <w:spacing w:after="0"/>
              <w:ind w:firstLine="0"/>
              <w:jc w:val="left"/>
              <w:rPr>
                <w:sz w:val="24"/>
                <w:szCs w:val="24"/>
                <w:lang w:eastAsia="en-US"/>
              </w:rPr>
            </w:pPr>
          </w:p>
        </w:tc>
        <w:tc>
          <w:tcPr>
            <w:tcW w:w="4847" w:type="dxa"/>
            <w:vMerge/>
            <w:vAlign w:val="center"/>
            <w:hideMark/>
          </w:tcPr>
          <w:p w:rsidR="006A30D1" w:rsidRPr="006A30D1" w:rsidRDefault="006A30D1" w:rsidP="006A30D1">
            <w:pPr>
              <w:spacing w:after="0"/>
              <w:ind w:firstLine="0"/>
              <w:jc w:val="left"/>
              <w:rPr>
                <w:sz w:val="24"/>
                <w:szCs w:val="24"/>
                <w:lang w:eastAsia="en-US"/>
              </w:rPr>
            </w:pP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2023 год</w:t>
            </w:r>
          </w:p>
        </w:tc>
        <w:tc>
          <w:tcPr>
            <w:tcW w:w="1418"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2024 год</w:t>
            </w: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2025 год</w:t>
            </w:r>
          </w:p>
        </w:tc>
      </w:tr>
      <w:tr w:rsidR="006A30D1" w:rsidRPr="006A30D1" w:rsidTr="00B86C31">
        <w:tc>
          <w:tcPr>
            <w:tcW w:w="540" w:type="dxa"/>
            <w:vMerge w:val="restart"/>
            <w:hideMark/>
          </w:tcPr>
          <w:p w:rsidR="006A30D1" w:rsidRPr="006A30D1" w:rsidRDefault="006A30D1" w:rsidP="006A30D1">
            <w:pPr>
              <w:spacing w:after="0"/>
              <w:ind w:firstLine="0"/>
              <w:jc w:val="center"/>
              <w:rPr>
                <w:sz w:val="24"/>
                <w:szCs w:val="24"/>
                <w:lang w:eastAsia="en-US"/>
              </w:rPr>
            </w:pPr>
            <w:r w:rsidRPr="006A30D1">
              <w:rPr>
                <w:sz w:val="24"/>
                <w:szCs w:val="24"/>
              </w:rPr>
              <w:t>1.</w:t>
            </w:r>
          </w:p>
        </w:tc>
        <w:tc>
          <w:tcPr>
            <w:tcW w:w="4847" w:type="dxa"/>
            <w:hideMark/>
          </w:tcPr>
          <w:p w:rsidR="006A30D1" w:rsidRPr="006A30D1" w:rsidRDefault="006A30D1" w:rsidP="006A30D1">
            <w:pPr>
              <w:spacing w:after="0"/>
              <w:ind w:firstLine="0"/>
              <w:rPr>
                <w:sz w:val="24"/>
                <w:szCs w:val="24"/>
                <w:lang w:eastAsia="en-US"/>
              </w:rPr>
            </w:pPr>
            <w:r w:rsidRPr="006A30D1">
              <w:rPr>
                <w:sz w:val="24"/>
                <w:szCs w:val="24"/>
              </w:rPr>
              <w:t xml:space="preserve">Обеспечение соблюдения требований законодательства в области охраны окружающей среды, в том числе в сфере обращения с отходами, в том числе: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14 860,34</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14 884,04</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14 852,64</w:t>
            </w:r>
          </w:p>
        </w:tc>
      </w:tr>
      <w:tr w:rsidR="006A30D1" w:rsidRPr="006A30D1" w:rsidTr="00B86C31">
        <w:tc>
          <w:tcPr>
            <w:tcW w:w="540" w:type="dxa"/>
            <w:vMerge/>
          </w:tcPr>
          <w:p w:rsidR="006A30D1" w:rsidRPr="006A30D1" w:rsidRDefault="006A30D1" w:rsidP="006A30D1">
            <w:pPr>
              <w:spacing w:after="0"/>
              <w:ind w:firstLine="0"/>
              <w:jc w:val="center"/>
              <w:rPr>
                <w:sz w:val="24"/>
                <w:szCs w:val="24"/>
              </w:rPr>
            </w:pPr>
          </w:p>
        </w:tc>
        <w:tc>
          <w:tcPr>
            <w:tcW w:w="4847" w:type="dxa"/>
          </w:tcPr>
          <w:p w:rsidR="006A30D1" w:rsidRPr="006A30D1" w:rsidRDefault="006A30D1" w:rsidP="006A30D1">
            <w:pPr>
              <w:spacing w:after="0"/>
              <w:ind w:firstLine="0"/>
              <w:rPr>
                <w:sz w:val="24"/>
                <w:szCs w:val="24"/>
              </w:rPr>
            </w:pPr>
            <w:r w:rsidRPr="006A30D1">
              <w:rPr>
                <w:sz w:val="24"/>
                <w:szCs w:val="24"/>
              </w:rPr>
              <w:t>- средства бюджета города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14 619,74</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14 619,74</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14 619,74</w:t>
            </w:r>
          </w:p>
        </w:tc>
      </w:tr>
      <w:tr w:rsidR="006A30D1" w:rsidRPr="006A30D1" w:rsidTr="00B86C31">
        <w:tc>
          <w:tcPr>
            <w:tcW w:w="540" w:type="dxa"/>
            <w:vMerge/>
          </w:tcPr>
          <w:p w:rsidR="006A30D1" w:rsidRPr="006A30D1" w:rsidRDefault="006A30D1" w:rsidP="006A30D1">
            <w:pPr>
              <w:spacing w:after="0"/>
              <w:ind w:firstLine="0"/>
              <w:jc w:val="center"/>
              <w:rPr>
                <w:sz w:val="24"/>
                <w:szCs w:val="24"/>
              </w:rPr>
            </w:pPr>
          </w:p>
        </w:tc>
        <w:tc>
          <w:tcPr>
            <w:tcW w:w="4847" w:type="dxa"/>
          </w:tcPr>
          <w:p w:rsidR="006A30D1" w:rsidRPr="006A30D1" w:rsidRDefault="006A30D1" w:rsidP="006A30D1">
            <w:pPr>
              <w:spacing w:after="0"/>
              <w:ind w:firstLine="0"/>
              <w:rPr>
                <w:sz w:val="24"/>
                <w:szCs w:val="24"/>
              </w:rPr>
            </w:pPr>
            <w:r w:rsidRPr="006A30D1">
              <w:rPr>
                <w:sz w:val="24"/>
                <w:szCs w:val="24"/>
              </w:rPr>
              <w:t>- средства бюджета автономного округа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240,60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264,30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232,90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2.</w:t>
            </w:r>
          </w:p>
        </w:tc>
        <w:tc>
          <w:tcPr>
            <w:tcW w:w="4847" w:type="dxa"/>
          </w:tcPr>
          <w:p w:rsidR="006A30D1" w:rsidRPr="006A30D1" w:rsidRDefault="006A30D1" w:rsidP="006A30D1">
            <w:pPr>
              <w:spacing w:after="0"/>
              <w:ind w:firstLine="0"/>
              <w:rPr>
                <w:color w:val="FF0000"/>
                <w:sz w:val="24"/>
                <w:szCs w:val="24"/>
              </w:rPr>
            </w:pPr>
            <w:r w:rsidRPr="006A30D1">
              <w:rPr>
                <w:sz w:val="24"/>
                <w:szCs w:val="24"/>
              </w:rPr>
              <w:t>Организация и проведение массовых экологических мероприятий, обеспечение информирования населения по вопросам охраны окружающей среды и природопользования (средства бюджета города)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1 422,26</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1 422,26</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1 422,26</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3.</w:t>
            </w:r>
          </w:p>
        </w:tc>
        <w:tc>
          <w:tcPr>
            <w:tcW w:w="4847" w:type="dxa"/>
          </w:tcPr>
          <w:p w:rsidR="006A30D1" w:rsidRPr="006A30D1" w:rsidRDefault="006A30D1" w:rsidP="006A30D1">
            <w:pPr>
              <w:spacing w:after="0"/>
              <w:ind w:firstLine="0"/>
              <w:rPr>
                <w:sz w:val="24"/>
                <w:szCs w:val="24"/>
              </w:rPr>
            </w:pPr>
            <w:r w:rsidRPr="006A30D1">
              <w:rPr>
                <w:sz w:val="24"/>
                <w:szCs w:val="24"/>
              </w:rPr>
              <w:t>Создание условий для обеспечения эффективной деятельности муниципального учреждения (средства бюджета города)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37 869,64</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33 905,35</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33 905,35</w:t>
            </w:r>
          </w:p>
        </w:tc>
      </w:tr>
      <w:tr w:rsidR="006A30D1" w:rsidRPr="006A30D1" w:rsidTr="00B86C31">
        <w:tc>
          <w:tcPr>
            <w:tcW w:w="540" w:type="dxa"/>
            <w:vMerge w:val="restart"/>
          </w:tcPr>
          <w:p w:rsidR="006A30D1" w:rsidRPr="006A30D1" w:rsidRDefault="006A30D1" w:rsidP="006A30D1">
            <w:pPr>
              <w:spacing w:after="0"/>
              <w:ind w:firstLine="0"/>
              <w:jc w:val="center"/>
              <w:rPr>
                <w:sz w:val="24"/>
                <w:szCs w:val="24"/>
                <w:lang w:eastAsia="en-US"/>
              </w:rPr>
            </w:pPr>
            <w:r w:rsidRPr="006A30D1">
              <w:rPr>
                <w:sz w:val="24"/>
                <w:szCs w:val="24"/>
                <w:lang w:eastAsia="en-US"/>
              </w:rPr>
              <w:t>4.</w:t>
            </w:r>
          </w:p>
        </w:tc>
        <w:tc>
          <w:tcPr>
            <w:tcW w:w="4847" w:type="dxa"/>
          </w:tcPr>
          <w:p w:rsidR="006A30D1" w:rsidRPr="006A30D1" w:rsidRDefault="006A30D1" w:rsidP="006A30D1">
            <w:pPr>
              <w:spacing w:after="0"/>
              <w:ind w:firstLine="0"/>
              <w:rPr>
                <w:sz w:val="24"/>
                <w:szCs w:val="24"/>
              </w:rPr>
            </w:pPr>
            <w:r w:rsidRPr="006A30D1">
              <w:rPr>
                <w:sz w:val="24"/>
                <w:szCs w:val="24"/>
              </w:rPr>
              <w:t>Региональный проект "Чистая страна", в том числе:</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257 941,67</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r>
      <w:tr w:rsidR="006A30D1" w:rsidRPr="006A30D1" w:rsidTr="00B86C31">
        <w:tc>
          <w:tcPr>
            <w:tcW w:w="540" w:type="dxa"/>
            <w:vMerge/>
          </w:tcPr>
          <w:p w:rsidR="006A30D1" w:rsidRPr="006A30D1" w:rsidRDefault="006A30D1" w:rsidP="006A30D1">
            <w:pPr>
              <w:spacing w:after="0"/>
              <w:ind w:firstLine="0"/>
              <w:jc w:val="center"/>
              <w:rPr>
                <w:sz w:val="24"/>
                <w:szCs w:val="24"/>
                <w:lang w:eastAsia="en-US"/>
              </w:rPr>
            </w:pPr>
          </w:p>
        </w:tc>
        <w:tc>
          <w:tcPr>
            <w:tcW w:w="4847" w:type="dxa"/>
          </w:tcPr>
          <w:p w:rsidR="006A30D1" w:rsidRPr="006A30D1" w:rsidRDefault="006A30D1" w:rsidP="006A30D1">
            <w:pPr>
              <w:spacing w:after="0"/>
              <w:ind w:firstLine="0"/>
              <w:jc w:val="left"/>
              <w:rPr>
                <w:sz w:val="24"/>
                <w:szCs w:val="24"/>
              </w:rPr>
            </w:pPr>
            <w:r w:rsidRPr="006A30D1">
              <w:rPr>
                <w:sz w:val="24"/>
                <w:szCs w:val="24"/>
              </w:rPr>
              <w:t>- средства бюджета города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201 927,67</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r>
      <w:tr w:rsidR="006A30D1" w:rsidRPr="006A30D1" w:rsidTr="00B86C31">
        <w:tc>
          <w:tcPr>
            <w:tcW w:w="540" w:type="dxa"/>
            <w:vMerge/>
          </w:tcPr>
          <w:p w:rsidR="006A30D1" w:rsidRPr="006A30D1" w:rsidRDefault="006A30D1" w:rsidP="006A30D1">
            <w:pPr>
              <w:spacing w:after="0"/>
              <w:ind w:firstLine="0"/>
              <w:jc w:val="center"/>
              <w:rPr>
                <w:sz w:val="24"/>
                <w:szCs w:val="24"/>
                <w:lang w:eastAsia="en-US"/>
              </w:rPr>
            </w:pPr>
          </w:p>
        </w:tc>
        <w:tc>
          <w:tcPr>
            <w:tcW w:w="4847" w:type="dxa"/>
          </w:tcPr>
          <w:p w:rsidR="006A30D1" w:rsidRPr="006A30D1" w:rsidRDefault="006A30D1" w:rsidP="006A30D1">
            <w:pPr>
              <w:spacing w:after="0"/>
              <w:ind w:firstLine="0"/>
              <w:jc w:val="left"/>
              <w:rPr>
                <w:sz w:val="24"/>
                <w:szCs w:val="24"/>
              </w:rPr>
            </w:pPr>
            <w:r w:rsidRPr="006A30D1">
              <w:rPr>
                <w:sz w:val="24"/>
                <w:szCs w:val="24"/>
              </w:rPr>
              <w:t>- средства бюджета автономного округа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56 014,00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0,00</w:t>
            </w:r>
          </w:p>
        </w:tc>
      </w:tr>
    </w:tbl>
    <w:p w:rsidR="006A30D1" w:rsidRPr="006A30D1" w:rsidRDefault="006A30D1" w:rsidP="006A30D1">
      <w:pPr>
        <w:spacing w:before="120" w:after="0"/>
        <w:rPr>
          <w:sz w:val="28"/>
          <w:szCs w:val="28"/>
        </w:rPr>
      </w:pPr>
      <w:r w:rsidRPr="006A30D1">
        <w:rPr>
          <w:sz w:val="28"/>
          <w:szCs w:val="28"/>
        </w:rPr>
        <w:t xml:space="preserve">По основному мероприятию "Обеспечение соблюдения требований законодательства в области охраны окружающей среды, в том числе в сфере </w:t>
      </w:r>
      <w:r w:rsidRPr="006A30D1">
        <w:rPr>
          <w:sz w:val="28"/>
          <w:szCs w:val="28"/>
        </w:rPr>
        <w:lastRenderedPageBreak/>
        <w:t>обращения с отходами" в 2023 году бюджетные ассигнования запланированы на:</w:t>
      </w:r>
    </w:p>
    <w:p w:rsidR="006A30D1" w:rsidRPr="006A30D1" w:rsidRDefault="006A30D1" w:rsidP="006A30D1">
      <w:pPr>
        <w:spacing w:after="0"/>
        <w:rPr>
          <w:sz w:val="28"/>
          <w:szCs w:val="28"/>
        </w:rPr>
      </w:pPr>
      <w:r w:rsidRPr="006A30D1">
        <w:rPr>
          <w:sz w:val="28"/>
          <w:szCs w:val="28"/>
        </w:rPr>
        <w:t>- ликвидацию мест несанкционированного размещения отходов, объектов, оказывающих негативное воздействие на окружающую среду (баржи, брошенные металлические и железобетонные объекты, люминесцентные лампы, биологические отходы, автомобильные покрышки и т.п.) и восстановление нарушенного состояния окружающей среды, объем бюджетных ассигнований – 12 793,61 тыс. рублей;</w:t>
      </w:r>
    </w:p>
    <w:p w:rsidR="006A30D1" w:rsidRPr="006A30D1" w:rsidRDefault="006A30D1" w:rsidP="006A30D1">
      <w:pPr>
        <w:spacing w:after="0"/>
        <w:rPr>
          <w:sz w:val="28"/>
          <w:szCs w:val="28"/>
        </w:rPr>
      </w:pPr>
      <w:r w:rsidRPr="006A30D1">
        <w:rPr>
          <w:sz w:val="28"/>
          <w:szCs w:val="28"/>
        </w:rPr>
        <w:t>- осуществление контроля за выполнением работ по рекультивации полигона по утилизации и захоронению отходов производства и потребления города Нижневартовска – 1 217,68 тыс. рублей;</w:t>
      </w:r>
    </w:p>
    <w:p w:rsidR="006A30D1" w:rsidRPr="006A30D1" w:rsidRDefault="006A30D1" w:rsidP="006A30D1">
      <w:pPr>
        <w:spacing w:after="0"/>
        <w:rPr>
          <w:sz w:val="28"/>
          <w:szCs w:val="28"/>
        </w:rPr>
      </w:pPr>
      <w:r w:rsidRPr="006A30D1">
        <w:rPr>
          <w:sz w:val="28"/>
          <w:szCs w:val="28"/>
        </w:rPr>
        <w:t>- осуществление отдельных государственных полномочий Ханты-Мансийского автономного округа – Югры в сфере обращения с твердыми коммунальными отходами, в части администрирования переданного полномочия – 240,60 тыс. рублей;</w:t>
      </w:r>
    </w:p>
    <w:p w:rsidR="006A30D1" w:rsidRPr="006A30D1" w:rsidRDefault="006A30D1" w:rsidP="006A30D1">
      <w:pPr>
        <w:spacing w:after="0"/>
        <w:rPr>
          <w:sz w:val="28"/>
          <w:szCs w:val="28"/>
        </w:rPr>
      </w:pPr>
      <w:r w:rsidRPr="006A30D1">
        <w:rPr>
          <w:sz w:val="28"/>
          <w:szCs w:val="28"/>
        </w:rPr>
        <w:t>- выполнение работ по ведению регулярных наблюдений за водными объектами и их водоохранной зоной, объем бюджетных ассигнований –               608,45 тыс. рублей.</w:t>
      </w:r>
    </w:p>
    <w:p w:rsidR="006A30D1" w:rsidRPr="006A30D1" w:rsidRDefault="006A30D1" w:rsidP="006A30D1">
      <w:pPr>
        <w:suppressAutoHyphens/>
        <w:spacing w:before="120" w:after="0"/>
        <w:rPr>
          <w:sz w:val="28"/>
          <w:szCs w:val="28"/>
        </w:rPr>
      </w:pPr>
      <w:r w:rsidRPr="006A30D1">
        <w:rPr>
          <w:sz w:val="28"/>
          <w:szCs w:val="28"/>
        </w:rPr>
        <w:t>Бюджетные ассигнования, планируемые по основному мероприятию "Организация и проведение массовых экологических мероприятий, обеспечение информирования населения по вопросам охраны окружающей среды и природопользования" позволят в 2023 году:</w:t>
      </w:r>
    </w:p>
    <w:p w:rsidR="006A30D1" w:rsidRPr="006A30D1" w:rsidRDefault="006A30D1" w:rsidP="006A30D1">
      <w:pPr>
        <w:spacing w:after="0"/>
        <w:rPr>
          <w:rFonts w:eastAsia="Calibri"/>
          <w:sz w:val="28"/>
          <w:szCs w:val="28"/>
        </w:rPr>
      </w:pPr>
      <w:r w:rsidRPr="006A30D1">
        <w:rPr>
          <w:sz w:val="28"/>
          <w:szCs w:val="28"/>
        </w:rPr>
        <w:t xml:space="preserve">- организовать и провести торжественные мероприятия, посвященные открытию и подведению итогов </w:t>
      </w:r>
      <w:r w:rsidRPr="006A30D1">
        <w:rPr>
          <w:rFonts w:eastAsia="Calibri"/>
          <w:sz w:val="28"/>
          <w:szCs w:val="28"/>
        </w:rPr>
        <w:t xml:space="preserve">международной экологической акции "Спасти и сохранить", </w:t>
      </w:r>
      <w:r w:rsidRPr="006A30D1">
        <w:rPr>
          <w:sz w:val="28"/>
          <w:szCs w:val="28"/>
        </w:rPr>
        <w:t xml:space="preserve">объем бюджетных ассигнований </w:t>
      </w:r>
      <w:r w:rsidRPr="006A30D1">
        <w:rPr>
          <w:rFonts w:eastAsia="Calibri"/>
          <w:sz w:val="28"/>
          <w:szCs w:val="28"/>
        </w:rPr>
        <w:t>– 523,80 тыс. рублей;</w:t>
      </w:r>
    </w:p>
    <w:p w:rsidR="006A30D1" w:rsidRPr="006A30D1" w:rsidRDefault="006A30D1" w:rsidP="006A30D1">
      <w:pPr>
        <w:spacing w:after="0"/>
        <w:rPr>
          <w:rFonts w:eastAsia="Calibri"/>
          <w:sz w:val="28"/>
          <w:szCs w:val="28"/>
        </w:rPr>
      </w:pPr>
      <w:r w:rsidRPr="006A30D1">
        <w:rPr>
          <w:rFonts w:eastAsia="Calibri"/>
          <w:sz w:val="28"/>
          <w:szCs w:val="28"/>
        </w:rPr>
        <w:t xml:space="preserve">- разработать макеты информационной продукции (баннеры с информацией природоохранной направленности, материалы для оформления мероприятий, посвященных открытию и </w:t>
      </w:r>
      <w:r w:rsidRPr="006A30D1">
        <w:rPr>
          <w:sz w:val="28"/>
          <w:szCs w:val="28"/>
        </w:rPr>
        <w:t xml:space="preserve">подведению итогов </w:t>
      </w:r>
      <w:r w:rsidRPr="006A30D1">
        <w:rPr>
          <w:rFonts w:eastAsia="Calibri"/>
          <w:sz w:val="28"/>
          <w:szCs w:val="28"/>
        </w:rPr>
        <w:t xml:space="preserve">международной экологической акции "Спасти и сохранить"), </w:t>
      </w:r>
      <w:r w:rsidRPr="006A30D1">
        <w:rPr>
          <w:sz w:val="28"/>
          <w:szCs w:val="28"/>
        </w:rPr>
        <w:t xml:space="preserve">объем бюджетных ассигнований </w:t>
      </w:r>
      <w:r w:rsidRPr="006A30D1">
        <w:rPr>
          <w:rFonts w:eastAsia="Calibri"/>
          <w:sz w:val="28"/>
          <w:szCs w:val="28"/>
        </w:rPr>
        <w:t>–23,50 тыс. рублей;</w:t>
      </w:r>
    </w:p>
    <w:p w:rsidR="006A30D1" w:rsidRPr="006A30D1" w:rsidRDefault="006A30D1" w:rsidP="006A30D1">
      <w:pPr>
        <w:spacing w:after="0"/>
        <w:rPr>
          <w:rFonts w:eastAsia="Calibri"/>
          <w:sz w:val="28"/>
          <w:szCs w:val="28"/>
        </w:rPr>
      </w:pPr>
      <w:r w:rsidRPr="006A30D1">
        <w:rPr>
          <w:rFonts w:eastAsia="Calibri"/>
          <w:sz w:val="28"/>
          <w:szCs w:val="28"/>
        </w:rPr>
        <w:t xml:space="preserve">- организовать выпуск информационных материалов по вопросам экологии и охраны окружающей среды города Нижневартовска для широкого круга читателей, </w:t>
      </w:r>
      <w:r w:rsidRPr="006A30D1">
        <w:rPr>
          <w:sz w:val="28"/>
          <w:szCs w:val="28"/>
        </w:rPr>
        <w:t xml:space="preserve">объем бюджетных ассигнований </w:t>
      </w:r>
      <w:r w:rsidRPr="006A30D1">
        <w:rPr>
          <w:rFonts w:eastAsia="Calibri"/>
          <w:sz w:val="28"/>
          <w:szCs w:val="28"/>
        </w:rPr>
        <w:t>– 700,00 тыс. рублей;</w:t>
      </w:r>
    </w:p>
    <w:p w:rsidR="006A30D1" w:rsidRPr="006A30D1" w:rsidRDefault="006A30D1" w:rsidP="006A30D1">
      <w:pPr>
        <w:spacing w:after="0"/>
        <w:rPr>
          <w:rFonts w:eastAsia="Calibri"/>
          <w:sz w:val="28"/>
          <w:szCs w:val="28"/>
        </w:rPr>
      </w:pPr>
      <w:r w:rsidRPr="006A30D1">
        <w:rPr>
          <w:rFonts w:eastAsia="Calibri"/>
          <w:sz w:val="28"/>
          <w:szCs w:val="28"/>
        </w:rPr>
        <w:t xml:space="preserve">- организовать изготовление короткометражного фильма, производство и трансляцию в телевизионном эфире телевизионных программ, детских телевизионных проектов, видеороликов природоохранной направленности, </w:t>
      </w:r>
      <w:r w:rsidRPr="006A30D1">
        <w:rPr>
          <w:sz w:val="28"/>
          <w:szCs w:val="28"/>
        </w:rPr>
        <w:t xml:space="preserve">объем бюджетных ассигнований </w:t>
      </w:r>
      <w:r w:rsidRPr="006A30D1">
        <w:rPr>
          <w:rFonts w:eastAsia="Calibri"/>
          <w:sz w:val="28"/>
          <w:szCs w:val="28"/>
        </w:rPr>
        <w:t>– 174,96 тыс. рублей.</w:t>
      </w:r>
    </w:p>
    <w:p w:rsidR="006A30D1" w:rsidRPr="006A30D1" w:rsidRDefault="006A30D1" w:rsidP="006A30D1">
      <w:pPr>
        <w:suppressAutoHyphens/>
        <w:spacing w:before="120" w:after="0"/>
        <w:rPr>
          <w:sz w:val="28"/>
          <w:szCs w:val="28"/>
        </w:rPr>
      </w:pPr>
      <w:r w:rsidRPr="006A30D1">
        <w:rPr>
          <w:sz w:val="28"/>
          <w:szCs w:val="28"/>
        </w:rPr>
        <w:t xml:space="preserve">В рамках основного мероприятия "Создание условий для обеспечения эффективной деятельности муниципального учреждения" в 2023 году бюджетные ассигнования предусмотрены на выполнение муниципального задания по оказанию муниципальных услуг (выполнению работ) в сумме          33 759,18 тыс. рублей, а также иные цели в сумме 4 110,46 тыс. рублей. </w:t>
      </w:r>
    </w:p>
    <w:p w:rsidR="006A30D1" w:rsidRPr="006A30D1" w:rsidRDefault="006A30D1" w:rsidP="006A30D1">
      <w:pPr>
        <w:suppressAutoHyphens/>
        <w:spacing w:after="0"/>
        <w:rPr>
          <w:sz w:val="28"/>
          <w:szCs w:val="28"/>
          <w:highlight w:val="yellow"/>
        </w:rPr>
      </w:pPr>
      <w:r w:rsidRPr="006A30D1">
        <w:rPr>
          <w:sz w:val="28"/>
          <w:szCs w:val="28"/>
        </w:rPr>
        <w:t>В рамках муниципального задания планируется выполнить:</w:t>
      </w:r>
    </w:p>
    <w:p w:rsidR="006A30D1" w:rsidRPr="006A30D1" w:rsidRDefault="006A30D1" w:rsidP="006A30D1">
      <w:pPr>
        <w:suppressAutoHyphens/>
        <w:spacing w:after="0"/>
        <w:rPr>
          <w:sz w:val="28"/>
          <w:szCs w:val="28"/>
        </w:rPr>
      </w:pPr>
      <w:r w:rsidRPr="006A30D1">
        <w:rPr>
          <w:sz w:val="28"/>
          <w:szCs w:val="28"/>
        </w:rPr>
        <w:t>- организацию благоустройства и озеленения – 22 529,05 тыс. рублей;</w:t>
      </w:r>
    </w:p>
    <w:p w:rsidR="006A30D1" w:rsidRPr="006A30D1" w:rsidRDefault="006A30D1" w:rsidP="006A30D1">
      <w:pPr>
        <w:suppressAutoHyphens/>
        <w:spacing w:after="0"/>
        <w:rPr>
          <w:sz w:val="28"/>
          <w:szCs w:val="28"/>
        </w:rPr>
      </w:pPr>
      <w:r w:rsidRPr="006A30D1">
        <w:rPr>
          <w:sz w:val="28"/>
          <w:szCs w:val="28"/>
        </w:rPr>
        <w:lastRenderedPageBreak/>
        <w:t xml:space="preserve">- мероприятия по предупреждению возникновения и распространения лесных пожаров, включая территорию ООПТ – 2 129,14 тыс. рублей; </w:t>
      </w:r>
    </w:p>
    <w:p w:rsidR="006A30D1" w:rsidRPr="006A30D1" w:rsidRDefault="006A30D1" w:rsidP="006A30D1">
      <w:pPr>
        <w:suppressAutoHyphens/>
        <w:spacing w:after="0"/>
        <w:rPr>
          <w:sz w:val="28"/>
          <w:szCs w:val="28"/>
        </w:rPr>
      </w:pPr>
      <w:r w:rsidRPr="006A30D1">
        <w:rPr>
          <w:sz w:val="28"/>
          <w:szCs w:val="28"/>
        </w:rPr>
        <w:t>- локализацию и ликвидацию очагов вредных организмов – 6 846,82 тыс. рублей;</w:t>
      </w:r>
    </w:p>
    <w:p w:rsidR="006A30D1" w:rsidRPr="006A30D1" w:rsidRDefault="006A30D1" w:rsidP="006A30D1">
      <w:pPr>
        <w:suppressAutoHyphens/>
        <w:spacing w:after="0"/>
        <w:rPr>
          <w:sz w:val="28"/>
          <w:szCs w:val="28"/>
        </w:rPr>
      </w:pPr>
      <w:r w:rsidRPr="006A30D1">
        <w:rPr>
          <w:sz w:val="28"/>
          <w:szCs w:val="28"/>
        </w:rPr>
        <w:t>- мероприятия по повышению эффективности предупреждения возникновения и распространения лесных пожаров, а также их тушения – 78,14 тыс. рублей.</w:t>
      </w:r>
    </w:p>
    <w:p w:rsidR="006A30D1" w:rsidRPr="006A30D1" w:rsidRDefault="006A30D1" w:rsidP="006A30D1">
      <w:pPr>
        <w:spacing w:before="120" w:after="0"/>
        <w:rPr>
          <w:rFonts w:eastAsia="Calibri"/>
          <w:sz w:val="28"/>
          <w:szCs w:val="28"/>
        </w:rPr>
      </w:pPr>
      <w:r w:rsidRPr="006A30D1">
        <w:rPr>
          <w:sz w:val="28"/>
          <w:szCs w:val="28"/>
        </w:rPr>
        <w:t>Объем бюджетных ассигнований по региональному проекту "Чистая страна" в 2023 году запланирован на обеспечение обязательств по заключенному в 2022 году муниципальному контракту на выполнение работ по рекультивации полигона по утилизации и захоронению отходов производства и потребления города Нижневартовска</w:t>
      </w:r>
      <w:r w:rsidRPr="006A30D1">
        <w:rPr>
          <w:rFonts w:eastAsia="Calibri"/>
          <w:sz w:val="28"/>
          <w:szCs w:val="28"/>
        </w:rPr>
        <w:t>.</w:t>
      </w:r>
    </w:p>
    <w:p w:rsidR="006A30D1" w:rsidRPr="006A30D1" w:rsidRDefault="006A30D1" w:rsidP="006A30D1">
      <w:pPr>
        <w:tabs>
          <w:tab w:val="left" w:pos="284"/>
        </w:tabs>
        <w:spacing w:after="0"/>
        <w:contextualSpacing/>
        <w:rPr>
          <w:sz w:val="28"/>
          <w:szCs w:val="28"/>
        </w:rPr>
      </w:pPr>
      <w:r w:rsidRPr="006A30D1">
        <w:rPr>
          <w:sz w:val="28"/>
          <w:szCs w:val="28"/>
        </w:rPr>
        <w:t>Бюджетные ассигнования по данному направлению предусмотрены на условиях софинансирования в соотношении: 56 014,00 тыс. рублей средства бюджета автономного округа и 201 927,67 тыс. рублей средства бюджета города.</w:t>
      </w:r>
    </w:p>
    <w:p w:rsidR="006A30D1" w:rsidRPr="006A30D1" w:rsidRDefault="006A30D1" w:rsidP="006A30D1">
      <w:pPr>
        <w:spacing w:before="120"/>
        <w:rPr>
          <w:color w:val="000000"/>
          <w:sz w:val="24"/>
          <w:szCs w:val="24"/>
          <w:lang w:eastAsia="en-US" w:bidi="en-US"/>
        </w:rPr>
      </w:pPr>
      <w:r w:rsidRPr="006A30D1">
        <w:rPr>
          <w:color w:val="000000"/>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512"/>
        <w:tblW w:w="9696" w:type="dxa"/>
        <w:tblLook w:val="04A0" w:firstRow="1" w:lastRow="0" w:firstColumn="1" w:lastColumn="0" w:noHBand="0" w:noVBand="1"/>
      </w:tblPr>
      <w:tblGrid>
        <w:gridCol w:w="5554"/>
        <w:gridCol w:w="1582"/>
        <w:gridCol w:w="1285"/>
        <w:gridCol w:w="1275"/>
      </w:tblGrid>
      <w:tr w:rsidR="006A30D1" w:rsidRPr="006A30D1" w:rsidTr="00B86C31">
        <w:tc>
          <w:tcPr>
            <w:tcW w:w="5554"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rFonts w:eastAsia="Calibri"/>
                <w:color w:val="000000"/>
                <w:sz w:val="24"/>
                <w:szCs w:val="24"/>
              </w:rPr>
            </w:pPr>
            <w:r w:rsidRPr="006A30D1">
              <w:rPr>
                <w:rFonts w:eastAsia="Calibri"/>
                <w:color w:val="000000"/>
                <w:sz w:val="24"/>
                <w:szCs w:val="24"/>
              </w:rPr>
              <w:t xml:space="preserve">Наименование ответственного исполнителя, </w:t>
            </w:r>
          </w:p>
          <w:p w:rsidR="006A30D1" w:rsidRPr="006A30D1" w:rsidRDefault="006A30D1" w:rsidP="006A30D1">
            <w:pPr>
              <w:spacing w:after="0"/>
              <w:ind w:firstLine="0"/>
              <w:jc w:val="center"/>
              <w:rPr>
                <w:bCs/>
                <w:color w:val="000000"/>
                <w:sz w:val="24"/>
                <w:szCs w:val="24"/>
              </w:rPr>
            </w:pPr>
            <w:r w:rsidRPr="006A30D1">
              <w:rPr>
                <w:rFonts w:eastAsia="Calibri"/>
                <w:color w:val="000000"/>
                <w:sz w:val="24"/>
                <w:szCs w:val="24"/>
              </w:rPr>
              <w:t>соисполнителя программы</w:t>
            </w:r>
          </w:p>
        </w:tc>
        <w:tc>
          <w:tcPr>
            <w:tcW w:w="4142"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color w:val="000000"/>
                <w:sz w:val="24"/>
                <w:szCs w:val="24"/>
              </w:rPr>
            </w:pPr>
            <w:r w:rsidRPr="006A30D1">
              <w:rPr>
                <w:bCs/>
                <w:color w:val="000000"/>
                <w:sz w:val="24"/>
                <w:szCs w:val="24"/>
              </w:rPr>
              <w:t>Объем бюджетных ассигнований, тыс. рублей</w:t>
            </w:r>
          </w:p>
        </w:tc>
      </w:tr>
      <w:tr w:rsidR="006A30D1" w:rsidRPr="006A30D1" w:rsidTr="00B86C31">
        <w:tc>
          <w:tcPr>
            <w:tcW w:w="5554"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color w:val="000000"/>
                <w:sz w:val="24"/>
                <w:szCs w:val="24"/>
              </w:rPr>
            </w:pP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2023 год</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2025 год</w:t>
            </w:r>
          </w:p>
        </w:tc>
      </w:tr>
      <w:tr w:rsidR="006A30D1" w:rsidRPr="006A30D1" w:rsidTr="00B86C31">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rPr>
                <w:rFonts w:eastAsia="Calibri"/>
                <w:sz w:val="24"/>
                <w:szCs w:val="24"/>
              </w:rPr>
            </w:pPr>
            <w:r w:rsidRPr="006A30D1">
              <w:rPr>
                <w:rFonts w:eastAsia="Calibri"/>
                <w:sz w:val="24"/>
                <w:szCs w:val="24"/>
                <w:lang w:eastAsia="en-US"/>
              </w:rPr>
              <w:t>управление по природопользованию и экологии администрации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right="91" w:hanging="327"/>
              <w:jc w:val="right"/>
              <w:rPr>
                <w:bCs/>
                <w:sz w:val="24"/>
                <w:szCs w:val="24"/>
              </w:rPr>
            </w:pPr>
            <w:r w:rsidRPr="006A30D1">
              <w:rPr>
                <w:bCs/>
                <w:sz w:val="24"/>
                <w:szCs w:val="24"/>
              </w:rPr>
              <w:t>272 915,82</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14 997,85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bCs/>
                <w:sz w:val="24"/>
                <w:szCs w:val="24"/>
              </w:rPr>
              <w:t>14 966,45</w:t>
            </w:r>
          </w:p>
        </w:tc>
      </w:tr>
      <w:tr w:rsidR="006A30D1" w:rsidRPr="006A30D1" w:rsidTr="00B86C31">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rPr>
                <w:rFonts w:eastAsia="Calibri"/>
                <w:sz w:val="24"/>
                <w:szCs w:val="24"/>
                <w:lang w:eastAsia="en-US"/>
              </w:rPr>
            </w:pPr>
            <w:r w:rsidRPr="006A30D1">
              <w:rPr>
                <w:rFonts w:eastAsia="Calibri"/>
                <w:sz w:val="24"/>
                <w:szCs w:val="24"/>
                <w:lang w:eastAsia="en-US"/>
              </w:rPr>
              <w:t>департамент жилищно-коммунального хозяйства администрации города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right="91" w:firstLine="0"/>
              <w:jc w:val="right"/>
              <w:rPr>
                <w:bCs/>
                <w:sz w:val="24"/>
                <w:szCs w:val="24"/>
              </w:rPr>
            </w:pPr>
            <w:r w:rsidRPr="006A30D1">
              <w:rPr>
                <w:bCs/>
                <w:sz w:val="24"/>
                <w:szCs w:val="24"/>
              </w:rPr>
              <w:t> 608,45</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608,45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bCs/>
                <w:sz w:val="24"/>
                <w:szCs w:val="24"/>
              </w:rPr>
            </w:pPr>
            <w:r w:rsidRPr="006A30D1">
              <w:rPr>
                <w:bCs/>
                <w:sz w:val="24"/>
                <w:szCs w:val="24"/>
              </w:rPr>
              <w:t>608,45</w:t>
            </w:r>
          </w:p>
        </w:tc>
      </w:tr>
      <w:tr w:rsidR="006A30D1" w:rsidRPr="006A30D1" w:rsidTr="00B86C31">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rPr>
                <w:rFonts w:eastAsia="Calibri"/>
                <w:sz w:val="24"/>
                <w:szCs w:val="24"/>
                <w:lang w:eastAsia="en-US"/>
              </w:rPr>
            </w:pPr>
            <w:r w:rsidRPr="006A30D1">
              <w:rPr>
                <w:sz w:val="24"/>
                <w:szCs w:val="24"/>
              </w:rPr>
              <w:t>муниципальное бюджетное учреждение "Управление лесопаркового хозяйства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37 869,64</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33 905,35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33 905,35</w:t>
            </w:r>
          </w:p>
        </w:tc>
      </w:tr>
      <w:tr w:rsidR="006A30D1" w:rsidRPr="006A30D1" w:rsidTr="00B86C31">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after="0"/>
              <w:ind w:firstLine="0"/>
              <w:rPr>
                <w:color w:val="FF0000"/>
                <w:sz w:val="24"/>
                <w:szCs w:val="24"/>
              </w:rPr>
            </w:pPr>
            <w:r w:rsidRPr="006A30D1">
              <w:rPr>
                <w:color w:val="000000"/>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700,00</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700,00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700,00</w:t>
            </w:r>
          </w:p>
        </w:tc>
      </w:tr>
      <w:tr w:rsidR="006A30D1" w:rsidRPr="006A30D1" w:rsidTr="00B86C31">
        <w:trPr>
          <w:trHeight w:val="327"/>
        </w:trPr>
        <w:tc>
          <w:tcPr>
            <w:tcW w:w="555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rPr>
                <w:sz w:val="24"/>
                <w:szCs w:val="24"/>
              </w:rPr>
            </w:pPr>
            <w:r w:rsidRPr="006A30D1">
              <w:rPr>
                <w:sz w:val="24"/>
                <w:szCs w:val="24"/>
              </w:rPr>
              <w:t>Итого:</w:t>
            </w:r>
          </w:p>
        </w:tc>
        <w:tc>
          <w:tcPr>
            <w:tcW w:w="1582"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right="91" w:firstLine="0"/>
              <w:jc w:val="right"/>
              <w:rPr>
                <w:bCs/>
                <w:sz w:val="24"/>
                <w:szCs w:val="24"/>
              </w:rPr>
            </w:pPr>
            <w:r w:rsidRPr="006A30D1">
              <w:rPr>
                <w:sz w:val="24"/>
                <w:szCs w:val="24"/>
              </w:rPr>
              <w:t>312 093,91</w:t>
            </w:r>
          </w:p>
        </w:tc>
        <w:tc>
          <w:tcPr>
            <w:tcW w:w="128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right="91" w:firstLine="0"/>
              <w:jc w:val="right"/>
              <w:rPr>
                <w:sz w:val="24"/>
                <w:szCs w:val="24"/>
              </w:rPr>
            </w:pPr>
            <w:r w:rsidRPr="006A30D1">
              <w:rPr>
                <w:sz w:val="24"/>
                <w:szCs w:val="24"/>
              </w:rPr>
              <w:t>50 211,65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50 180,25</w:t>
            </w:r>
          </w:p>
        </w:tc>
      </w:tr>
    </w:tbl>
    <w:p w:rsidR="006A30D1" w:rsidRPr="006A30D1" w:rsidRDefault="006A30D1" w:rsidP="00C41204">
      <w:pPr>
        <w:tabs>
          <w:tab w:val="left" w:pos="851"/>
        </w:tabs>
        <w:spacing w:before="240" w:after="0"/>
        <w:ind w:firstLine="0"/>
        <w:jc w:val="center"/>
        <w:rPr>
          <w:b/>
          <w:sz w:val="28"/>
          <w:szCs w:val="28"/>
        </w:rPr>
      </w:pPr>
      <w:r w:rsidRPr="006A30D1">
        <w:rPr>
          <w:b/>
          <w:sz w:val="28"/>
          <w:szCs w:val="28"/>
        </w:rPr>
        <w:t>Муниципальная программа</w:t>
      </w:r>
    </w:p>
    <w:p w:rsidR="006A30D1" w:rsidRPr="006A30D1" w:rsidRDefault="006A30D1" w:rsidP="00C41204">
      <w:pPr>
        <w:autoSpaceDE w:val="0"/>
        <w:autoSpaceDN w:val="0"/>
        <w:adjustRightInd w:val="0"/>
        <w:spacing w:after="240"/>
        <w:ind w:firstLine="0"/>
        <w:jc w:val="center"/>
        <w:rPr>
          <w:b/>
          <w:sz w:val="28"/>
          <w:szCs w:val="28"/>
        </w:rPr>
      </w:pPr>
      <w:r w:rsidRPr="006A30D1">
        <w:rPr>
          <w:b/>
          <w:sz w:val="28"/>
          <w:szCs w:val="28"/>
        </w:rPr>
        <w:t>"Электронный Нижневартовск"</w:t>
      </w:r>
    </w:p>
    <w:p w:rsidR="006A30D1" w:rsidRPr="006A30D1" w:rsidRDefault="006A30D1" w:rsidP="00835C4C">
      <w:pPr>
        <w:spacing w:after="0"/>
        <w:ind w:right="60"/>
        <w:rPr>
          <w:sz w:val="28"/>
          <w:szCs w:val="28"/>
        </w:rPr>
      </w:pPr>
      <w:r w:rsidRPr="006A30D1">
        <w:rPr>
          <w:sz w:val="28"/>
          <w:szCs w:val="24"/>
        </w:rPr>
        <w:t xml:space="preserve">Целью муниципальной программы "Электронный Нижневартовск" </w:t>
      </w:r>
      <w:r w:rsidRPr="006A30D1">
        <w:rPr>
          <w:sz w:val="28"/>
          <w:szCs w:val="28"/>
        </w:rPr>
        <w:t xml:space="preserve">(далее – программа) является </w:t>
      </w:r>
      <w:r w:rsidRPr="006A30D1">
        <w:rPr>
          <w:rFonts w:eastAsia="Calibri"/>
          <w:sz w:val="28"/>
          <w:szCs w:val="28"/>
          <w:lang w:eastAsia="en-US"/>
        </w:rPr>
        <w:t>создание условий для повышения качества жизни населения города, совершенствования системы муниципального управления на основе применения информационно-коммуникационных технологий.</w:t>
      </w:r>
      <w:r w:rsidRPr="006A30D1">
        <w:rPr>
          <w:sz w:val="28"/>
          <w:szCs w:val="28"/>
        </w:rPr>
        <w:t xml:space="preserve"> </w:t>
      </w:r>
    </w:p>
    <w:p w:rsidR="006A30D1" w:rsidRPr="006A30D1" w:rsidRDefault="006A30D1" w:rsidP="00835C4C">
      <w:pPr>
        <w:spacing w:after="0"/>
        <w:ind w:right="60"/>
        <w:rPr>
          <w:sz w:val="28"/>
          <w:szCs w:val="28"/>
        </w:rPr>
      </w:pPr>
      <w:r w:rsidRPr="006A30D1">
        <w:rPr>
          <w:sz w:val="28"/>
          <w:szCs w:val="28"/>
        </w:rPr>
        <w:t>Ответственным исполнителем программы является управление делами администрации города Нижневартовска.</w:t>
      </w:r>
    </w:p>
    <w:p w:rsidR="006A30D1" w:rsidRPr="006A30D1" w:rsidRDefault="006A30D1" w:rsidP="00835C4C">
      <w:pPr>
        <w:tabs>
          <w:tab w:val="left" w:pos="851"/>
        </w:tabs>
        <w:rPr>
          <w:sz w:val="28"/>
          <w:szCs w:val="28"/>
        </w:rPr>
      </w:pPr>
      <w:r w:rsidRPr="006A30D1">
        <w:rPr>
          <w:sz w:val="28"/>
          <w:szCs w:val="28"/>
        </w:rPr>
        <w:t xml:space="preserve">Для достижения цели программы в проекте бюджета на 2023 год и на плановый период 2024 и 2025 годов предусмотрены </w:t>
      </w:r>
      <w:r w:rsidRPr="006A30D1">
        <w:rPr>
          <w:sz w:val="28"/>
          <w:szCs w:val="24"/>
        </w:rPr>
        <w:t xml:space="preserve">бюджетные ассигнования в </w:t>
      </w:r>
      <w:r w:rsidRPr="006A30D1">
        <w:rPr>
          <w:sz w:val="28"/>
          <w:szCs w:val="24"/>
        </w:rPr>
        <w:lastRenderedPageBreak/>
        <w:t xml:space="preserve">сумме 68 619,00 </w:t>
      </w:r>
      <w:r w:rsidRPr="006A30D1">
        <w:rPr>
          <w:sz w:val="28"/>
          <w:szCs w:val="28"/>
        </w:rPr>
        <w:t>тыс. рублей. Распределение объемов бюджетных ассигнований по годам представлено в таблице:</w:t>
      </w:r>
    </w:p>
    <w:tbl>
      <w:tblPr>
        <w:tblStyle w:val="521"/>
        <w:tblW w:w="0" w:type="auto"/>
        <w:tblInd w:w="108" w:type="dxa"/>
        <w:tblLook w:val="04A0" w:firstRow="1" w:lastRow="0" w:firstColumn="1" w:lastColumn="0" w:noHBand="0" w:noVBand="1"/>
      </w:tblPr>
      <w:tblGrid>
        <w:gridCol w:w="1311"/>
        <w:gridCol w:w="1385"/>
        <w:gridCol w:w="1483"/>
        <w:gridCol w:w="1309"/>
        <w:gridCol w:w="1424"/>
        <w:gridCol w:w="1417"/>
        <w:gridCol w:w="1417"/>
      </w:tblGrid>
      <w:tr w:rsidR="006A30D1" w:rsidRPr="006A30D1" w:rsidTr="00B86C31">
        <w:trPr>
          <w:trHeight w:val="369"/>
        </w:trPr>
        <w:tc>
          <w:tcPr>
            <w:tcW w:w="4340" w:type="dxa"/>
            <w:gridSpan w:val="3"/>
            <w:vAlign w:val="center"/>
          </w:tcPr>
          <w:p w:rsidR="006A30D1" w:rsidRPr="006A30D1" w:rsidRDefault="006A30D1" w:rsidP="006A30D1">
            <w:pPr>
              <w:spacing w:after="0"/>
              <w:ind w:firstLine="0"/>
              <w:jc w:val="center"/>
              <w:rPr>
                <w:sz w:val="18"/>
                <w:szCs w:val="18"/>
              </w:rPr>
            </w:pPr>
            <w:r w:rsidRPr="006A30D1">
              <w:rPr>
                <w:sz w:val="18"/>
                <w:szCs w:val="18"/>
              </w:rPr>
              <w:t>2023 год</w:t>
            </w:r>
          </w:p>
        </w:tc>
        <w:tc>
          <w:tcPr>
            <w:tcW w:w="3989" w:type="dxa"/>
            <w:gridSpan w:val="3"/>
            <w:vAlign w:val="center"/>
          </w:tcPr>
          <w:p w:rsidR="006A30D1" w:rsidRPr="006A30D1" w:rsidRDefault="006A30D1" w:rsidP="006A30D1">
            <w:pPr>
              <w:spacing w:after="0"/>
              <w:ind w:firstLine="0"/>
              <w:jc w:val="center"/>
              <w:rPr>
                <w:sz w:val="18"/>
                <w:szCs w:val="18"/>
              </w:rPr>
            </w:pPr>
            <w:r w:rsidRPr="006A30D1">
              <w:rPr>
                <w:sz w:val="18"/>
                <w:szCs w:val="18"/>
              </w:rPr>
              <w:t>2024 год</w:t>
            </w:r>
          </w:p>
        </w:tc>
        <w:tc>
          <w:tcPr>
            <w:tcW w:w="1417" w:type="dxa"/>
            <w:vAlign w:val="center"/>
          </w:tcPr>
          <w:p w:rsidR="006A30D1" w:rsidRPr="006A30D1" w:rsidRDefault="006A30D1" w:rsidP="006A30D1">
            <w:pPr>
              <w:spacing w:after="0"/>
              <w:ind w:firstLine="0"/>
              <w:jc w:val="center"/>
              <w:rPr>
                <w:sz w:val="18"/>
                <w:szCs w:val="18"/>
              </w:rPr>
            </w:pPr>
            <w:r w:rsidRPr="006A30D1">
              <w:rPr>
                <w:sz w:val="18"/>
                <w:szCs w:val="18"/>
              </w:rPr>
              <w:t>2025 год</w:t>
            </w:r>
          </w:p>
        </w:tc>
      </w:tr>
      <w:tr w:rsidR="006A30D1" w:rsidRPr="006A30D1" w:rsidTr="00B86C31">
        <w:tc>
          <w:tcPr>
            <w:tcW w:w="1359" w:type="dxa"/>
          </w:tcPr>
          <w:p w:rsidR="006A30D1" w:rsidRPr="006A30D1" w:rsidRDefault="006A30D1" w:rsidP="006A30D1">
            <w:pPr>
              <w:spacing w:after="0"/>
              <w:ind w:firstLine="0"/>
              <w:jc w:val="center"/>
              <w:rPr>
                <w:sz w:val="18"/>
                <w:szCs w:val="18"/>
                <w:lang w:eastAsia="en-US"/>
              </w:rPr>
            </w:pPr>
            <w:r w:rsidRPr="006A30D1">
              <w:rPr>
                <w:sz w:val="18"/>
                <w:szCs w:val="18"/>
                <w:lang w:eastAsia="en-US"/>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lang w:eastAsia="en-US"/>
              </w:rPr>
              <w:t>тыс. рублей</w:t>
            </w:r>
          </w:p>
        </w:tc>
        <w:tc>
          <w:tcPr>
            <w:tcW w:w="1476"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505"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 xml:space="preserve">тыс. рублей </w:t>
            </w:r>
          </w:p>
          <w:p w:rsidR="006A30D1" w:rsidRPr="006A30D1" w:rsidRDefault="006A30D1" w:rsidP="006A30D1">
            <w:pPr>
              <w:spacing w:after="0"/>
              <w:ind w:firstLine="0"/>
              <w:jc w:val="center"/>
              <w:rPr>
                <w:sz w:val="18"/>
                <w:szCs w:val="18"/>
              </w:rPr>
            </w:pPr>
          </w:p>
        </w:tc>
        <w:tc>
          <w:tcPr>
            <w:tcW w:w="1357" w:type="dxa"/>
          </w:tcPr>
          <w:p w:rsidR="006A30D1" w:rsidRPr="006A30D1" w:rsidRDefault="006A30D1" w:rsidP="006A30D1">
            <w:pPr>
              <w:spacing w:after="0"/>
              <w:ind w:firstLine="0"/>
              <w:jc w:val="center"/>
              <w:rPr>
                <w:sz w:val="18"/>
                <w:szCs w:val="18"/>
                <w:lang w:eastAsia="en-US"/>
              </w:rPr>
            </w:pPr>
            <w:r w:rsidRPr="006A30D1">
              <w:rPr>
                <w:sz w:val="18"/>
                <w:szCs w:val="18"/>
                <w:lang w:eastAsia="en-US"/>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lang w:eastAsia="en-US"/>
              </w:rPr>
              <w:t>тыс. рублей</w:t>
            </w:r>
          </w:p>
        </w:tc>
        <w:tc>
          <w:tcPr>
            <w:tcW w:w="1527"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105"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решения,</w:t>
            </w:r>
          </w:p>
          <w:p w:rsidR="006A30D1" w:rsidRPr="006A30D1" w:rsidRDefault="006A30D1" w:rsidP="006A30D1">
            <w:pPr>
              <w:spacing w:after="0"/>
              <w:ind w:firstLine="0"/>
              <w:jc w:val="center"/>
              <w:rPr>
                <w:sz w:val="18"/>
                <w:szCs w:val="18"/>
              </w:rPr>
            </w:pPr>
            <w:r w:rsidRPr="006A30D1">
              <w:rPr>
                <w:sz w:val="18"/>
                <w:szCs w:val="18"/>
              </w:rPr>
              <w:t>тыс. рублей</w:t>
            </w:r>
          </w:p>
        </w:tc>
      </w:tr>
      <w:tr w:rsidR="006A30D1" w:rsidRPr="006A30D1" w:rsidTr="00576106">
        <w:trPr>
          <w:trHeight w:val="264"/>
        </w:trPr>
        <w:tc>
          <w:tcPr>
            <w:tcW w:w="1359" w:type="dxa"/>
          </w:tcPr>
          <w:p w:rsidR="006A30D1" w:rsidRPr="006A30D1" w:rsidRDefault="006A30D1" w:rsidP="006A30D1">
            <w:pPr>
              <w:spacing w:after="0"/>
              <w:ind w:firstLine="0"/>
              <w:jc w:val="right"/>
              <w:rPr>
                <w:sz w:val="18"/>
                <w:szCs w:val="18"/>
              </w:rPr>
            </w:pPr>
            <w:r w:rsidRPr="006A30D1">
              <w:rPr>
                <w:sz w:val="18"/>
                <w:szCs w:val="18"/>
              </w:rPr>
              <w:t>22 873,00</w:t>
            </w:r>
          </w:p>
        </w:tc>
        <w:tc>
          <w:tcPr>
            <w:tcW w:w="1476" w:type="dxa"/>
          </w:tcPr>
          <w:p w:rsidR="006A30D1" w:rsidRPr="006A30D1" w:rsidRDefault="006A30D1" w:rsidP="006A30D1">
            <w:pPr>
              <w:spacing w:after="0"/>
              <w:ind w:firstLine="0"/>
              <w:jc w:val="right"/>
              <w:rPr>
                <w:sz w:val="22"/>
                <w:szCs w:val="24"/>
              </w:rPr>
            </w:pPr>
            <w:r w:rsidRPr="006A30D1">
              <w:rPr>
                <w:sz w:val="18"/>
                <w:szCs w:val="18"/>
              </w:rPr>
              <w:t>0,00</w:t>
            </w:r>
          </w:p>
        </w:tc>
        <w:tc>
          <w:tcPr>
            <w:tcW w:w="1505" w:type="dxa"/>
          </w:tcPr>
          <w:p w:rsidR="006A30D1" w:rsidRPr="006A30D1" w:rsidRDefault="006A30D1" w:rsidP="006A30D1">
            <w:pPr>
              <w:spacing w:after="0"/>
              <w:ind w:firstLine="0"/>
              <w:jc w:val="right"/>
              <w:rPr>
                <w:sz w:val="24"/>
                <w:szCs w:val="24"/>
              </w:rPr>
            </w:pPr>
            <w:r w:rsidRPr="006A30D1">
              <w:rPr>
                <w:sz w:val="18"/>
                <w:szCs w:val="18"/>
              </w:rPr>
              <w:t>22 873,00</w:t>
            </w:r>
          </w:p>
        </w:tc>
        <w:tc>
          <w:tcPr>
            <w:tcW w:w="1357" w:type="dxa"/>
          </w:tcPr>
          <w:p w:rsidR="006A30D1" w:rsidRPr="006A30D1" w:rsidRDefault="006A30D1" w:rsidP="006A30D1">
            <w:pPr>
              <w:spacing w:after="0"/>
              <w:ind w:firstLine="0"/>
              <w:jc w:val="right"/>
              <w:rPr>
                <w:sz w:val="24"/>
                <w:szCs w:val="24"/>
              </w:rPr>
            </w:pPr>
            <w:r w:rsidRPr="006A30D1">
              <w:rPr>
                <w:sz w:val="18"/>
                <w:szCs w:val="18"/>
              </w:rPr>
              <w:t>22 873,00</w:t>
            </w:r>
          </w:p>
        </w:tc>
        <w:tc>
          <w:tcPr>
            <w:tcW w:w="1527" w:type="dxa"/>
          </w:tcPr>
          <w:p w:rsidR="006A30D1" w:rsidRPr="006A30D1" w:rsidRDefault="006A30D1" w:rsidP="006A30D1">
            <w:pPr>
              <w:spacing w:after="0"/>
              <w:ind w:firstLine="0"/>
              <w:jc w:val="right"/>
              <w:rPr>
                <w:sz w:val="24"/>
                <w:szCs w:val="24"/>
              </w:rPr>
            </w:pPr>
            <w:r w:rsidRPr="006A30D1">
              <w:rPr>
                <w:sz w:val="18"/>
                <w:szCs w:val="18"/>
              </w:rPr>
              <w:t>0,00</w:t>
            </w:r>
          </w:p>
        </w:tc>
        <w:tc>
          <w:tcPr>
            <w:tcW w:w="1105" w:type="dxa"/>
          </w:tcPr>
          <w:p w:rsidR="006A30D1" w:rsidRPr="006A30D1" w:rsidRDefault="006A30D1" w:rsidP="006A30D1">
            <w:pPr>
              <w:spacing w:after="0"/>
              <w:ind w:firstLine="0"/>
              <w:jc w:val="right"/>
              <w:rPr>
                <w:sz w:val="24"/>
                <w:szCs w:val="24"/>
              </w:rPr>
            </w:pPr>
            <w:r w:rsidRPr="006A30D1">
              <w:rPr>
                <w:sz w:val="18"/>
                <w:szCs w:val="18"/>
              </w:rPr>
              <w:t>22 873,00</w:t>
            </w:r>
          </w:p>
        </w:tc>
        <w:tc>
          <w:tcPr>
            <w:tcW w:w="1417" w:type="dxa"/>
          </w:tcPr>
          <w:p w:rsidR="006A30D1" w:rsidRPr="006A30D1" w:rsidRDefault="006A30D1" w:rsidP="006A30D1">
            <w:pPr>
              <w:spacing w:after="0"/>
              <w:ind w:firstLine="0"/>
              <w:jc w:val="right"/>
              <w:rPr>
                <w:sz w:val="24"/>
                <w:szCs w:val="24"/>
              </w:rPr>
            </w:pPr>
            <w:r w:rsidRPr="006A30D1">
              <w:rPr>
                <w:sz w:val="18"/>
                <w:szCs w:val="18"/>
              </w:rPr>
              <w:t>22 873,00</w:t>
            </w:r>
          </w:p>
        </w:tc>
      </w:tr>
    </w:tbl>
    <w:p w:rsidR="006A30D1" w:rsidRDefault="006A30D1" w:rsidP="006A30D1">
      <w:pPr>
        <w:spacing w:before="120" w:after="0"/>
        <w:rPr>
          <w:sz w:val="28"/>
          <w:szCs w:val="28"/>
          <w:lang w:eastAsia="en-US"/>
        </w:rPr>
      </w:pPr>
      <w:r w:rsidRPr="006A30D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6A30D1" w:rsidRPr="006A30D1" w:rsidRDefault="006A30D1" w:rsidP="006A30D1">
      <w:pPr>
        <w:spacing w:after="0"/>
        <w:rPr>
          <w:sz w:val="28"/>
          <w:szCs w:val="28"/>
          <w:lang w:eastAsia="en-US"/>
        </w:rPr>
      </w:pPr>
      <w:r w:rsidRPr="006A30D1">
        <w:rPr>
          <w:noProof/>
          <w:sz w:val="24"/>
          <w:szCs w:val="24"/>
        </w:rPr>
        <mc:AlternateContent>
          <mc:Choice Requires="wps">
            <w:drawing>
              <wp:anchor distT="0" distB="0" distL="114300" distR="114300" simplePos="0" relativeHeight="251674112" behindDoc="1" locked="0" layoutInCell="1" allowOverlap="1" wp14:anchorId="4A1038C5" wp14:editId="6B5ECB56">
                <wp:simplePos x="0" y="0"/>
                <wp:positionH relativeFrom="column">
                  <wp:posOffset>180340</wp:posOffset>
                </wp:positionH>
                <wp:positionV relativeFrom="paragraph">
                  <wp:posOffset>118745</wp:posOffset>
                </wp:positionV>
                <wp:extent cx="5760000" cy="360000"/>
                <wp:effectExtent l="57150" t="57150" r="69850" b="116840"/>
                <wp:wrapNone/>
                <wp:docPr id="841" name="Поле 84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A1038C5" id="Поле 841" o:spid="_x0000_s1080" type="#_x0000_t202" alt="Название: Исполнение бюджетной росписи Администрации города за 2012 год" style="position:absolute;left:0;text-align:left;margin-left:14.2pt;margin-top:9.35pt;width:453.55pt;height:28.3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" fillcolor="#e0e0e0" strokecolor="#7f7f7f">
                <v:shadow on="t" color="black" opacity="24903f" origin=",.5" offset="0,.55556mm"/>
                <v:textbox inset="0,0,0,0">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6A30D1" w:rsidRPr="006A30D1" w:rsidRDefault="006A30D1" w:rsidP="006A30D1">
      <w:pPr>
        <w:spacing w:after="0"/>
        <w:rPr>
          <w:sz w:val="28"/>
          <w:szCs w:val="28"/>
          <w:lang w:eastAsia="en-US"/>
        </w:rPr>
      </w:pPr>
    </w:p>
    <w:p w:rsidR="006A30D1" w:rsidRPr="006A30D1" w:rsidRDefault="006A30D1" w:rsidP="006A30D1">
      <w:pPr>
        <w:tabs>
          <w:tab w:val="left" w:pos="851"/>
        </w:tabs>
        <w:spacing w:before="120" w:after="0"/>
        <w:ind w:firstLine="142"/>
        <w:jc w:val="left"/>
        <w:rPr>
          <w:sz w:val="28"/>
          <w:szCs w:val="28"/>
        </w:rPr>
      </w:pPr>
    </w:p>
    <w:p w:rsidR="00576106" w:rsidRDefault="00576106" w:rsidP="006A30D1">
      <w:pPr>
        <w:tabs>
          <w:tab w:val="left" w:pos="851"/>
        </w:tabs>
        <w:spacing w:after="0"/>
        <w:ind w:firstLine="426"/>
        <w:jc w:val="left"/>
        <w:rPr>
          <w:color w:val="FF0000"/>
          <w:sz w:val="28"/>
          <w:szCs w:val="28"/>
        </w:rPr>
      </w:pPr>
    </w:p>
    <w:p w:rsidR="006A30D1" w:rsidRPr="006A30D1" w:rsidRDefault="006A30D1" w:rsidP="006A30D1">
      <w:pPr>
        <w:tabs>
          <w:tab w:val="left" w:pos="851"/>
        </w:tabs>
        <w:spacing w:after="0"/>
        <w:ind w:firstLine="426"/>
        <w:jc w:val="left"/>
        <w:rPr>
          <w:color w:val="FF0000"/>
          <w:sz w:val="28"/>
          <w:szCs w:val="28"/>
        </w:rPr>
      </w:pPr>
      <w:r w:rsidRPr="006A30D1">
        <w:rPr>
          <w:noProof/>
          <w:color w:val="FF0000"/>
        </w:rPr>
        <w:drawing>
          <wp:inline distT="0" distB="0" distL="0" distR="0" wp14:anchorId="2EAB970F" wp14:editId="07CED4D2">
            <wp:extent cx="1861632" cy="1450731"/>
            <wp:effectExtent l="0" t="0" r="0" b="0"/>
            <wp:docPr id="843" name="Диаграмма 8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6A30D1">
        <w:rPr>
          <w:noProof/>
          <w:color w:val="FF0000"/>
        </w:rPr>
        <w:drawing>
          <wp:inline distT="0" distB="0" distL="0" distR="0" wp14:anchorId="24C742E0" wp14:editId="0B5D42E7">
            <wp:extent cx="1868950" cy="1424354"/>
            <wp:effectExtent l="0" t="0" r="0" b="4445"/>
            <wp:docPr id="844" name="Диаграмма 8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Pr="006A30D1">
        <w:rPr>
          <w:noProof/>
          <w:color w:val="FF0000"/>
        </w:rPr>
        <w:drawing>
          <wp:inline distT="0" distB="0" distL="0" distR="0" wp14:anchorId="13DC3BE3" wp14:editId="02F22E23">
            <wp:extent cx="1899138" cy="1416168"/>
            <wp:effectExtent l="0" t="0" r="0" b="0"/>
            <wp:docPr id="845" name="Диаграмма 8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576106" w:rsidRDefault="00576106" w:rsidP="006A30D1">
      <w:pPr>
        <w:tabs>
          <w:tab w:val="left" w:pos="851"/>
        </w:tabs>
        <w:spacing w:after="0"/>
        <w:ind w:firstLine="426"/>
        <w:jc w:val="left"/>
        <w:rPr>
          <w:sz w:val="28"/>
          <w:szCs w:val="28"/>
        </w:rPr>
      </w:pPr>
    </w:p>
    <w:p w:rsidR="006A30D1" w:rsidRPr="006A30D1" w:rsidRDefault="006A30D1" w:rsidP="006A30D1">
      <w:pPr>
        <w:tabs>
          <w:tab w:val="left" w:pos="851"/>
        </w:tabs>
        <w:spacing w:after="0"/>
        <w:ind w:firstLine="426"/>
        <w:jc w:val="left"/>
        <w:rPr>
          <w:sz w:val="28"/>
          <w:szCs w:val="28"/>
        </w:rPr>
      </w:pPr>
      <w:r w:rsidRPr="006A30D1">
        <w:rPr>
          <w:noProof/>
          <w:sz w:val="24"/>
          <w:szCs w:val="24"/>
        </w:rPr>
        <mc:AlternateContent>
          <mc:Choice Requires="wps">
            <w:drawing>
              <wp:anchor distT="0" distB="0" distL="114300" distR="114300" simplePos="0" relativeHeight="251675136" behindDoc="1" locked="0" layoutInCell="1" allowOverlap="1" wp14:anchorId="1FE0B0CF" wp14:editId="09EBC29B">
                <wp:simplePos x="0" y="0"/>
                <wp:positionH relativeFrom="column">
                  <wp:posOffset>180340</wp:posOffset>
                </wp:positionH>
                <wp:positionV relativeFrom="paragraph">
                  <wp:posOffset>118745</wp:posOffset>
                </wp:positionV>
                <wp:extent cx="5760000" cy="360000"/>
                <wp:effectExtent l="57150" t="57150" r="69850" b="116840"/>
                <wp:wrapNone/>
                <wp:docPr id="84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E0B0CF" id="_x0000_s1081" type="#_x0000_t202" alt="Название: Исполнение бюджетной росписи Администрации города за 2012 год" style="position:absolute;left:0;text-align:left;margin-left:14.2pt;margin-top:9.35pt;width:453.55pt;height:28.3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HNRjCt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6A30D1" w:rsidRPr="006A30D1" w:rsidRDefault="006A30D1" w:rsidP="006A30D1">
      <w:pPr>
        <w:tabs>
          <w:tab w:val="left" w:pos="851"/>
        </w:tabs>
        <w:spacing w:after="0"/>
        <w:ind w:firstLine="0"/>
        <w:jc w:val="left"/>
        <w:rPr>
          <w:color w:val="FF0000"/>
          <w:sz w:val="28"/>
          <w:szCs w:val="28"/>
        </w:rPr>
      </w:pPr>
    </w:p>
    <w:p w:rsidR="00576106" w:rsidRDefault="00576106" w:rsidP="006A30D1">
      <w:pPr>
        <w:spacing w:before="120"/>
        <w:rPr>
          <w:bCs/>
          <w:sz w:val="28"/>
          <w:szCs w:val="28"/>
        </w:rPr>
      </w:pPr>
      <w:r w:rsidRPr="006A30D1">
        <w:rPr>
          <w:noProof/>
          <w:color w:val="FF0000"/>
          <w:sz w:val="28"/>
          <w:szCs w:val="28"/>
        </w:rPr>
        <w:drawing>
          <wp:inline distT="0" distB="0" distL="0" distR="0" wp14:anchorId="5AA565BB" wp14:editId="163C8B75">
            <wp:extent cx="5589917" cy="2596551"/>
            <wp:effectExtent l="57150" t="57150" r="48895" b="51435"/>
            <wp:docPr id="846" name="Диаграмма 8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576106" w:rsidRDefault="00576106" w:rsidP="006A30D1">
      <w:pPr>
        <w:spacing w:before="120"/>
        <w:rPr>
          <w:bCs/>
          <w:sz w:val="28"/>
          <w:szCs w:val="28"/>
        </w:rPr>
      </w:pPr>
    </w:p>
    <w:p w:rsidR="00576106" w:rsidRDefault="00576106" w:rsidP="006A30D1">
      <w:pPr>
        <w:spacing w:before="120"/>
        <w:rPr>
          <w:bCs/>
          <w:sz w:val="28"/>
          <w:szCs w:val="28"/>
        </w:rPr>
      </w:pPr>
    </w:p>
    <w:p w:rsidR="00576106" w:rsidRDefault="00576106" w:rsidP="006A30D1">
      <w:pPr>
        <w:spacing w:before="120"/>
        <w:rPr>
          <w:bCs/>
          <w:sz w:val="28"/>
          <w:szCs w:val="28"/>
        </w:rPr>
      </w:pPr>
    </w:p>
    <w:p w:rsidR="006A30D1" w:rsidRPr="006A30D1" w:rsidRDefault="006A30D1" w:rsidP="006A30D1">
      <w:pPr>
        <w:spacing w:before="120"/>
        <w:rPr>
          <w:bCs/>
          <w:sz w:val="28"/>
          <w:szCs w:val="28"/>
        </w:rPr>
      </w:pPr>
      <w:r w:rsidRPr="006A30D1">
        <w:rPr>
          <w:bCs/>
          <w:sz w:val="28"/>
          <w:szCs w:val="28"/>
        </w:rPr>
        <w:lastRenderedPageBreak/>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2100"/>
        <w:tblW w:w="0" w:type="auto"/>
        <w:tblInd w:w="108" w:type="dxa"/>
        <w:tblLook w:val="04A0" w:firstRow="1" w:lastRow="0" w:firstColumn="1" w:lastColumn="0" w:noHBand="0" w:noVBand="1"/>
      </w:tblPr>
      <w:tblGrid>
        <w:gridCol w:w="540"/>
        <w:gridCol w:w="4847"/>
        <w:gridCol w:w="1417"/>
        <w:gridCol w:w="1418"/>
        <w:gridCol w:w="1417"/>
      </w:tblGrid>
      <w:tr w:rsidR="006A30D1" w:rsidRPr="006A30D1" w:rsidTr="00835C4C">
        <w:trPr>
          <w:tblHeader/>
        </w:trPr>
        <w:tc>
          <w:tcPr>
            <w:tcW w:w="540" w:type="dxa"/>
            <w:vMerge w:val="restart"/>
            <w:vAlign w:val="center"/>
            <w:hideMark/>
          </w:tcPr>
          <w:p w:rsidR="006A30D1" w:rsidRPr="006A30D1" w:rsidRDefault="006A30D1" w:rsidP="006A30D1">
            <w:pPr>
              <w:spacing w:after="0"/>
              <w:ind w:firstLine="0"/>
              <w:jc w:val="center"/>
              <w:rPr>
                <w:sz w:val="24"/>
                <w:szCs w:val="24"/>
                <w:lang w:eastAsia="en-US"/>
              </w:rPr>
            </w:pPr>
            <w:r w:rsidRPr="006A30D1">
              <w:rPr>
                <w:sz w:val="24"/>
                <w:szCs w:val="24"/>
              </w:rPr>
              <w:t>№ п/п</w:t>
            </w:r>
          </w:p>
        </w:tc>
        <w:tc>
          <w:tcPr>
            <w:tcW w:w="4847" w:type="dxa"/>
            <w:vMerge w:val="restart"/>
            <w:vAlign w:val="center"/>
            <w:hideMark/>
          </w:tcPr>
          <w:p w:rsidR="006A30D1" w:rsidRPr="006A30D1" w:rsidRDefault="006A30D1" w:rsidP="006A30D1">
            <w:pPr>
              <w:spacing w:after="0"/>
              <w:ind w:firstLine="0"/>
              <w:jc w:val="center"/>
              <w:rPr>
                <w:sz w:val="24"/>
                <w:szCs w:val="24"/>
                <w:lang w:eastAsia="en-US"/>
              </w:rPr>
            </w:pPr>
            <w:r w:rsidRPr="006A30D1">
              <w:rPr>
                <w:sz w:val="24"/>
                <w:szCs w:val="24"/>
              </w:rPr>
              <w:t>Наименование основного мероприятия</w:t>
            </w:r>
          </w:p>
        </w:tc>
        <w:tc>
          <w:tcPr>
            <w:tcW w:w="4252" w:type="dxa"/>
            <w:gridSpan w:val="3"/>
            <w:hideMark/>
          </w:tcPr>
          <w:p w:rsidR="006A30D1" w:rsidRPr="006A30D1" w:rsidRDefault="006A30D1" w:rsidP="006A30D1">
            <w:pPr>
              <w:spacing w:after="0"/>
              <w:ind w:firstLine="0"/>
              <w:jc w:val="center"/>
              <w:rPr>
                <w:sz w:val="24"/>
                <w:szCs w:val="24"/>
              </w:rPr>
            </w:pPr>
            <w:r w:rsidRPr="006A30D1">
              <w:rPr>
                <w:sz w:val="24"/>
                <w:szCs w:val="24"/>
              </w:rPr>
              <w:t xml:space="preserve">Объем бюджетных ассигнований, </w:t>
            </w:r>
          </w:p>
          <w:p w:rsidR="006A30D1" w:rsidRPr="006A30D1" w:rsidRDefault="006A30D1" w:rsidP="006A30D1">
            <w:pPr>
              <w:spacing w:after="0"/>
              <w:ind w:firstLine="0"/>
              <w:jc w:val="center"/>
              <w:rPr>
                <w:sz w:val="24"/>
                <w:szCs w:val="24"/>
                <w:lang w:eastAsia="en-US"/>
              </w:rPr>
            </w:pPr>
            <w:r w:rsidRPr="006A30D1">
              <w:rPr>
                <w:sz w:val="24"/>
                <w:szCs w:val="24"/>
              </w:rPr>
              <w:t>тыс. рублей</w:t>
            </w:r>
          </w:p>
        </w:tc>
      </w:tr>
      <w:tr w:rsidR="006A30D1" w:rsidRPr="006A30D1" w:rsidTr="00835C4C">
        <w:trPr>
          <w:tblHeader/>
        </w:trPr>
        <w:tc>
          <w:tcPr>
            <w:tcW w:w="540" w:type="dxa"/>
            <w:vMerge/>
            <w:vAlign w:val="center"/>
            <w:hideMark/>
          </w:tcPr>
          <w:p w:rsidR="006A30D1" w:rsidRPr="006A30D1" w:rsidRDefault="006A30D1" w:rsidP="006A30D1">
            <w:pPr>
              <w:spacing w:after="0"/>
              <w:ind w:firstLine="0"/>
              <w:jc w:val="left"/>
              <w:rPr>
                <w:sz w:val="24"/>
                <w:szCs w:val="24"/>
                <w:lang w:eastAsia="en-US"/>
              </w:rPr>
            </w:pPr>
          </w:p>
        </w:tc>
        <w:tc>
          <w:tcPr>
            <w:tcW w:w="4847" w:type="dxa"/>
            <w:vMerge/>
            <w:vAlign w:val="center"/>
            <w:hideMark/>
          </w:tcPr>
          <w:p w:rsidR="006A30D1" w:rsidRPr="006A30D1" w:rsidRDefault="006A30D1" w:rsidP="006A30D1">
            <w:pPr>
              <w:spacing w:after="0"/>
              <w:ind w:firstLine="0"/>
              <w:jc w:val="left"/>
              <w:rPr>
                <w:sz w:val="24"/>
                <w:szCs w:val="24"/>
                <w:lang w:eastAsia="en-US"/>
              </w:rPr>
            </w:pP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2023 год</w:t>
            </w:r>
          </w:p>
        </w:tc>
        <w:tc>
          <w:tcPr>
            <w:tcW w:w="1418"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2024 год</w:t>
            </w: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2025 год</w:t>
            </w:r>
          </w:p>
        </w:tc>
      </w:tr>
      <w:tr w:rsidR="006A30D1" w:rsidRPr="006A30D1" w:rsidTr="00B86C31">
        <w:tc>
          <w:tcPr>
            <w:tcW w:w="540" w:type="dxa"/>
            <w:hideMark/>
          </w:tcPr>
          <w:p w:rsidR="006A30D1" w:rsidRPr="006A30D1" w:rsidRDefault="006A30D1" w:rsidP="006A30D1">
            <w:pPr>
              <w:spacing w:after="0"/>
              <w:ind w:firstLine="0"/>
              <w:jc w:val="center"/>
              <w:rPr>
                <w:sz w:val="24"/>
                <w:szCs w:val="24"/>
                <w:lang w:eastAsia="en-US"/>
              </w:rPr>
            </w:pPr>
            <w:r w:rsidRPr="006A30D1">
              <w:rPr>
                <w:sz w:val="24"/>
                <w:szCs w:val="24"/>
              </w:rPr>
              <w:t>1.</w:t>
            </w:r>
          </w:p>
        </w:tc>
        <w:tc>
          <w:tcPr>
            <w:tcW w:w="4847" w:type="dxa"/>
            <w:hideMark/>
          </w:tcPr>
          <w:p w:rsidR="006A30D1" w:rsidRPr="006A30D1" w:rsidRDefault="006A30D1" w:rsidP="006A30D1">
            <w:pPr>
              <w:spacing w:after="0"/>
              <w:ind w:firstLine="0"/>
              <w:rPr>
                <w:sz w:val="24"/>
                <w:szCs w:val="24"/>
                <w:lang w:eastAsia="en-US"/>
              </w:rPr>
            </w:pPr>
            <w:r w:rsidRPr="006A30D1">
              <w:rPr>
                <w:sz w:val="24"/>
                <w:szCs w:val="24"/>
              </w:rPr>
              <w:t xml:space="preserve">Модернизация и поддержка инфраструктуры информационных технологий органов местного самоуправления, муниципальных учреждений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4 600,00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4 600,00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4 600,00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2.</w:t>
            </w:r>
          </w:p>
          <w:p w:rsidR="006A30D1" w:rsidRPr="006A30D1" w:rsidRDefault="006A30D1" w:rsidP="006A30D1">
            <w:pPr>
              <w:spacing w:after="0"/>
              <w:ind w:firstLine="0"/>
              <w:jc w:val="center"/>
              <w:rPr>
                <w:sz w:val="24"/>
                <w:szCs w:val="24"/>
                <w:lang w:eastAsia="en-US"/>
              </w:rPr>
            </w:pPr>
          </w:p>
        </w:tc>
        <w:tc>
          <w:tcPr>
            <w:tcW w:w="4847" w:type="dxa"/>
          </w:tcPr>
          <w:p w:rsidR="006A30D1" w:rsidRPr="006A30D1" w:rsidRDefault="006A30D1" w:rsidP="006A30D1">
            <w:pPr>
              <w:spacing w:after="0"/>
              <w:ind w:firstLine="0"/>
              <w:rPr>
                <w:sz w:val="24"/>
                <w:szCs w:val="24"/>
              </w:rPr>
            </w:pPr>
            <w:r w:rsidRPr="006A30D1">
              <w:rPr>
                <w:sz w:val="24"/>
                <w:szCs w:val="24"/>
              </w:rPr>
              <w:t xml:space="preserve">Модернизация инфраструктуры и техническая поддержка центра обработки данных администрации города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5 810,00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5 810,00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5 810,00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3.</w:t>
            </w:r>
          </w:p>
        </w:tc>
        <w:tc>
          <w:tcPr>
            <w:tcW w:w="4847" w:type="dxa"/>
          </w:tcPr>
          <w:p w:rsidR="006A30D1" w:rsidRPr="006A30D1" w:rsidRDefault="006A30D1" w:rsidP="006A30D1">
            <w:pPr>
              <w:spacing w:after="0"/>
              <w:ind w:firstLine="0"/>
              <w:rPr>
                <w:sz w:val="24"/>
                <w:szCs w:val="24"/>
              </w:rPr>
            </w:pPr>
            <w:r w:rsidRPr="006A30D1">
              <w:rPr>
                <w:sz w:val="24"/>
                <w:szCs w:val="24"/>
              </w:rPr>
              <w:t xml:space="preserve">Обеспечение органов местного самоуправления и муниципальных учреждений лицензионными программными продуктами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7 023,00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7 023,00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7 023,00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4.</w:t>
            </w:r>
          </w:p>
        </w:tc>
        <w:tc>
          <w:tcPr>
            <w:tcW w:w="4847" w:type="dxa"/>
          </w:tcPr>
          <w:p w:rsidR="006A30D1" w:rsidRPr="006A30D1" w:rsidRDefault="006A30D1" w:rsidP="006A30D1">
            <w:pPr>
              <w:spacing w:after="0"/>
              <w:ind w:firstLine="0"/>
              <w:rPr>
                <w:sz w:val="24"/>
                <w:szCs w:val="24"/>
              </w:rPr>
            </w:pPr>
            <w:r w:rsidRPr="006A30D1">
              <w:rPr>
                <w:sz w:val="24"/>
                <w:szCs w:val="24"/>
              </w:rPr>
              <w:t xml:space="preserve">Модернизация и поддержка инфраструктуры для развития информационного общества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290,00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290,00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290,00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5.</w:t>
            </w:r>
          </w:p>
        </w:tc>
        <w:tc>
          <w:tcPr>
            <w:tcW w:w="4847" w:type="dxa"/>
          </w:tcPr>
          <w:p w:rsidR="006A30D1" w:rsidRPr="006A30D1" w:rsidRDefault="006A30D1" w:rsidP="006A30D1">
            <w:pPr>
              <w:spacing w:after="0"/>
              <w:ind w:firstLine="0"/>
              <w:rPr>
                <w:sz w:val="24"/>
                <w:szCs w:val="24"/>
              </w:rPr>
            </w:pPr>
            <w:r w:rsidRPr="006A30D1">
              <w:rPr>
                <w:sz w:val="24"/>
                <w:szCs w:val="24"/>
              </w:rPr>
              <w:t xml:space="preserve">Модернизация и развитие информационных систем и программного обеспечения органов местного самоуправления, муниципальных учреждений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860,00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860,00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860,00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6.</w:t>
            </w:r>
          </w:p>
        </w:tc>
        <w:tc>
          <w:tcPr>
            <w:tcW w:w="4847" w:type="dxa"/>
          </w:tcPr>
          <w:p w:rsidR="006A30D1" w:rsidRPr="006A30D1" w:rsidRDefault="006A30D1" w:rsidP="006A30D1">
            <w:pPr>
              <w:spacing w:after="0"/>
              <w:ind w:firstLine="0"/>
              <w:rPr>
                <w:sz w:val="24"/>
                <w:szCs w:val="24"/>
              </w:rPr>
            </w:pPr>
            <w:r w:rsidRPr="006A30D1">
              <w:rPr>
                <w:sz w:val="24"/>
                <w:szCs w:val="24"/>
              </w:rPr>
              <w:t xml:space="preserve">Модернизация официального сайта органов местного самоуправления города Нижневартовска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536,00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536,00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536,00</w:t>
            </w:r>
          </w:p>
        </w:tc>
      </w:tr>
      <w:tr w:rsidR="006A30D1" w:rsidRPr="006A30D1" w:rsidTr="00B86C31">
        <w:tc>
          <w:tcPr>
            <w:tcW w:w="540" w:type="dxa"/>
          </w:tcPr>
          <w:p w:rsidR="006A30D1" w:rsidRPr="006A30D1" w:rsidRDefault="006A30D1" w:rsidP="006A30D1">
            <w:pPr>
              <w:spacing w:after="0"/>
              <w:ind w:firstLine="0"/>
              <w:jc w:val="center"/>
              <w:rPr>
                <w:sz w:val="24"/>
                <w:szCs w:val="24"/>
                <w:lang w:eastAsia="en-US"/>
              </w:rPr>
            </w:pPr>
            <w:r w:rsidRPr="006A30D1">
              <w:rPr>
                <w:sz w:val="24"/>
                <w:szCs w:val="24"/>
                <w:lang w:eastAsia="en-US"/>
              </w:rPr>
              <w:t>7.</w:t>
            </w:r>
          </w:p>
        </w:tc>
        <w:tc>
          <w:tcPr>
            <w:tcW w:w="4847" w:type="dxa"/>
          </w:tcPr>
          <w:p w:rsidR="006A30D1" w:rsidRPr="006A30D1" w:rsidRDefault="006A30D1" w:rsidP="006A30D1">
            <w:pPr>
              <w:spacing w:after="0"/>
              <w:ind w:firstLine="0"/>
              <w:rPr>
                <w:sz w:val="24"/>
                <w:szCs w:val="24"/>
              </w:rPr>
            </w:pPr>
            <w:r w:rsidRPr="006A30D1">
              <w:rPr>
                <w:sz w:val="24"/>
                <w:szCs w:val="24"/>
              </w:rPr>
              <w:t xml:space="preserve">Обеспечение защиты информации </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3 754,00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3 754,00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3 754,00</w:t>
            </w:r>
          </w:p>
        </w:tc>
      </w:tr>
    </w:tbl>
    <w:p w:rsidR="006A30D1" w:rsidRPr="006A30D1" w:rsidRDefault="006A30D1" w:rsidP="006A30D1">
      <w:pPr>
        <w:spacing w:before="120" w:after="0"/>
        <w:rPr>
          <w:sz w:val="28"/>
          <w:szCs w:val="28"/>
        </w:rPr>
      </w:pPr>
      <w:r w:rsidRPr="006A30D1">
        <w:rPr>
          <w:sz w:val="28"/>
          <w:szCs w:val="28"/>
        </w:rPr>
        <w:t>Бюджетные ассигнования, проектируемые по основному мероприятию "Модернизация и поддержка инфраструктуры информационных технологий органов местного самоуправления, муниципальных учреждений" в 2023 году планитуется направить на приобретение компьютерной техники для органов местного самоуправления.</w:t>
      </w:r>
    </w:p>
    <w:p w:rsidR="006A30D1" w:rsidRPr="006A30D1" w:rsidRDefault="006A30D1" w:rsidP="00835C4C">
      <w:pPr>
        <w:spacing w:before="120" w:after="0"/>
        <w:rPr>
          <w:sz w:val="28"/>
          <w:szCs w:val="28"/>
        </w:rPr>
      </w:pPr>
      <w:r w:rsidRPr="006A30D1">
        <w:rPr>
          <w:sz w:val="28"/>
          <w:szCs w:val="28"/>
        </w:rPr>
        <w:t>В рамках основного мероприятия "Модернизация инфраструктуры и техническая поддержка центра обработки данных администрации города" бюджетные ассигнования в 2023 году предусмотрены на заключение сервисных контрактов и техническую поддержку, а также модернизацию оборудования центра обработки данных.</w:t>
      </w:r>
    </w:p>
    <w:p w:rsidR="006A30D1" w:rsidRPr="006A30D1" w:rsidRDefault="006A30D1" w:rsidP="006A30D1">
      <w:pPr>
        <w:spacing w:before="120" w:after="0"/>
        <w:rPr>
          <w:sz w:val="28"/>
          <w:szCs w:val="28"/>
        </w:rPr>
      </w:pPr>
      <w:r w:rsidRPr="006A30D1">
        <w:rPr>
          <w:sz w:val="28"/>
          <w:szCs w:val="28"/>
        </w:rPr>
        <w:t>По основному мероприятию "Обеспечение органов местного самоуправления и муниципальных учреждений лицензионными программными продуктами" бюджетные ассигнования в 2023 году запланированы на приобретение лицензионного программного обеспечения для органов местного самоуправления.</w:t>
      </w:r>
    </w:p>
    <w:p w:rsidR="006A30D1" w:rsidRPr="006A30D1" w:rsidRDefault="006A30D1" w:rsidP="006A30D1">
      <w:pPr>
        <w:spacing w:before="120" w:after="0"/>
        <w:rPr>
          <w:sz w:val="28"/>
          <w:szCs w:val="28"/>
        </w:rPr>
      </w:pPr>
      <w:r w:rsidRPr="006A30D1">
        <w:rPr>
          <w:sz w:val="28"/>
          <w:szCs w:val="28"/>
        </w:rPr>
        <w:t xml:space="preserve">Объем бюджетных ассигнований, планируемый на 2023 год по основному мероприятию "Модернизация и поддержка инфраструктуры для развития </w:t>
      </w:r>
      <w:r w:rsidRPr="006A30D1">
        <w:rPr>
          <w:sz w:val="28"/>
          <w:szCs w:val="28"/>
        </w:rPr>
        <w:lastRenderedPageBreak/>
        <w:t>информационного общества" позволит приобрести компьютерное оборудование для сети центров общественного доступа муниципального бюджетного учреждения "Библиотечно-информационная система".</w:t>
      </w:r>
    </w:p>
    <w:p w:rsidR="006A30D1" w:rsidRPr="006A30D1" w:rsidRDefault="006A30D1" w:rsidP="006A30D1">
      <w:pPr>
        <w:spacing w:before="120" w:after="0"/>
        <w:rPr>
          <w:sz w:val="28"/>
          <w:szCs w:val="28"/>
        </w:rPr>
      </w:pPr>
      <w:r w:rsidRPr="006A30D1">
        <w:rPr>
          <w:sz w:val="28"/>
          <w:szCs w:val="28"/>
        </w:rPr>
        <w:t>В рамках основного мероприятия "Модернизация и развитие информационных систем и программного обеспечения органов местного самоуправления, муниципальных учреждений" на 2023 год бюджетные ассигнования запланированы на обновление версии программного обеспечения "КИБ Серчинформ", приобретение программного обеспечения "WEB-Планирование", "Аксиома" и "КадОфис лайт".</w:t>
      </w:r>
    </w:p>
    <w:p w:rsidR="006A30D1" w:rsidRPr="006A30D1" w:rsidRDefault="006A30D1" w:rsidP="006A30D1">
      <w:pPr>
        <w:spacing w:before="120" w:after="0"/>
        <w:rPr>
          <w:sz w:val="28"/>
          <w:szCs w:val="28"/>
        </w:rPr>
      </w:pPr>
      <w:r w:rsidRPr="006A30D1">
        <w:rPr>
          <w:sz w:val="28"/>
          <w:szCs w:val="28"/>
        </w:rPr>
        <w:t xml:space="preserve">Направления расходования бюджетных ассигнований, планируемых по основному мероприятию "Модернизация официального сайта органов местного самоуправления города Нижневартовска", в 2023 году следующие: </w:t>
      </w:r>
    </w:p>
    <w:p w:rsidR="006A30D1" w:rsidRPr="006A30D1" w:rsidRDefault="006A30D1" w:rsidP="006A30D1">
      <w:pPr>
        <w:spacing w:after="0"/>
        <w:contextualSpacing/>
        <w:rPr>
          <w:sz w:val="28"/>
          <w:szCs w:val="28"/>
        </w:rPr>
      </w:pPr>
      <w:r w:rsidRPr="006A30D1">
        <w:rPr>
          <w:sz w:val="28"/>
          <w:szCs w:val="28"/>
        </w:rPr>
        <w:t>- приобретение и продление лицензий, требующихся для обеспечения работы сайтов органов местного самоуправления города Нижневартовска (официальный сайт, инвестиционный портал, портал открытых данных, внутренний портал, АРМ "Депутата" и АРМ "Оператора Думы города", портал архивного отдела, портал главы города "Наш Нижневартовск";</w:t>
      </w:r>
    </w:p>
    <w:p w:rsidR="006A30D1" w:rsidRPr="006A30D1" w:rsidRDefault="006A30D1" w:rsidP="006A30D1">
      <w:pPr>
        <w:spacing w:after="0"/>
        <w:contextualSpacing/>
        <w:rPr>
          <w:sz w:val="28"/>
          <w:szCs w:val="28"/>
        </w:rPr>
      </w:pPr>
      <w:r w:rsidRPr="006A30D1">
        <w:rPr>
          <w:sz w:val="28"/>
          <w:szCs w:val="28"/>
        </w:rPr>
        <w:t>- для оказания услуг по передаче видео информации и записи заседаний совета по вопросам развития инвестиционной деятельности в городе Нижневартовске, индексирования видео файлов, хранения и выдачи архивных видео записей для просмотра посредством сети Интернет.</w:t>
      </w:r>
    </w:p>
    <w:p w:rsidR="006A30D1" w:rsidRPr="006A30D1" w:rsidRDefault="006A30D1" w:rsidP="006A30D1">
      <w:pPr>
        <w:spacing w:before="120" w:after="0"/>
        <w:rPr>
          <w:sz w:val="28"/>
          <w:szCs w:val="28"/>
        </w:rPr>
      </w:pPr>
      <w:r w:rsidRPr="006A30D1">
        <w:rPr>
          <w:sz w:val="28"/>
          <w:szCs w:val="28"/>
        </w:rPr>
        <w:t>В рамках основного мероприятия "Обеспечение защиты информации" бюджетные ассигнования на 2023 год предусмотрены на:</w:t>
      </w:r>
    </w:p>
    <w:p w:rsidR="006A30D1" w:rsidRPr="006A30D1" w:rsidRDefault="006A30D1" w:rsidP="006A30D1">
      <w:pPr>
        <w:spacing w:after="0"/>
        <w:contextualSpacing/>
        <w:rPr>
          <w:sz w:val="28"/>
          <w:szCs w:val="28"/>
        </w:rPr>
      </w:pPr>
      <w:r w:rsidRPr="006A30D1">
        <w:rPr>
          <w:sz w:val="28"/>
          <w:szCs w:val="28"/>
        </w:rPr>
        <w:t>-</w:t>
      </w:r>
      <w:r w:rsidRPr="006A30D1">
        <w:rPr>
          <w:sz w:val="14"/>
          <w:szCs w:val="14"/>
        </w:rPr>
        <w:t xml:space="preserve"> </w:t>
      </w:r>
      <w:r w:rsidRPr="006A30D1">
        <w:rPr>
          <w:sz w:val="28"/>
          <w:szCs w:val="28"/>
        </w:rPr>
        <w:t>ежегодное продление технической поддержки, модернизации, применяемых в администрации города средств защиты информации (ViPNet, SecretNet, VGate, XSpider);</w:t>
      </w:r>
    </w:p>
    <w:p w:rsidR="006A30D1" w:rsidRPr="006A30D1" w:rsidRDefault="006A30D1" w:rsidP="006A30D1">
      <w:pPr>
        <w:spacing w:after="0"/>
        <w:contextualSpacing/>
        <w:rPr>
          <w:sz w:val="28"/>
          <w:szCs w:val="28"/>
        </w:rPr>
      </w:pPr>
      <w:r w:rsidRPr="006A30D1">
        <w:rPr>
          <w:sz w:val="28"/>
          <w:szCs w:val="28"/>
        </w:rPr>
        <w:t>- сопровождение защищенной ViPNet-сети передачи данных администрации города;</w:t>
      </w:r>
    </w:p>
    <w:p w:rsidR="006A30D1" w:rsidRPr="006A30D1" w:rsidRDefault="006A30D1" w:rsidP="006A30D1">
      <w:pPr>
        <w:spacing w:after="0"/>
        <w:contextualSpacing/>
        <w:rPr>
          <w:sz w:val="28"/>
          <w:szCs w:val="28"/>
        </w:rPr>
      </w:pPr>
      <w:r w:rsidRPr="006A30D1">
        <w:rPr>
          <w:sz w:val="28"/>
          <w:szCs w:val="28"/>
        </w:rPr>
        <w:t>- дооснащение средствами защиты информации, применяемыми в администрации города;</w:t>
      </w:r>
    </w:p>
    <w:p w:rsidR="006A30D1" w:rsidRPr="006A30D1" w:rsidRDefault="006A30D1" w:rsidP="006A30D1">
      <w:pPr>
        <w:spacing w:after="0"/>
        <w:contextualSpacing/>
        <w:rPr>
          <w:sz w:val="28"/>
          <w:szCs w:val="28"/>
        </w:rPr>
      </w:pPr>
      <w:r w:rsidRPr="006A30D1">
        <w:rPr>
          <w:sz w:val="28"/>
          <w:szCs w:val="28"/>
        </w:rPr>
        <w:t>- обеспечение работников администрации города средствами электронной подписи;</w:t>
      </w:r>
    </w:p>
    <w:p w:rsidR="006A30D1" w:rsidRPr="006A30D1" w:rsidRDefault="006A30D1" w:rsidP="006A30D1">
      <w:pPr>
        <w:spacing w:after="0"/>
        <w:contextualSpacing/>
        <w:rPr>
          <w:sz w:val="28"/>
          <w:szCs w:val="28"/>
        </w:rPr>
      </w:pPr>
      <w:r w:rsidRPr="006A30D1">
        <w:rPr>
          <w:sz w:val="28"/>
          <w:szCs w:val="28"/>
        </w:rPr>
        <w:t>- проведение периодического контроля за обеспечением уровня защищенности информации, содержащейся в информационных системах администрации города.</w:t>
      </w:r>
    </w:p>
    <w:p w:rsidR="006A30D1" w:rsidRPr="006A30D1" w:rsidRDefault="006A30D1" w:rsidP="006A30D1">
      <w:pPr>
        <w:spacing w:before="120"/>
        <w:rPr>
          <w:color w:val="000000"/>
          <w:sz w:val="24"/>
          <w:szCs w:val="24"/>
          <w:lang w:eastAsia="en-US" w:bidi="en-US"/>
        </w:rPr>
      </w:pPr>
      <w:r w:rsidRPr="006A30D1">
        <w:rPr>
          <w:color w:val="000000"/>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521"/>
        <w:tblW w:w="9696" w:type="dxa"/>
        <w:tblLook w:val="04A0" w:firstRow="1" w:lastRow="0" w:firstColumn="1" w:lastColumn="0" w:noHBand="0" w:noVBand="1"/>
      </w:tblPr>
      <w:tblGrid>
        <w:gridCol w:w="5727"/>
        <w:gridCol w:w="1418"/>
        <w:gridCol w:w="1276"/>
        <w:gridCol w:w="1275"/>
      </w:tblGrid>
      <w:tr w:rsidR="006A30D1" w:rsidRPr="006A30D1" w:rsidTr="00C41204">
        <w:trPr>
          <w:tblHeader/>
        </w:trPr>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color w:val="000000"/>
                <w:sz w:val="24"/>
                <w:szCs w:val="24"/>
              </w:rPr>
            </w:pPr>
            <w:r w:rsidRPr="006A30D1">
              <w:rPr>
                <w:rFonts w:eastAsia="Calibri"/>
                <w:color w:val="000000"/>
                <w:sz w:val="24"/>
                <w:szCs w:val="24"/>
              </w:rPr>
              <w:t>Соисполнители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color w:val="000000"/>
                <w:sz w:val="24"/>
                <w:szCs w:val="24"/>
              </w:rPr>
            </w:pPr>
            <w:r w:rsidRPr="006A30D1">
              <w:rPr>
                <w:bCs/>
                <w:color w:val="000000"/>
                <w:sz w:val="24"/>
                <w:szCs w:val="24"/>
              </w:rPr>
              <w:t>Объем бюджетных ассигнований, тыс. рублей</w:t>
            </w:r>
          </w:p>
        </w:tc>
      </w:tr>
      <w:tr w:rsidR="006A30D1" w:rsidRPr="006A30D1" w:rsidTr="00C41204">
        <w:trPr>
          <w:tblHeader/>
        </w:trPr>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color w:val="000000"/>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center"/>
              <w:rPr>
                <w:bCs/>
                <w:sz w:val="24"/>
                <w:szCs w:val="24"/>
              </w:rPr>
            </w:pPr>
            <w:r w:rsidRPr="006A30D1">
              <w:rPr>
                <w:bCs/>
                <w:sz w:val="24"/>
                <w:szCs w:val="24"/>
              </w:rPr>
              <w:t>2025 год</w:t>
            </w:r>
          </w:p>
        </w:tc>
      </w:tr>
      <w:tr w:rsidR="006A30D1" w:rsidRPr="006A30D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after="0"/>
              <w:ind w:firstLine="0"/>
              <w:rPr>
                <w:color w:val="FF0000"/>
                <w:sz w:val="24"/>
                <w:szCs w:val="24"/>
              </w:rPr>
            </w:pPr>
            <w:r w:rsidRPr="006A30D1">
              <w:rPr>
                <w:color w:val="000000"/>
                <w:sz w:val="24"/>
                <w:szCs w:val="24"/>
              </w:rPr>
              <w:t xml:space="preserve">муниципальное казенное учреждение "Управление материально-технического обеспечения деятельности органов местного самоуправления города </w:t>
            </w:r>
            <w:r w:rsidRPr="006A30D1">
              <w:rPr>
                <w:color w:val="000000"/>
                <w:sz w:val="24"/>
                <w:szCs w:val="24"/>
              </w:rPr>
              <w:lastRenderedPageBreak/>
              <w:t>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lastRenderedPageBreak/>
              <w:t>22 583,00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22 583,00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22 583,00</w:t>
            </w:r>
          </w:p>
        </w:tc>
      </w:tr>
      <w:tr w:rsidR="006A30D1" w:rsidRPr="006A30D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after="0"/>
              <w:ind w:firstLine="0"/>
              <w:rPr>
                <w:color w:val="000000"/>
                <w:sz w:val="24"/>
                <w:szCs w:val="24"/>
              </w:rPr>
            </w:pPr>
            <w:r w:rsidRPr="006A30D1">
              <w:rPr>
                <w:color w:val="000000"/>
                <w:sz w:val="24"/>
                <w:szCs w:val="24"/>
              </w:rPr>
              <w:t>департамент по социальной политике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290,00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290,00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uppressAutoHyphens/>
              <w:spacing w:before="120" w:after="0"/>
              <w:ind w:firstLine="0"/>
              <w:jc w:val="right"/>
              <w:rPr>
                <w:bCs/>
                <w:color w:val="000000"/>
                <w:sz w:val="24"/>
                <w:szCs w:val="24"/>
              </w:rPr>
            </w:pPr>
            <w:r w:rsidRPr="006A30D1">
              <w:rPr>
                <w:bCs/>
                <w:color w:val="000000"/>
                <w:sz w:val="24"/>
                <w:szCs w:val="24"/>
              </w:rPr>
              <w:t>290,00</w:t>
            </w:r>
          </w:p>
        </w:tc>
      </w:tr>
      <w:tr w:rsidR="006A30D1" w:rsidRPr="006A30D1" w:rsidTr="00B86C31">
        <w:trPr>
          <w:trHeight w:val="327"/>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rPr>
                <w:sz w:val="24"/>
                <w:szCs w:val="24"/>
              </w:rPr>
            </w:pPr>
            <w:r w:rsidRPr="006A30D1">
              <w:rPr>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bCs/>
                <w:sz w:val="24"/>
                <w:szCs w:val="24"/>
              </w:rPr>
            </w:pPr>
            <w:r w:rsidRPr="006A30D1">
              <w:rPr>
                <w:bCs/>
                <w:sz w:val="24"/>
                <w:szCs w:val="24"/>
              </w:rPr>
              <w:t>22 873,00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22 873,00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6A30D1" w:rsidRPr="006A30D1" w:rsidRDefault="006A30D1" w:rsidP="006A30D1">
            <w:pPr>
              <w:spacing w:after="0"/>
              <w:ind w:firstLine="0"/>
              <w:jc w:val="right"/>
              <w:rPr>
                <w:sz w:val="24"/>
                <w:szCs w:val="24"/>
              </w:rPr>
            </w:pPr>
            <w:r w:rsidRPr="006A30D1">
              <w:rPr>
                <w:sz w:val="24"/>
                <w:szCs w:val="24"/>
              </w:rPr>
              <w:t>22 873,00</w:t>
            </w:r>
          </w:p>
        </w:tc>
      </w:tr>
    </w:tbl>
    <w:p w:rsidR="006A30D1" w:rsidRPr="006A30D1" w:rsidRDefault="006A30D1" w:rsidP="00835C4C">
      <w:pPr>
        <w:tabs>
          <w:tab w:val="left" w:pos="851"/>
        </w:tabs>
        <w:spacing w:before="240" w:after="0"/>
        <w:ind w:firstLine="567"/>
        <w:jc w:val="center"/>
        <w:rPr>
          <w:b/>
          <w:sz w:val="28"/>
          <w:szCs w:val="28"/>
        </w:rPr>
      </w:pPr>
      <w:r w:rsidRPr="006A30D1">
        <w:rPr>
          <w:b/>
          <w:sz w:val="28"/>
          <w:szCs w:val="28"/>
        </w:rPr>
        <w:t>Муниципальная программа</w:t>
      </w:r>
    </w:p>
    <w:p w:rsidR="006A30D1" w:rsidRPr="006A30D1" w:rsidRDefault="006A30D1" w:rsidP="00835C4C">
      <w:pPr>
        <w:tabs>
          <w:tab w:val="left" w:pos="851"/>
        </w:tabs>
        <w:spacing w:after="0"/>
        <w:ind w:firstLine="0"/>
        <w:jc w:val="center"/>
        <w:rPr>
          <w:rFonts w:ascii="Times New Roman CYR" w:hAnsi="Times New Roman CYR" w:cs="Times New Roman CYR"/>
          <w:b/>
          <w:sz w:val="28"/>
          <w:szCs w:val="28"/>
        </w:rPr>
      </w:pPr>
      <w:r w:rsidRPr="006A30D1">
        <w:rPr>
          <w:rFonts w:ascii="Times New Roman CYR" w:hAnsi="Times New Roman CYR" w:cs="Times New Roman CYR"/>
          <w:b/>
          <w:sz w:val="28"/>
          <w:szCs w:val="28"/>
        </w:rPr>
        <w:t>"Материально-техническое и организационное обеспечение деятельности органов местного самоуправления города Нижневартовска"</w:t>
      </w:r>
    </w:p>
    <w:p w:rsidR="006A30D1" w:rsidRPr="006A30D1" w:rsidRDefault="006A30D1" w:rsidP="00835C4C">
      <w:pPr>
        <w:tabs>
          <w:tab w:val="left" w:pos="567"/>
          <w:tab w:val="left" w:pos="709"/>
        </w:tabs>
        <w:spacing w:before="240" w:after="0"/>
        <w:rPr>
          <w:sz w:val="28"/>
          <w:szCs w:val="28"/>
        </w:rPr>
      </w:pPr>
      <w:r w:rsidRPr="006A30D1">
        <w:rPr>
          <w:sz w:val="28"/>
          <w:szCs w:val="28"/>
        </w:rPr>
        <w:t xml:space="preserve">Целью муниципальной программы </w:t>
      </w:r>
      <w:r w:rsidRPr="006A30D1">
        <w:rPr>
          <w:rFonts w:ascii="Times New Roman CYR" w:hAnsi="Times New Roman CYR" w:cs="Times New Roman CYR"/>
          <w:sz w:val="28"/>
          <w:szCs w:val="28"/>
        </w:rPr>
        <w:t xml:space="preserve">"Материально-техническое и организационное обеспечение деятельности органов местного самоуправления города Нижневартовска" (далее – программа) является </w:t>
      </w:r>
      <w:r w:rsidRPr="006A30D1">
        <w:rPr>
          <w:sz w:val="28"/>
          <w:szCs w:val="28"/>
        </w:rPr>
        <w:t>создание необходимых условий для эффективного функционирования органов местного самоуправления города Нижневартовска на основе комплекса работ и услуг по совершенствованию материально-технического и транспортного обеспечения.</w:t>
      </w:r>
    </w:p>
    <w:p w:rsidR="006A30D1" w:rsidRPr="006A30D1" w:rsidRDefault="006A30D1" w:rsidP="006A30D1">
      <w:pPr>
        <w:spacing w:after="0"/>
        <w:ind w:right="60" w:firstLine="649"/>
        <w:rPr>
          <w:sz w:val="28"/>
          <w:szCs w:val="28"/>
        </w:rPr>
      </w:pPr>
      <w:r w:rsidRPr="006A30D1">
        <w:rPr>
          <w:sz w:val="28"/>
          <w:szCs w:val="28"/>
        </w:rPr>
        <w:t>Ответственным исполнителем программы является управление делами администрации города Нижневартовска, соисполнителем программы является</w:t>
      </w:r>
      <w:r w:rsidRPr="006A30D1">
        <w:rPr>
          <w:sz w:val="24"/>
          <w:szCs w:val="24"/>
        </w:rPr>
        <w:t xml:space="preserve"> </w:t>
      </w:r>
      <w:r w:rsidRPr="006A30D1">
        <w:rPr>
          <w:sz w:val="28"/>
          <w:szCs w:val="28"/>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p w:rsidR="006A30D1" w:rsidRPr="006A30D1" w:rsidRDefault="006A30D1" w:rsidP="006A30D1">
      <w:pPr>
        <w:rPr>
          <w:sz w:val="28"/>
          <w:szCs w:val="28"/>
        </w:rPr>
      </w:pPr>
      <w:r w:rsidRPr="006A30D1">
        <w:rPr>
          <w:sz w:val="28"/>
          <w:szCs w:val="28"/>
        </w:rPr>
        <w:t xml:space="preserve">Для достижения цели программы в проекте бюджета на 2023 год и на плановый период 2024 и 2025 годов предусмотрены </w:t>
      </w:r>
      <w:r w:rsidRPr="006A30D1">
        <w:rPr>
          <w:sz w:val="28"/>
          <w:szCs w:val="24"/>
        </w:rPr>
        <w:t xml:space="preserve">бюджетные ассигнования в сумме 1 276 740,20 </w:t>
      </w:r>
      <w:r w:rsidRPr="006A30D1">
        <w:rPr>
          <w:sz w:val="28"/>
          <w:szCs w:val="28"/>
        </w:rPr>
        <w:t>тыс. рублей. Распределение объемов бюджетных ассигнований по годам представлено в таблице:</w:t>
      </w:r>
    </w:p>
    <w:tbl>
      <w:tblPr>
        <w:tblStyle w:val="530"/>
        <w:tblW w:w="0" w:type="auto"/>
        <w:tblInd w:w="108" w:type="dxa"/>
        <w:tblLook w:val="04A0" w:firstRow="1" w:lastRow="0" w:firstColumn="1" w:lastColumn="0" w:noHBand="0" w:noVBand="1"/>
      </w:tblPr>
      <w:tblGrid>
        <w:gridCol w:w="1310"/>
        <w:gridCol w:w="1384"/>
        <w:gridCol w:w="1417"/>
        <w:gridCol w:w="6"/>
        <w:gridCol w:w="1303"/>
        <w:gridCol w:w="1424"/>
        <w:gridCol w:w="1417"/>
        <w:gridCol w:w="7"/>
        <w:gridCol w:w="1410"/>
      </w:tblGrid>
      <w:tr w:rsidR="006A30D1" w:rsidRPr="006A30D1" w:rsidTr="00B86C31">
        <w:trPr>
          <w:trHeight w:val="369"/>
        </w:trPr>
        <w:tc>
          <w:tcPr>
            <w:tcW w:w="4117" w:type="dxa"/>
            <w:gridSpan w:val="4"/>
            <w:vAlign w:val="center"/>
          </w:tcPr>
          <w:p w:rsidR="006A30D1" w:rsidRPr="006A30D1" w:rsidRDefault="006A30D1" w:rsidP="006A30D1">
            <w:pPr>
              <w:spacing w:after="0"/>
              <w:ind w:firstLine="0"/>
              <w:jc w:val="center"/>
              <w:rPr>
                <w:sz w:val="18"/>
                <w:szCs w:val="18"/>
              </w:rPr>
            </w:pPr>
            <w:r w:rsidRPr="006A30D1">
              <w:rPr>
                <w:sz w:val="18"/>
                <w:szCs w:val="18"/>
              </w:rPr>
              <w:t>2023 год</w:t>
            </w:r>
          </w:p>
        </w:tc>
        <w:tc>
          <w:tcPr>
            <w:tcW w:w="4151" w:type="dxa"/>
            <w:gridSpan w:val="4"/>
            <w:vAlign w:val="center"/>
          </w:tcPr>
          <w:p w:rsidR="006A30D1" w:rsidRPr="006A30D1" w:rsidRDefault="006A30D1" w:rsidP="006A30D1">
            <w:pPr>
              <w:spacing w:after="0"/>
              <w:ind w:firstLine="0"/>
              <w:jc w:val="center"/>
              <w:rPr>
                <w:sz w:val="18"/>
                <w:szCs w:val="18"/>
              </w:rPr>
            </w:pPr>
            <w:r w:rsidRPr="006A30D1">
              <w:rPr>
                <w:sz w:val="18"/>
                <w:szCs w:val="18"/>
              </w:rPr>
              <w:t>2024 год</w:t>
            </w:r>
          </w:p>
        </w:tc>
        <w:tc>
          <w:tcPr>
            <w:tcW w:w="1410" w:type="dxa"/>
            <w:vAlign w:val="center"/>
          </w:tcPr>
          <w:p w:rsidR="006A30D1" w:rsidRPr="006A30D1" w:rsidRDefault="006A30D1" w:rsidP="006A30D1">
            <w:pPr>
              <w:spacing w:after="0"/>
              <w:ind w:firstLine="0"/>
              <w:jc w:val="center"/>
              <w:rPr>
                <w:sz w:val="18"/>
                <w:szCs w:val="18"/>
              </w:rPr>
            </w:pPr>
            <w:r w:rsidRPr="006A30D1">
              <w:rPr>
                <w:sz w:val="18"/>
                <w:szCs w:val="18"/>
              </w:rPr>
              <w:t>2025 год</w:t>
            </w:r>
          </w:p>
        </w:tc>
      </w:tr>
      <w:tr w:rsidR="006A30D1" w:rsidRPr="006A30D1" w:rsidTr="00B86C31">
        <w:tc>
          <w:tcPr>
            <w:tcW w:w="1310" w:type="dxa"/>
          </w:tcPr>
          <w:p w:rsidR="006A30D1" w:rsidRPr="006A30D1" w:rsidRDefault="006A30D1" w:rsidP="006A30D1">
            <w:pPr>
              <w:spacing w:after="0"/>
              <w:ind w:firstLine="0"/>
              <w:jc w:val="center"/>
              <w:rPr>
                <w:sz w:val="18"/>
                <w:szCs w:val="18"/>
              </w:rPr>
            </w:pPr>
            <w:r w:rsidRPr="006A30D1">
              <w:rPr>
                <w:sz w:val="18"/>
                <w:szCs w:val="18"/>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384"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309" w:type="dxa"/>
            <w:gridSpan w:val="2"/>
          </w:tcPr>
          <w:p w:rsidR="006A30D1" w:rsidRPr="006A30D1" w:rsidRDefault="006A30D1" w:rsidP="006A30D1">
            <w:pPr>
              <w:spacing w:after="0"/>
              <w:ind w:firstLine="0"/>
              <w:jc w:val="center"/>
              <w:rPr>
                <w:sz w:val="18"/>
                <w:szCs w:val="18"/>
              </w:rPr>
            </w:pPr>
            <w:r w:rsidRPr="006A30D1">
              <w:rPr>
                <w:sz w:val="18"/>
                <w:szCs w:val="18"/>
              </w:rPr>
              <w:t>Утверждено решением Думы города от 10.12.2021 №45,</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24" w:type="dxa"/>
          </w:tcPr>
          <w:p w:rsidR="006A30D1" w:rsidRPr="006A30D1" w:rsidRDefault="006A30D1" w:rsidP="006A30D1">
            <w:pPr>
              <w:spacing w:after="0"/>
              <w:ind w:firstLine="0"/>
              <w:jc w:val="center"/>
              <w:rPr>
                <w:sz w:val="18"/>
                <w:szCs w:val="18"/>
              </w:rPr>
            </w:pPr>
            <w:r w:rsidRPr="006A30D1">
              <w:rPr>
                <w:sz w:val="18"/>
                <w:szCs w:val="18"/>
              </w:rPr>
              <w:t xml:space="preserve">Изменение, </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17" w:type="dxa"/>
          </w:tcPr>
          <w:p w:rsidR="006A30D1" w:rsidRPr="006A30D1" w:rsidRDefault="006A30D1" w:rsidP="006A30D1">
            <w:pPr>
              <w:spacing w:after="0"/>
              <w:ind w:firstLine="0"/>
              <w:jc w:val="center"/>
              <w:rPr>
                <w:sz w:val="18"/>
                <w:szCs w:val="18"/>
              </w:rPr>
            </w:pPr>
            <w:r w:rsidRPr="006A30D1">
              <w:rPr>
                <w:sz w:val="18"/>
                <w:szCs w:val="18"/>
              </w:rPr>
              <w:t>Предусмотрено проектом бюджета,</w:t>
            </w:r>
          </w:p>
          <w:p w:rsidR="006A30D1" w:rsidRPr="006A30D1" w:rsidRDefault="006A30D1" w:rsidP="006A30D1">
            <w:pPr>
              <w:spacing w:after="0"/>
              <w:ind w:firstLine="0"/>
              <w:jc w:val="center"/>
              <w:rPr>
                <w:sz w:val="18"/>
                <w:szCs w:val="18"/>
              </w:rPr>
            </w:pPr>
            <w:r w:rsidRPr="006A30D1">
              <w:rPr>
                <w:sz w:val="18"/>
                <w:szCs w:val="18"/>
              </w:rPr>
              <w:t>тыс. рублей</w:t>
            </w:r>
          </w:p>
        </w:tc>
        <w:tc>
          <w:tcPr>
            <w:tcW w:w="1417" w:type="dxa"/>
            <w:gridSpan w:val="2"/>
          </w:tcPr>
          <w:p w:rsidR="006A30D1" w:rsidRPr="006A30D1" w:rsidRDefault="006A30D1" w:rsidP="006A30D1">
            <w:pPr>
              <w:spacing w:after="0"/>
              <w:ind w:firstLine="0"/>
              <w:jc w:val="center"/>
              <w:rPr>
                <w:sz w:val="18"/>
                <w:szCs w:val="18"/>
              </w:rPr>
            </w:pPr>
            <w:r w:rsidRPr="006A30D1">
              <w:rPr>
                <w:sz w:val="18"/>
                <w:szCs w:val="18"/>
              </w:rPr>
              <w:t>Предусмотрено проектом решения,</w:t>
            </w:r>
          </w:p>
          <w:p w:rsidR="006A30D1" w:rsidRPr="006A30D1" w:rsidRDefault="006A30D1" w:rsidP="006A30D1">
            <w:pPr>
              <w:spacing w:after="0"/>
              <w:ind w:firstLine="0"/>
              <w:jc w:val="center"/>
              <w:rPr>
                <w:sz w:val="18"/>
                <w:szCs w:val="18"/>
              </w:rPr>
            </w:pPr>
            <w:r w:rsidRPr="006A30D1">
              <w:rPr>
                <w:sz w:val="18"/>
                <w:szCs w:val="18"/>
              </w:rPr>
              <w:t>тыс. рублей</w:t>
            </w:r>
          </w:p>
        </w:tc>
      </w:tr>
      <w:tr w:rsidR="006A30D1" w:rsidRPr="006A30D1" w:rsidTr="00B86C31">
        <w:trPr>
          <w:trHeight w:val="176"/>
        </w:trPr>
        <w:tc>
          <w:tcPr>
            <w:tcW w:w="1310" w:type="dxa"/>
          </w:tcPr>
          <w:p w:rsidR="006A30D1" w:rsidRPr="006A30D1" w:rsidRDefault="006A30D1" w:rsidP="006A30D1">
            <w:pPr>
              <w:spacing w:after="0"/>
              <w:ind w:firstLine="0"/>
              <w:jc w:val="right"/>
              <w:rPr>
                <w:sz w:val="18"/>
                <w:szCs w:val="18"/>
              </w:rPr>
            </w:pPr>
            <w:r w:rsidRPr="006A30D1">
              <w:rPr>
                <w:sz w:val="18"/>
                <w:szCs w:val="18"/>
              </w:rPr>
              <w:t>414 084,38</w:t>
            </w:r>
          </w:p>
        </w:tc>
        <w:tc>
          <w:tcPr>
            <w:tcW w:w="1384" w:type="dxa"/>
          </w:tcPr>
          <w:p w:rsidR="006A30D1" w:rsidRPr="006A30D1" w:rsidRDefault="006A30D1" w:rsidP="006A30D1">
            <w:pPr>
              <w:spacing w:after="0"/>
              <w:ind w:firstLine="0"/>
              <w:jc w:val="right"/>
              <w:rPr>
                <w:sz w:val="18"/>
                <w:szCs w:val="18"/>
              </w:rPr>
            </w:pPr>
            <w:r w:rsidRPr="006A30D1">
              <w:rPr>
                <w:sz w:val="18"/>
                <w:szCs w:val="18"/>
              </w:rPr>
              <w:t xml:space="preserve">+11 448,47 </w:t>
            </w:r>
          </w:p>
        </w:tc>
        <w:tc>
          <w:tcPr>
            <w:tcW w:w="1417" w:type="dxa"/>
          </w:tcPr>
          <w:p w:rsidR="006A30D1" w:rsidRPr="006A30D1" w:rsidRDefault="006A30D1" w:rsidP="006A30D1">
            <w:pPr>
              <w:spacing w:after="0"/>
              <w:ind w:firstLine="0"/>
              <w:jc w:val="right"/>
              <w:rPr>
                <w:sz w:val="18"/>
                <w:szCs w:val="18"/>
              </w:rPr>
            </w:pPr>
            <w:r w:rsidRPr="006A30D1">
              <w:rPr>
                <w:sz w:val="18"/>
                <w:szCs w:val="18"/>
              </w:rPr>
              <w:t>425 532,85</w:t>
            </w:r>
          </w:p>
        </w:tc>
        <w:tc>
          <w:tcPr>
            <w:tcW w:w="1309" w:type="dxa"/>
            <w:gridSpan w:val="2"/>
          </w:tcPr>
          <w:p w:rsidR="006A30D1" w:rsidRPr="006A30D1" w:rsidRDefault="006A30D1" w:rsidP="006A30D1">
            <w:pPr>
              <w:spacing w:after="0"/>
              <w:ind w:firstLine="0"/>
              <w:jc w:val="right"/>
              <w:rPr>
                <w:sz w:val="18"/>
                <w:szCs w:val="18"/>
              </w:rPr>
            </w:pPr>
            <w:r w:rsidRPr="006A30D1">
              <w:rPr>
                <w:sz w:val="18"/>
                <w:szCs w:val="18"/>
              </w:rPr>
              <w:t>414 346,50</w:t>
            </w:r>
          </w:p>
        </w:tc>
        <w:tc>
          <w:tcPr>
            <w:tcW w:w="1424" w:type="dxa"/>
          </w:tcPr>
          <w:p w:rsidR="006A30D1" w:rsidRPr="006A30D1" w:rsidRDefault="006A30D1" w:rsidP="006A30D1">
            <w:pPr>
              <w:spacing w:after="0"/>
              <w:ind w:firstLine="0"/>
              <w:jc w:val="right"/>
              <w:rPr>
                <w:sz w:val="18"/>
                <w:szCs w:val="18"/>
              </w:rPr>
            </w:pPr>
            <w:r w:rsidRPr="006A30D1">
              <w:rPr>
                <w:sz w:val="18"/>
                <w:szCs w:val="18"/>
              </w:rPr>
              <w:t>+12 529,18</w:t>
            </w:r>
          </w:p>
        </w:tc>
        <w:tc>
          <w:tcPr>
            <w:tcW w:w="1417" w:type="dxa"/>
          </w:tcPr>
          <w:p w:rsidR="006A30D1" w:rsidRPr="006A30D1" w:rsidRDefault="006A30D1" w:rsidP="006A30D1">
            <w:pPr>
              <w:spacing w:after="0"/>
              <w:ind w:firstLine="0"/>
              <w:jc w:val="right"/>
              <w:rPr>
                <w:sz w:val="18"/>
                <w:szCs w:val="18"/>
              </w:rPr>
            </w:pPr>
            <w:r w:rsidRPr="006A30D1">
              <w:rPr>
                <w:sz w:val="18"/>
                <w:szCs w:val="18"/>
              </w:rPr>
              <w:t>426 875,68</w:t>
            </w:r>
          </w:p>
        </w:tc>
        <w:tc>
          <w:tcPr>
            <w:tcW w:w="1417" w:type="dxa"/>
            <w:gridSpan w:val="2"/>
          </w:tcPr>
          <w:p w:rsidR="006A30D1" w:rsidRPr="006A30D1" w:rsidRDefault="006A30D1" w:rsidP="006A30D1">
            <w:pPr>
              <w:spacing w:after="0"/>
              <w:ind w:firstLine="0"/>
              <w:jc w:val="right"/>
              <w:rPr>
                <w:sz w:val="18"/>
                <w:szCs w:val="18"/>
              </w:rPr>
            </w:pPr>
            <w:r w:rsidRPr="006A30D1">
              <w:rPr>
                <w:sz w:val="18"/>
                <w:szCs w:val="18"/>
              </w:rPr>
              <w:t>424 331,67</w:t>
            </w:r>
          </w:p>
        </w:tc>
      </w:tr>
    </w:tbl>
    <w:p w:rsidR="006A30D1" w:rsidRPr="006A30D1" w:rsidRDefault="006A30D1" w:rsidP="006A30D1">
      <w:pPr>
        <w:tabs>
          <w:tab w:val="left" w:pos="851"/>
        </w:tabs>
        <w:spacing w:before="120" w:after="0"/>
        <w:rPr>
          <w:sz w:val="28"/>
          <w:szCs w:val="28"/>
        </w:rPr>
      </w:pPr>
      <w:r w:rsidRPr="006A30D1">
        <w:rPr>
          <w:sz w:val="28"/>
          <w:szCs w:val="28"/>
        </w:rPr>
        <w:t>Изменение параметров финансового обеспечения реализации программы обусловлено применением общих подходов к формированию проекта бюджета города.</w:t>
      </w:r>
    </w:p>
    <w:p w:rsidR="006A30D1" w:rsidRDefault="006A30D1" w:rsidP="006A30D1">
      <w:pPr>
        <w:spacing w:after="0"/>
        <w:ind w:firstLine="567"/>
        <w:rPr>
          <w:sz w:val="28"/>
          <w:szCs w:val="28"/>
          <w:lang w:eastAsia="en-US"/>
        </w:rPr>
      </w:pPr>
      <w:r w:rsidRPr="006A30D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576106" w:rsidRDefault="00576106" w:rsidP="006A30D1">
      <w:pPr>
        <w:spacing w:after="0"/>
        <w:ind w:firstLine="567"/>
        <w:rPr>
          <w:sz w:val="28"/>
          <w:szCs w:val="28"/>
          <w:lang w:eastAsia="en-US"/>
        </w:rPr>
      </w:pPr>
    </w:p>
    <w:p w:rsidR="00576106" w:rsidRDefault="00576106" w:rsidP="006A30D1">
      <w:pPr>
        <w:spacing w:after="0"/>
        <w:ind w:firstLine="567"/>
        <w:rPr>
          <w:sz w:val="28"/>
          <w:szCs w:val="28"/>
          <w:lang w:eastAsia="en-US"/>
        </w:rPr>
      </w:pPr>
    </w:p>
    <w:p w:rsidR="00576106" w:rsidRDefault="00576106" w:rsidP="006A30D1">
      <w:pPr>
        <w:spacing w:after="0"/>
        <w:ind w:firstLine="567"/>
        <w:rPr>
          <w:sz w:val="28"/>
          <w:szCs w:val="28"/>
          <w:lang w:eastAsia="en-US"/>
        </w:rPr>
      </w:pPr>
    </w:p>
    <w:p w:rsidR="00576106" w:rsidRDefault="00576106" w:rsidP="006A30D1">
      <w:pPr>
        <w:spacing w:after="0"/>
        <w:ind w:firstLine="567"/>
        <w:rPr>
          <w:sz w:val="28"/>
          <w:szCs w:val="28"/>
          <w:lang w:eastAsia="en-US"/>
        </w:rPr>
      </w:pPr>
    </w:p>
    <w:p w:rsidR="00576106" w:rsidRDefault="00576106" w:rsidP="006A30D1">
      <w:pPr>
        <w:spacing w:after="0"/>
        <w:ind w:firstLine="567"/>
        <w:rPr>
          <w:sz w:val="28"/>
          <w:szCs w:val="28"/>
          <w:lang w:eastAsia="en-US"/>
        </w:rPr>
      </w:pPr>
    </w:p>
    <w:p w:rsidR="00576106" w:rsidRPr="006A30D1" w:rsidRDefault="00576106" w:rsidP="006A30D1">
      <w:pPr>
        <w:spacing w:after="0"/>
        <w:ind w:firstLine="567"/>
        <w:rPr>
          <w:sz w:val="28"/>
          <w:szCs w:val="28"/>
          <w:lang w:eastAsia="en-US"/>
        </w:rPr>
      </w:pPr>
    </w:p>
    <w:p w:rsidR="006A30D1" w:rsidRPr="006A30D1" w:rsidRDefault="006A30D1" w:rsidP="006A30D1">
      <w:pPr>
        <w:spacing w:after="0"/>
        <w:rPr>
          <w:sz w:val="28"/>
          <w:szCs w:val="28"/>
          <w:lang w:eastAsia="en-US"/>
        </w:rPr>
      </w:pPr>
      <w:r w:rsidRPr="006A30D1">
        <w:rPr>
          <w:noProof/>
          <w:sz w:val="24"/>
          <w:szCs w:val="24"/>
        </w:rPr>
        <w:lastRenderedPageBreak/>
        <mc:AlternateContent>
          <mc:Choice Requires="wps">
            <w:drawing>
              <wp:anchor distT="0" distB="0" distL="114300" distR="114300" simplePos="0" relativeHeight="251676160" behindDoc="1" locked="0" layoutInCell="1" allowOverlap="1" wp14:anchorId="79BB1191" wp14:editId="189DE2DC">
                <wp:simplePos x="0" y="0"/>
                <wp:positionH relativeFrom="column">
                  <wp:posOffset>180340</wp:posOffset>
                </wp:positionH>
                <wp:positionV relativeFrom="paragraph">
                  <wp:posOffset>118745</wp:posOffset>
                </wp:positionV>
                <wp:extent cx="5760000" cy="360000"/>
                <wp:effectExtent l="76200" t="38100" r="88900" b="116840"/>
                <wp:wrapNone/>
                <wp:docPr id="847"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9BB1191" id="_x0000_s1082" type="#_x0000_t202" alt="Название: Исполнение бюджетной росписи Администрации города за 2012 год" style="position:absolute;left:0;text-align:left;margin-left:14.2pt;margin-top:9.35pt;width:453.55pt;height:28.3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&#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BAYERtdgMAAH4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6A30D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6A30D1" w:rsidRDefault="006A30D1" w:rsidP="006A30D1">
      <w:pPr>
        <w:spacing w:after="0"/>
        <w:rPr>
          <w:sz w:val="28"/>
          <w:szCs w:val="28"/>
          <w:lang w:eastAsia="en-US"/>
        </w:rPr>
      </w:pPr>
    </w:p>
    <w:p w:rsidR="00835C4C" w:rsidRPr="006A30D1" w:rsidRDefault="00835C4C" w:rsidP="006A30D1">
      <w:pPr>
        <w:spacing w:after="0"/>
        <w:rPr>
          <w:sz w:val="28"/>
          <w:szCs w:val="28"/>
          <w:lang w:eastAsia="en-US"/>
        </w:rPr>
      </w:pPr>
    </w:p>
    <w:p w:rsidR="006A30D1" w:rsidRPr="006A30D1" w:rsidRDefault="006A30D1" w:rsidP="006A30D1">
      <w:pPr>
        <w:tabs>
          <w:tab w:val="left" w:pos="851"/>
        </w:tabs>
        <w:spacing w:after="0"/>
        <w:ind w:firstLine="426"/>
        <w:jc w:val="left"/>
        <w:rPr>
          <w:sz w:val="28"/>
          <w:szCs w:val="28"/>
        </w:rPr>
      </w:pPr>
      <w:r w:rsidRPr="006A30D1">
        <w:rPr>
          <w:noProof/>
        </w:rPr>
        <w:drawing>
          <wp:inline distT="0" distB="0" distL="0" distR="0" wp14:anchorId="7C14DD12" wp14:editId="477202DC">
            <wp:extent cx="1899138" cy="1416168"/>
            <wp:effectExtent l="0" t="0" r="0" b="0"/>
            <wp:docPr id="849" name="Диаграмма 8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6A30D1">
        <w:rPr>
          <w:noProof/>
        </w:rPr>
        <w:drawing>
          <wp:inline distT="0" distB="0" distL="0" distR="0" wp14:anchorId="7BE48D68" wp14:editId="0A11C6AC">
            <wp:extent cx="1899138" cy="1416168"/>
            <wp:effectExtent l="0" t="0" r="0" b="0"/>
            <wp:docPr id="850" name="Диаграмма 8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6A30D1">
        <w:rPr>
          <w:noProof/>
        </w:rPr>
        <w:drawing>
          <wp:inline distT="0" distB="0" distL="0" distR="0" wp14:anchorId="66FF5992" wp14:editId="6D1C32DE">
            <wp:extent cx="1898650" cy="1416050"/>
            <wp:effectExtent l="0" t="0" r="0" b="0"/>
            <wp:docPr id="851" name="Диаграмма 8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6A30D1" w:rsidRPr="006A30D1" w:rsidRDefault="006A30D1" w:rsidP="006A30D1">
      <w:pPr>
        <w:tabs>
          <w:tab w:val="left" w:pos="851"/>
        </w:tabs>
        <w:spacing w:after="0"/>
        <w:ind w:firstLine="426"/>
        <w:jc w:val="left"/>
        <w:rPr>
          <w:sz w:val="28"/>
          <w:szCs w:val="28"/>
        </w:rPr>
      </w:pPr>
      <w:r w:rsidRPr="006A30D1">
        <w:rPr>
          <w:noProof/>
          <w:sz w:val="24"/>
          <w:szCs w:val="24"/>
        </w:rPr>
        <mc:AlternateContent>
          <mc:Choice Requires="wps">
            <w:drawing>
              <wp:anchor distT="0" distB="0" distL="114300" distR="114300" simplePos="0" relativeHeight="251677184" behindDoc="1" locked="0" layoutInCell="1" allowOverlap="1" wp14:anchorId="6DD86003" wp14:editId="20E84C8D">
                <wp:simplePos x="0" y="0"/>
                <wp:positionH relativeFrom="column">
                  <wp:posOffset>177165</wp:posOffset>
                </wp:positionH>
                <wp:positionV relativeFrom="paragraph">
                  <wp:posOffset>118110</wp:posOffset>
                </wp:positionV>
                <wp:extent cx="5760000" cy="400050"/>
                <wp:effectExtent l="76200" t="57150" r="88900" b="114300"/>
                <wp:wrapNone/>
                <wp:docPr id="84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40005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DD86003" id="_x0000_s1083" type="#_x0000_t202" alt="Название: Исполнение бюджетной росписи Администрации города за 2012 год" style="position:absolute;left:0;text-align:left;margin-left:13.95pt;margin-top:9.3pt;width:453.55pt;height:31.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" fillcolor="#e0e0e0" strokecolor="#7f7f7f">
                <v:shadow on="t" color="black" opacity="24903f" origin=",.5" offset="0,.55556mm"/>
                <v:textbox inset="0,0,0,0">
                  <w:txbxContent>
                    <w:p w:rsidR="0074605A" w:rsidRPr="001440B0" w:rsidRDefault="0074605A" w:rsidP="006A30D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6A30D1" w:rsidRPr="006A30D1" w:rsidRDefault="006A30D1" w:rsidP="006A30D1">
      <w:pPr>
        <w:spacing w:before="240" w:after="0"/>
        <w:ind w:firstLine="0"/>
        <w:rPr>
          <w:sz w:val="28"/>
          <w:szCs w:val="28"/>
        </w:rPr>
      </w:pPr>
    </w:p>
    <w:p w:rsidR="006A30D1" w:rsidRPr="006A30D1" w:rsidRDefault="006A30D1" w:rsidP="006A30D1">
      <w:pPr>
        <w:spacing w:before="120"/>
        <w:ind w:firstLine="0"/>
        <w:rPr>
          <w:bCs/>
          <w:sz w:val="28"/>
          <w:szCs w:val="28"/>
        </w:rPr>
      </w:pPr>
      <w:r w:rsidRPr="006A30D1">
        <w:rPr>
          <w:noProof/>
          <w:color w:val="FF0000"/>
          <w:sz w:val="28"/>
          <w:szCs w:val="28"/>
        </w:rPr>
        <w:drawing>
          <wp:inline distT="0" distB="0" distL="0" distR="0" wp14:anchorId="0ACD81A3" wp14:editId="08F2F77A">
            <wp:extent cx="6047935" cy="2154458"/>
            <wp:effectExtent l="57150" t="57150" r="48260" b="47625"/>
            <wp:docPr id="852" name="Диаграмма 85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6A30D1" w:rsidRPr="006A30D1" w:rsidRDefault="006A30D1" w:rsidP="006A30D1">
      <w:pPr>
        <w:spacing w:before="120"/>
        <w:ind w:firstLine="567"/>
        <w:rPr>
          <w:b/>
          <w:sz w:val="28"/>
          <w:szCs w:val="28"/>
        </w:rPr>
      </w:pPr>
      <w:r w:rsidRPr="006A30D1">
        <w:rPr>
          <w:bCs/>
          <w:sz w:val="28"/>
          <w:szCs w:val="28"/>
        </w:rPr>
        <w:t>Бюджетные ассигнования на реализацию данной программы предусмотрены по следующим основным мероприятиям:</w:t>
      </w:r>
    </w:p>
    <w:tbl>
      <w:tblPr>
        <w:tblStyle w:val="530"/>
        <w:tblW w:w="0" w:type="auto"/>
        <w:tblInd w:w="108" w:type="dxa"/>
        <w:tblLook w:val="04A0" w:firstRow="1" w:lastRow="0" w:firstColumn="1" w:lastColumn="0" w:noHBand="0" w:noVBand="1"/>
      </w:tblPr>
      <w:tblGrid>
        <w:gridCol w:w="540"/>
        <w:gridCol w:w="4847"/>
        <w:gridCol w:w="1417"/>
        <w:gridCol w:w="1418"/>
        <w:gridCol w:w="1417"/>
      </w:tblGrid>
      <w:tr w:rsidR="006A30D1" w:rsidRPr="006A30D1" w:rsidTr="00B86C31">
        <w:tc>
          <w:tcPr>
            <w:tcW w:w="540" w:type="dxa"/>
            <w:vMerge w:val="restart"/>
            <w:vAlign w:val="center"/>
            <w:hideMark/>
          </w:tcPr>
          <w:p w:rsidR="006A30D1" w:rsidRPr="006A30D1" w:rsidRDefault="006A30D1" w:rsidP="006A30D1">
            <w:pPr>
              <w:spacing w:after="0"/>
              <w:ind w:firstLine="0"/>
              <w:jc w:val="center"/>
              <w:rPr>
                <w:sz w:val="24"/>
                <w:szCs w:val="24"/>
                <w:lang w:eastAsia="en-US"/>
              </w:rPr>
            </w:pPr>
            <w:r w:rsidRPr="006A30D1">
              <w:rPr>
                <w:sz w:val="24"/>
                <w:szCs w:val="24"/>
              </w:rPr>
              <w:t>№ п/п</w:t>
            </w:r>
          </w:p>
        </w:tc>
        <w:tc>
          <w:tcPr>
            <w:tcW w:w="4847" w:type="dxa"/>
            <w:vMerge w:val="restart"/>
            <w:hideMark/>
          </w:tcPr>
          <w:p w:rsidR="006A30D1" w:rsidRPr="006A30D1" w:rsidRDefault="006A30D1" w:rsidP="006A30D1">
            <w:pPr>
              <w:spacing w:after="0"/>
              <w:ind w:firstLine="0"/>
              <w:jc w:val="center"/>
              <w:rPr>
                <w:sz w:val="24"/>
                <w:szCs w:val="24"/>
              </w:rPr>
            </w:pPr>
            <w:r w:rsidRPr="006A30D1">
              <w:rPr>
                <w:sz w:val="24"/>
                <w:szCs w:val="24"/>
              </w:rPr>
              <w:t xml:space="preserve">Наименование </w:t>
            </w:r>
          </w:p>
          <w:p w:rsidR="006A30D1" w:rsidRPr="006A30D1" w:rsidRDefault="006A30D1" w:rsidP="006A30D1">
            <w:pPr>
              <w:spacing w:after="0"/>
              <w:ind w:firstLine="0"/>
              <w:jc w:val="center"/>
              <w:rPr>
                <w:sz w:val="24"/>
                <w:szCs w:val="24"/>
              </w:rPr>
            </w:pPr>
            <w:r w:rsidRPr="006A30D1">
              <w:rPr>
                <w:sz w:val="24"/>
                <w:szCs w:val="24"/>
              </w:rPr>
              <w:t xml:space="preserve">основного мероприятия, </w:t>
            </w:r>
          </w:p>
          <w:p w:rsidR="006A30D1" w:rsidRPr="006A30D1" w:rsidRDefault="006A30D1" w:rsidP="006A30D1">
            <w:pPr>
              <w:spacing w:after="0"/>
              <w:ind w:firstLine="0"/>
              <w:jc w:val="center"/>
              <w:rPr>
                <w:sz w:val="24"/>
                <w:szCs w:val="24"/>
                <w:lang w:eastAsia="en-US"/>
              </w:rPr>
            </w:pPr>
            <w:r w:rsidRPr="006A30D1">
              <w:rPr>
                <w:sz w:val="24"/>
                <w:szCs w:val="24"/>
              </w:rPr>
              <w:t>источник финансирования</w:t>
            </w:r>
          </w:p>
        </w:tc>
        <w:tc>
          <w:tcPr>
            <w:tcW w:w="4252" w:type="dxa"/>
            <w:gridSpan w:val="3"/>
            <w:hideMark/>
          </w:tcPr>
          <w:p w:rsidR="006A30D1" w:rsidRPr="006A30D1" w:rsidRDefault="006A30D1" w:rsidP="006A30D1">
            <w:pPr>
              <w:spacing w:after="0"/>
              <w:ind w:firstLine="0"/>
              <w:jc w:val="center"/>
              <w:rPr>
                <w:sz w:val="24"/>
                <w:szCs w:val="24"/>
              </w:rPr>
            </w:pPr>
            <w:r w:rsidRPr="006A30D1">
              <w:rPr>
                <w:sz w:val="24"/>
                <w:szCs w:val="24"/>
              </w:rPr>
              <w:t xml:space="preserve">Объем бюджетных ассигнований, </w:t>
            </w:r>
          </w:p>
          <w:p w:rsidR="006A30D1" w:rsidRPr="006A30D1" w:rsidRDefault="006A30D1" w:rsidP="006A30D1">
            <w:pPr>
              <w:spacing w:after="0"/>
              <w:ind w:firstLine="0"/>
              <w:jc w:val="center"/>
              <w:rPr>
                <w:sz w:val="24"/>
                <w:szCs w:val="24"/>
                <w:lang w:eastAsia="en-US"/>
              </w:rPr>
            </w:pPr>
            <w:r w:rsidRPr="006A30D1">
              <w:rPr>
                <w:sz w:val="24"/>
                <w:szCs w:val="24"/>
              </w:rPr>
              <w:t>тыс. рублей</w:t>
            </w:r>
          </w:p>
        </w:tc>
      </w:tr>
      <w:tr w:rsidR="006A30D1" w:rsidRPr="006A30D1" w:rsidTr="00B86C31">
        <w:tc>
          <w:tcPr>
            <w:tcW w:w="540" w:type="dxa"/>
            <w:vMerge/>
            <w:vAlign w:val="center"/>
            <w:hideMark/>
          </w:tcPr>
          <w:p w:rsidR="006A30D1" w:rsidRPr="006A30D1" w:rsidRDefault="006A30D1" w:rsidP="006A30D1">
            <w:pPr>
              <w:spacing w:after="0"/>
              <w:ind w:firstLine="0"/>
              <w:jc w:val="left"/>
              <w:rPr>
                <w:sz w:val="24"/>
                <w:szCs w:val="24"/>
                <w:lang w:eastAsia="en-US"/>
              </w:rPr>
            </w:pPr>
          </w:p>
        </w:tc>
        <w:tc>
          <w:tcPr>
            <w:tcW w:w="4847" w:type="dxa"/>
            <w:vMerge/>
            <w:vAlign w:val="center"/>
            <w:hideMark/>
          </w:tcPr>
          <w:p w:rsidR="006A30D1" w:rsidRPr="006A30D1" w:rsidRDefault="006A30D1" w:rsidP="006A30D1">
            <w:pPr>
              <w:spacing w:after="0"/>
              <w:ind w:firstLine="0"/>
              <w:jc w:val="left"/>
              <w:rPr>
                <w:sz w:val="24"/>
                <w:szCs w:val="24"/>
                <w:lang w:eastAsia="en-US"/>
              </w:rPr>
            </w:pP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2023 год</w:t>
            </w:r>
          </w:p>
        </w:tc>
        <w:tc>
          <w:tcPr>
            <w:tcW w:w="1418"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2024 год</w:t>
            </w:r>
          </w:p>
        </w:tc>
        <w:tc>
          <w:tcPr>
            <w:tcW w:w="1417" w:type="dxa"/>
            <w:vAlign w:val="center"/>
            <w:hideMark/>
          </w:tcPr>
          <w:p w:rsidR="006A30D1" w:rsidRPr="006A30D1" w:rsidRDefault="006A30D1" w:rsidP="006A30D1">
            <w:pPr>
              <w:spacing w:after="0"/>
              <w:ind w:firstLine="0"/>
              <w:jc w:val="center"/>
              <w:rPr>
                <w:sz w:val="24"/>
                <w:szCs w:val="24"/>
                <w:lang w:eastAsia="en-US"/>
              </w:rPr>
            </w:pPr>
            <w:r w:rsidRPr="006A30D1">
              <w:rPr>
                <w:sz w:val="24"/>
                <w:szCs w:val="24"/>
              </w:rPr>
              <w:t>2025 год</w:t>
            </w:r>
          </w:p>
        </w:tc>
      </w:tr>
      <w:tr w:rsidR="006A30D1" w:rsidRPr="006A30D1" w:rsidTr="00B86C31">
        <w:tc>
          <w:tcPr>
            <w:tcW w:w="540" w:type="dxa"/>
            <w:hideMark/>
          </w:tcPr>
          <w:p w:rsidR="006A30D1" w:rsidRPr="006A30D1" w:rsidRDefault="006A30D1" w:rsidP="006A30D1">
            <w:pPr>
              <w:spacing w:after="0"/>
              <w:ind w:firstLine="0"/>
              <w:jc w:val="center"/>
              <w:rPr>
                <w:sz w:val="24"/>
                <w:szCs w:val="24"/>
                <w:lang w:eastAsia="en-US"/>
              </w:rPr>
            </w:pPr>
            <w:r w:rsidRPr="006A30D1">
              <w:rPr>
                <w:sz w:val="24"/>
                <w:szCs w:val="24"/>
              </w:rPr>
              <w:t>1.</w:t>
            </w:r>
          </w:p>
        </w:tc>
        <w:tc>
          <w:tcPr>
            <w:tcW w:w="4847" w:type="dxa"/>
            <w:hideMark/>
          </w:tcPr>
          <w:p w:rsidR="006A30D1" w:rsidRPr="006A30D1" w:rsidRDefault="006A30D1" w:rsidP="006A30D1">
            <w:pPr>
              <w:spacing w:after="0"/>
              <w:ind w:firstLine="0"/>
              <w:rPr>
                <w:sz w:val="24"/>
                <w:szCs w:val="24"/>
                <w:lang w:eastAsia="en-US"/>
              </w:rPr>
            </w:pPr>
            <w:r w:rsidRPr="006A30D1">
              <w:rPr>
                <w:sz w:val="24"/>
                <w:szCs w:val="24"/>
              </w:rPr>
              <w:t>Осуществление материально-технического обеспечения органов местного самоуправления на решение вопросов местного значения (средства бюджета города)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420 912,71</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420 912,71</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420 912,71</w:t>
            </w:r>
          </w:p>
        </w:tc>
      </w:tr>
      <w:tr w:rsidR="006A30D1" w:rsidRPr="006A30D1" w:rsidTr="00B86C31">
        <w:tc>
          <w:tcPr>
            <w:tcW w:w="540" w:type="dxa"/>
            <w:vMerge w:val="restart"/>
            <w:vAlign w:val="center"/>
          </w:tcPr>
          <w:p w:rsidR="006A30D1" w:rsidRPr="006A30D1" w:rsidRDefault="006A30D1" w:rsidP="006A30D1">
            <w:pPr>
              <w:spacing w:after="0"/>
              <w:ind w:firstLine="0"/>
              <w:jc w:val="center"/>
              <w:rPr>
                <w:sz w:val="24"/>
                <w:szCs w:val="24"/>
                <w:lang w:eastAsia="en-US"/>
              </w:rPr>
            </w:pPr>
            <w:r w:rsidRPr="006A30D1">
              <w:rPr>
                <w:sz w:val="24"/>
                <w:szCs w:val="24"/>
                <w:lang w:eastAsia="en-US"/>
              </w:rPr>
              <w:t>2.</w:t>
            </w:r>
          </w:p>
        </w:tc>
        <w:tc>
          <w:tcPr>
            <w:tcW w:w="4847" w:type="dxa"/>
          </w:tcPr>
          <w:p w:rsidR="006A30D1" w:rsidRPr="006A30D1" w:rsidRDefault="006A30D1" w:rsidP="006A30D1">
            <w:pPr>
              <w:spacing w:after="0"/>
              <w:ind w:firstLine="0"/>
              <w:rPr>
                <w:sz w:val="24"/>
                <w:szCs w:val="24"/>
              </w:rPr>
            </w:pPr>
            <w:r w:rsidRPr="006A30D1">
              <w:rPr>
                <w:sz w:val="24"/>
                <w:szCs w:val="24"/>
              </w:rPr>
              <w:t>Осуществление материально-технического обеспечения администрации города на выполнение отдельных государственных полномочий, переданных органам местного самоуправления,  в том числе:</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4 620,14</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5 962,97</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3 418,96</w:t>
            </w:r>
          </w:p>
        </w:tc>
      </w:tr>
      <w:tr w:rsidR="006A30D1" w:rsidRPr="006A30D1" w:rsidTr="00B86C31">
        <w:tc>
          <w:tcPr>
            <w:tcW w:w="540" w:type="dxa"/>
            <w:vMerge/>
          </w:tcPr>
          <w:p w:rsidR="006A30D1" w:rsidRPr="006A30D1" w:rsidRDefault="006A30D1" w:rsidP="006A30D1">
            <w:pPr>
              <w:spacing w:after="0"/>
              <w:ind w:firstLine="0"/>
              <w:jc w:val="center"/>
              <w:rPr>
                <w:sz w:val="24"/>
                <w:szCs w:val="24"/>
                <w:lang w:eastAsia="en-US"/>
              </w:rPr>
            </w:pPr>
          </w:p>
        </w:tc>
        <w:tc>
          <w:tcPr>
            <w:tcW w:w="4847" w:type="dxa"/>
          </w:tcPr>
          <w:p w:rsidR="006A30D1" w:rsidRPr="006A30D1" w:rsidRDefault="006A30D1" w:rsidP="006A30D1">
            <w:pPr>
              <w:spacing w:after="0"/>
              <w:ind w:firstLine="0"/>
              <w:rPr>
                <w:sz w:val="24"/>
                <w:szCs w:val="24"/>
              </w:rPr>
            </w:pPr>
            <w:r w:rsidRPr="006A30D1">
              <w:rPr>
                <w:sz w:val="24"/>
                <w:szCs w:val="24"/>
              </w:rPr>
              <w:t>- средства бюджета автономного округа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4 615,84</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5 914,07</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3 417,56</w:t>
            </w:r>
          </w:p>
        </w:tc>
      </w:tr>
      <w:tr w:rsidR="006A30D1" w:rsidRPr="006A30D1" w:rsidTr="00B86C31">
        <w:tc>
          <w:tcPr>
            <w:tcW w:w="540" w:type="dxa"/>
            <w:vMerge/>
          </w:tcPr>
          <w:p w:rsidR="006A30D1" w:rsidRPr="006A30D1" w:rsidRDefault="006A30D1" w:rsidP="006A30D1">
            <w:pPr>
              <w:spacing w:after="0"/>
              <w:ind w:firstLine="0"/>
              <w:jc w:val="center"/>
              <w:rPr>
                <w:sz w:val="24"/>
                <w:szCs w:val="24"/>
                <w:lang w:eastAsia="en-US"/>
              </w:rPr>
            </w:pPr>
          </w:p>
        </w:tc>
        <w:tc>
          <w:tcPr>
            <w:tcW w:w="4847" w:type="dxa"/>
          </w:tcPr>
          <w:p w:rsidR="006A30D1" w:rsidRPr="006A30D1" w:rsidRDefault="006A30D1" w:rsidP="006A30D1">
            <w:pPr>
              <w:spacing w:after="0"/>
              <w:ind w:firstLine="0"/>
              <w:rPr>
                <w:sz w:val="24"/>
                <w:szCs w:val="24"/>
              </w:rPr>
            </w:pPr>
            <w:r w:rsidRPr="006A30D1">
              <w:rPr>
                <w:sz w:val="24"/>
                <w:szCs w:val="24"/>
              </w:rPr>
              <w:t>- средства федерального бюджета</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4,30</w:t>
            </w:r>
          </w:p>
        </w:tc>
        <w:tc>
          <w:tcPr>
            <w:tcW w:w="1418"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48,90</w:t>
            </w:r>
          </w:p>
        </w:tc>
        <w:tc>
          <w:tcPr>
            <w:tcW w:w="1417" w:type="dxa"/>
            <w:vAlign w:val="center"/>
          </w:tcPr>
          <w:p w:rsidR="006A30D1" w:rsidRPr="006A30D1" w:rsidRDefault="006A30D1" w:rsidP="006A30D1">
            <w:pPr>
              <w:spacing w:after="0"/>
              <w:ind w:firstLine="0"/>
              <w:jc w:val="right"/>
              <w:rPr>
                <w:sz w:val="24"/>
                <w:szCs w:val="24"/>
                <w:lang w:eastAsia="en-US"/>
              </w:rPr>
            </w:pPr>
            <w:r w:rsidRPr="006A30D1">
              <w:rPr>
                <w:sz w:val="24"/>
                <w:szCs w:val="24"/>
                <w:lang w:eastAsia="en-US"/>
              </w:rPr>
              <w:t>1,40</w:t>
            </w:r>
          </w:p>
        </w:tc>
      </w:tr>
    </w:tbl>
    <w:p w:rsidR="006A30D1" w:rsidRPr="006A30D1" w:rsidRDefault="006A30D1" w:rsidP="006A30D1">
      <w:pPr>
        <w:spacing w:before="120" w:after="0"/>
        <w:rPr>
          <w:sz w:val="28"/>
          <w:szCs w:val="28"/>
        </w:rPr>
      </w:pPr>
      <w:r w:rsidRPr="006A30D1">
        <w:rPr>
          <w:sz w:val="28"/>
          <w:szCs w:val="28"/>
        </w:rPr>
        <w:t>По основному мероприятию "Осуществление материально-технического обеспечения органов местного самоуправления на решение вопросов местного значения" бюджетные ассигнования на 2023 год запланированы на:</w:t>
      </w:r>
    </w:p>
    <w:p w:rsidR="006A30D1" w:rsidRPr="006A30D1" w:rsidRDefault="006A30D1" w:rsidP="006A30D1">
      <w:pPr>
        <w:spacing w:after="0"/>
        <w:rPr>
          <w:sz w:val="28"/>
          <w:szCs w:val="28"/>
        </w:rPr>
      </w:pPr>
      <w:r w:rsidRPr="006A30D1">
        <w:rPr>
          <w:sz w:val="28"/>
          <w:szCs w:val="28"/>
        </w:rPr>
        <w:lastRenderedPageBreak/>
        <w:t xml:space="preserve">- обеспечение деятельности 194,5 штатных единиц муниципального казенного учреждения </w:t>
      </w:r>
      <w:r w:rsidRPr="006A30D1">
        <w:rPr>
          <w:rFonts w:ascii="Times New Roman CYR" w:hAnsi="Times New Roman CYR" w:cs="Times New Roman CYR"/>
          <w:sz w:val="28"/>
          <w:szCs w:val="28"/>
        </w:rPr>
        <w:t>"</w:t>
      </w:r>
      <w:r w:rsidRPr="006A30D1">
        <w:rPr>
          <w:sz w:val="28"/>
          <w:szCs w:val="28"/>
        </w:rPr>
        <w:t>Управление материально-технического обеспечения деятельности органов местного самоуправления города Нижневартовска</w:t>
      </w:r>
      <w:r w:rsidRPr="006A30D1">
        <w:rPr>
          <w:rFonts w:ascii="Times New Roman CYR" w:hAnsi="Times New Roman CYR" w:cs="Times New Roman CYR"/>
          <w:sz w:val="28"/>
          <w:szCs w:val="28"/>
        </w:rPr>
        <w:t>", объем бюджетных ассигнований – 420 052,71 тыс</w:t>
      </w:r>
      <w:r w:rsidRPr="006A30D1">
        <w:rPr>
          <w:sz w:val="28"/>
          <w:szCs w:val="28"/>
        </w:rPr>
        <w:t xml:space="preserve">. рублей; </w:t>
      </w:r>
    </w:p>
    <w:p w:rsidR="006A30D1" w:rsidRPr="006A30D1" w:rsidRDefault="006A30D1" w:rsidP="006A30D1">
      <w:pPr>
        <w:spacing w:after="0"/>
        <w:rPr>
          <w:sz w:val="28"/>
          <w:szCs w:val="28"/>
        </w:rPr>
      </w:pPr>
      <w:r w:rsidRPr="006A30D1">
        <w:rPr>
          <w:sz w:val="28"/>
          <w:szCs w:val="28"/>
        </w:rPr>
        <w:t>- выполнение полномочий органов местного самоуправления (представительские расходы органов местного самоуправления), объем бюджетных ассигнований – 860,00 тыс. рублей.</w:t>
      </w:r>
    </w:p>
    <w:p w:rsidR="006A30D1" w:rsidRPr="006A30D1" w:rsidRDefault="006A30D1" w:rsidP="006A30D1">
      <w:pPr>
        <w:spacing w:before="120" w:after="0"/>
        <w:rPr>
          <w:sz w:val="28"/>
          <w:szCs w:val="28"/>
        </w:rPr>
      </w:pPr>
      <w:r w:rsidRPr="006A30D1">
        <w:rPr>
          <w:sz w:val="28"/>
          <w:szCs w:val="28"/>
        </w:rPr>
        <w:t>По основному мероприятию "Осуществление материально-технического обеспечения администрации города на выполнение отдельных государственных полномочий, переданных органам местного самоуправления" бюджетные ассигнования на 2023 год запланированы на:</w:t>
      </w:r>
    </w:p>
    <w:p w:rsidR="006A30D1" w:rsidRPr="006A30D1" w:rsidRDefault="006A30D1" w:rsidP="006A30D1">
      <w:pPr>
        <w:spacing w:after="0"/>
        <w:rPr>
          <w:sz w:val="28"/>
          <w:szCs w:val="28"/>
        </w:rPr>
      </w:pPr>
      <w:r w:rsidRPr="006A30D1">
        <w:rPr>
          <w:sz w:val="28"/>
          <w:szCs w:val="28"/>
        </w:rPr>
        <w:t xml:space="preserve">- материально-техническое обеспечение структурных подразделений администрации города (отдел по организации деятельности муниципальной комиссии по делам несовершеннолетних и защите их прав администрации города Нижневартовска, управление записи актов гражданского состояния администрации города Нижневартовска, отдел труда управления экспертизы и труда департамента экономического развития администрации города Нижневартовска, архивный отдел администрации города Нижневартовска, управление по жилищной политике администрации города Нижневартовска), осуществляющих переданные муниципальному образованию отдельные государственные полномочия, объем бюджетных ассигнований –                                  4 615,84 тыс. рублей; </w:t>
      </w:r>
    </w:p>
    <w:p w:rsidR="006A30D1" w:rsidRPr="006A30D1" w:rsidRDefault="006A30D1" w:rsidP="006A30D1">
      <w:pPr>
        <w:spacing w:after="0"/>
        <w:rPr>
          <w:sz w:val="28"/>
          <w:szCs w:val="28"/>
        </w:rPr>
      </w:pPr>
      <w:r w:rsidRPr="006A30D1">
        <w:rPr>
          <w:sz w:val="28"/>
          <w:szCs w:val="28"/>
        </w:rPr>
        <w:t xml:space="preserve">-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объем бюджетных ассигнований – 4,30 тыс. рублей. </w:t>
      </w:r>
    </w:p>
    <w:p w:rsidR="00EA5279" w:rsidRPr="00EA5279" w:rsidRDefault="00EA5279" w:rsidP="00C41204">
      <w:pPr>
        <w:spacing w:before="240" w:after="0"/>
        <w:ind w:firstLine="0"/>
        <w:jc w:val="center"/>
        <w:rPr>
          <w:b/>
          <w:sz w:val="28"/>
          <w:szCs w:val="28"/>
        </w:rPr>
      </w:pPr>
      <w:r w:rsidRPr="00EA5279">
        <w:rPr>
          <w:b/>
          <w:sz w:val="28"/>
          <w:szCs w:val="28"/>
        </w:rPr>
        <w:t xml:space="preserve">Муниципальная программа </w:t>
      </w:r>
    </w:p>
    <w:p w:rsidR="00EA5279" w:rsidRPr="00EA5279" w:rsidRDefault="00EA5279" w:rsidP="00C41204">
      <w:pPr>
        <w:spacing w:after="240"/>
        <w:ind w:firstLine="0"/>
        <w:jc w:val="center"/>
        <w:rPr>
          <w:b/>
          <w:sz w:val="28"/>
          <w:szCs w:val="28"/>
        </w:rPr>
      </w:pPr>
      <w:r w:rsidRPr="00EA5279">
        <w:rPr>
          <w:b/>
          <w:sz w:val="28"/>
          <w:szCs w:val="28"/>
        </w:rPr>
        <w:t>"Обеспечение доступным и комфортным жильем жителей города Нижневартовска"</w:t>
      </w:r>
    </w:p>
    <w:p w:rsidR="00EA5279" w:rsidRPr="00EA5279" w:rsidRDefault="00EA5279" w:rsidP="00EA5279">
      <w:pPr>
        <w:spacing w:after="0"/>
        <w:rPr>
          <w:sz w:val="28"/>
          <w:szCs w:val="28"/>
        </w:rPr>
      </w:pPr>
      <w:r w:rsidRPr="00EA5279">
        <w:rPr>
          <w:sz w:val="28"/>
          <w:szCs w:val="24"/>
        </w:rPr>
        <w:t xml:space="preserve">Целью муниципальной программы </w:t>
      </w:r>
      <w:r w:rsidRPr="00EA5279">
        <w:rPr>
          <w:sz w:val="28"/>
          <w:szCs w:val="28"/>
        </w:rPr>
        <w:t>"Обеспечение доступным и комфортным жильем жителей города Нижневартовска" (далее – программа) является улучшение жилищных условий жителей города Нижневартовска.</w:t>
      </w:r>
    </w:p>
    <w:p w:rsidR="00EA5279" w:rsidRPr="00EA5279" w:rsidRDefault="00EA5279" w:rsidP="00EA5279">
      <w:pPr>
        <w:rPr>
          <w:sz w:val="28"/>
          <w:szCs w:val="28"/>
        </w:rPr>
      </w:pPr>
      <w:r w:rsidRPr="00EA5279">
        <w:rPr>
          <w:sz w:val="28"/>
          <w:szCs w:val="28"/>
        </w:rPr>
        <w:t xml:space="preserve">Для достижения цели программы в проекте бюджета на 2023 год и на плановый период 2024 и 2025 годов предусмотрены </w:t>
      </w:r>
      <w:r w:rsidRPr="00EA5279">
        <w:rPr>
          <w:sz w:val="28"/>
          <w:szCs w:val="24"/>
        </w:rPr>
        <w:t xml:space="preserve">бюджетные ассигнования в сумме 158 981,80 </w:t>
      </w:r>
      <w:r w:rsidRPr="00EA5279">
        <w:rPr>
          <w:sz w:val="28"/>
          <w:szCs w:val="28"/>
        </w:rPr>
        <w:t>тыс. рублей. Распределение объемов бюджетных ассигнований по годам представлено в таблице:</w:t>
      </w:r>
    </w:p>
    <w:tbl>
      <w:tblPr>
        <w:tblStyle w:val="1110"/>
        <w:tblW w:w="0" w:type="auto"/>
        <w:tblInd w:w="108" w:type="dxa"/>
        <w:tblLook w:val="04A0" w:firstRow="1" w:lastRow="0" w:firstColumn="1" w:lastColumn="0" w:noHBand="0" w:noVBand="1"/>
      </w:tblPr>
      <w:tblGrid>
        <w:gridCol w:w="1268"/>
        <w:gridCol w:w="1352"/>
        <w:gridCol w:w="1417"/>
        <w:gridCol w:w="1266"/>
        <w:gridCol w:w="1383"/>
        <w:gridCol w:w="1417"/>
        <w:gridCol w:w="1417"/>
      </w:tblGrid>
      <w:tr w:rsidR="00EA5279" w:rsidRPr="00EA5279" w:rsidTr="00B86C31">
        <w:trPr>
          <w:trHeight w:val="369"/>
        </w:trPr>
        <w:tc>
          <w:tcPr>
            <w:tcW w:w="4037" w:type="dxa"/>
            <w:gridSpan w:val="3"/>
            <w:vAlign w:val="center"/>
          </w:tcPr>
          <w:p w:rsidR="00EA5279" w:rsidRPr="00EA5279" w:rsidRDefault="00EA5279" w:rsidP="00EA5279">
            <w:pPr>
              <w:spacing w:after="0"/>
              <w:ind w:firstLine="0"/>
              <w:jc w:val="center"/>
              <w:rPr>
                <w:sz w:val="18"/>
                <w:szCs w:val="18"/>
              </w:rPr>
            </w:pPr>
            <w:r w:rsidRPr="00EA5279">
              <w:rPr>
                <w:sz w:val="18"/>
                <w:szCs w:val="18"/>
              </w:rPr>
              <w:t>2023 год</w:t>
            </w:r>
          </w:p>
        </w:tc>
        <w:tc>
          <w:tcPr>
            <w:tcW w:w="4066" w:type="dxa"/>
            <w:gridSpan w:val="3"/>
            <w:vAlign w:val="center"/>
          </w:tcPr>
          <w:p w:rsidR="00EA5279" w:rsidRPr="00EA5279" w:rsidRDefault="00EA5279" w:rsidP="00EA5279">
            <w:pPr>
              <w:spacing w:after="0"/>
              <w:ind w:firstLine="0"/>
              <w:jc w:val="center"/>
              <w:rPr>
                <w:sz w:val="18"/>
                <w:szCs w:val="18"/>
              </w:rPr>
            </w:pPr>
            <w:r w:rsidRPr="00EA5279">
              <w:rPr>
                <w:sz w:val="18"/>
                <w:szCs w:val="18"/>
              </w:rPr>
              <w:t>2024 год</w:t>
            </w:r>
          </w:p>
        </w:tc>
        <w:tc>
          <w:tcPr>
            <w:tcW w:w="1417" w:type="dxa"/>
            <w:vAlign w:val="center"/>
          </w:tcPr>
          <w:p w:rsidR="00EA5279" w:rsidRPr="00EA5279" w:rsidRDefault="00EA5279" w:rsidP="00EA5279">
            <w:pPr>
              <w:spacing w:after="0"/>
              <w:ind w:firstLine="0"/>
              <w:jc w:val="center"/>
              <w:rPr>
                <w:sz w:val="18"/>
                <w:szCs w:val="18"/>
              </w:rPr>
            </w:pPr>
            <w:r w:rsidRPr="00EA5279">
              <w:rPr>
                <w:sz w:val="18"/>
                <w:szCs w:val="18"/>
              </w:rPr>
              <w:t>2025 год</w:t>
            </w:r>
          </w:p>
        </w:tc>
      </w:tr>
      <w:tr w:rsidR="00EA5279" w:rsidRPr="00EA5279" w:rsidTr="00B86C31">
        <w:tc>
          <w:tcPr>
            <w:tcW w:w="1268" w:type="dxa"/>
          </w:tcPr>
          <w:p w:rsidR="00EA5279" w:rsidRPr="00EA5279" w:rsidRDefault="00EA5279" w:rsidP="00EA5279">
            <w:pPr>
              <w:spacing w:after="0"/>
              <w:ind w:firstLine="0"/>
              <w:jc w:val="center"/>
              <w:rPr>
                <w:sz w:val="18"/>
                <w:szCs w:val="18"/>
              </w:rPr>
            </w:pPr>
            <w:r w:rsidRPr="00EA5279">
              <w:rPr>
                <w:sz w:val="18"/>
                <w:szCs w:val="18"/>
              </w:rPr>
              <w:t>Утверждено решением Думы города от 10.12.2021 №45,</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352" w:type="dxa"/>
          </w:tcPr>
          <w:p w:rsidR="00EA5279" w:rsidRPr="00EA5279" w:rsidRDefault="00EA5279" w:rsidP="00EA5279">
            <w:pPr>
              <w:spacing w:after="0"/>
              <w:ind w:firstLine="0"/>
              <w:jc w:val="center"/>
              <w:rPr>
                <w:sz w:val="18"/>
                <w:szCs w:val="18"/>
              </w:rPr>
            </w:pPr>
            <w:r w:rsidRPr="00EA5279">
              <w:rPr>
                <w:sz w:val="18"/>
                <w:szCs w:val="18"/>
              </w:rPr>
              <w:t xml:space="preserve">Изменение, </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417" w:type="dxa"/>
          </w:tcPr>
          <w:p w:rsidR="00EA5279" w:rsidRPr="00EA5279" w:rsidRDefault="00EA5279" w:rsidP="00EA5279">
            <w:pPr>
              <w:spacing w:after="0"/>
              <w:ind w:firstLine="0"/>
              <w:jc w:val="center"/>
              <w:rPr>
                <w:sz w:val="18"/>
                <w:szCs w:val="18"/>
              </w:rPr>
            </w:pPr>
            <w:r w:rsidRPr="00EA5279">
              <w:rPr>
                <w:sz w:val="18"/>
                <w:szCs w:val="18"/>
              </w:rPr>
              <w:t>Предусмотрено проектом бюджета,</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266" w:type="dxa"/>
          </w:tcPr>
          <w:p w:rsidR="00EA5279" w:rsidRPr="00EA5279" w:rsidRDefault="00EA5279" w:rsidP="00EA5279">
            <w:pPr>
              <w:spacing w:after="0"/>
              <w:ind w:firstLine="0"/>
              <w:jc w:val="center"/>
              <w:rPr>
                <w:sz w:val="18"/>
                <w:szCs w:val="18"/>
              </w:rPr>
            </w:pPr>
            <w:r w:rsidRPr="00EA5279">
              <w:rPr>
                <w:sz w:val="18"/>
                <w:szCs w:val="18"/>
              </w:rPr>
              <w:t>Утверждено решением Думы города от 10.12.2021 №45,</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383" w:type="dxa"/>
          </w:tcPr>
          <w:p w:rsidR="00EA5279" w:rsidRPr="00EA5279" w:rsidRDefault="00EA5279" w:rsidP="00EA5279">
            <w:pPr>
              <w:spacing w:after="0"/>
              <w:ind w:firstLine="0"/>
              <w:jc w:val="center"/>
              <w:rPr>
                <w:sz w:val="18"/>
                <w:szCs w:val="18"/>
              </w:rPr>
            </w:pPr>
            <w:r w:rsidRPr="00EA5279">
              <w:rPr>
                <w:sz w:val="18"/>
                <w:szCs w:val="18"/>
              </w:rPr>
              <w:t xml:space="preserve">Изменение, </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417" w:type="dxa"/>
          </w:tcPr>
          <w:p w:rsidR="00EA5279" w:rsidRPr="00EA5279" w:rsidRDefault="00EA5279" w:rsidP="00EA5279">
            <w:pPr>
              <w:spacing w:after="0"/>
              <w:ind w:firstLine="0"/>
              <w:jc w:val="center"/>
              <w:rPr>
                <w:sz w:val="18"/>
                <w:szCs w:val="18"/>
              </w:rPr>
            </w:pPr>
            <w:r w:rsidRPr="00EA5279">
              <w:rPr>
                <w:sz w:val="18"/>
                <w:szCs w:val="18"/>
              </w:rPr>
              <w:t>Предусмотрено проектом бюджета,</w:t>
            </w:r>
          </w:p>
          <w:p w:rsidR="00EA5279" w:rsidRPr="00EA5279" w:rsidRDefault="00EA5279" w:rsidP="00EA5279">
            <w:pPr>
              <w:spacing w:after="0"/>
              <w:ind w:firstLine="0"/>
              <w:jc w:val="center"/>
              <w:rPr>
                <w:sz w:val="18"/>
                <w:szCs w:val="18"/>
              </w:rPr>
            </w:pPr>
            <w:r w:rsidRPr="00EA5279">
              <w:rPr>
                <w:sz w:val="18"/>
                <w:szCs w:val="18"/>
              </w:rPr>
              <w:t>тыс. рублей</w:t>
            </w:r>
          </w:p>
        </w:tc>
        <w:tc>
          <w:tcPr>
            <w:tcW w:w="1417" w:type="dxa"/>
          </w:tcPr>
          <w:p w:rsidR="00EA5279" w:rsidRPr="00EA5279" w:rsidRDefault="00EA5279" w:rsidP="00EA5279">
            <w:pPr>
              <w:spacing w:after="0"/>
              <w:ind w:firstLine="0"/>
              <w:jc w:val="center"/>
              <w:rPr>
                <w:sz w:val="18"/>
                <w:szCs w:val="18"/>
              </w:rPr>
            </w:pPr>
            <w:r w:rsidRPr="00EA5279">
              <w:rPr>
                <w:sz w:val="18"/>
                <w:szCs w:val="18"/>
              </w:rPr>
              <w:t>Предусмотрено проектом решения,</w:t>
            </w:r>
          </w:p>
          <w:p w:rsidR="00EA5279" w:rsidRPr="00EA5279" w:rsidRDefault="00EA5279" w:rsidP="00EA5279">
            <w:pPr>
              <w:spacing w:after="0"/>
              <w:ind w:firstLine="0"/>
              <w:jc w:val="center"/>
              <w:rPr>
                <w:sz w:val="18"/>
                <w:szCs w:val="18"/>
              </w:rPr>
            </w:pPr>
            <w:r w:rsidRPr="00EA5279">
              <w:rPr>
                <w:sz w:val="18"/>
                <w:szCs w:val="18"/>
              </w:rPr>
              <w:t>тыс. рублей</w:t>
            </w:r>
          </w:p>
        </w:tc>
      </w:tr>
      <w:tr w:rsidR="00EA5279" w:rsidRPr="00EA5279" w:rsidTr="00B86C31">
        <w:tc>
          <w:tcPr>
            <w:tcW w:w="1268" w:type="dxa"/>
          </w:tcPr>
          <w:p w:rsidR="00EA5279" w:rsidRPr="00EA5279" w:rsidRDefault="00EA5279" w:rsidP="00EA5279">
            <w:pPr>
              <w:spacing w:after="0"/>
              <w:ind w:firstLine="0"/>
              <w:jc w:val="right"/>
              <w:rPr>
                <w:sz w:val="18"/>
                <w:szCs w:val="18"/>
              </w:rPr>
            </w:pPr>
            <w:r w:rsidRPr="00EA5279">
              <w:rPr>
                <w:sz w:val="18"/>
                <w:szCs w:val="18"/>
              </w:rPr>
              <w:t>86 863,12</w:t>
            </w:r>
          </w:p>
        </w:tc>
        <w:tc>
          <w:tcPr>
            <w:tcW w:w="1352" w:type="dxa"/>
          </w:tcPr>
          <w:p w:rsidR="00EA5279" w:rsidRPr="00EA5279" w:rsidRDefault="00EA5279" w:rsidP="00EA5279">
            <w:pPr>
              <w:spacing w:after="0"/>
              <w:ind w:firstLine="0"/>
              <w:jc w:val="right"/>
              <w:rPr>
                <w:sz w:val="18"/>
                <w:szCs w:val="18"/>
              </w:rPr>
            </w:pPr>
            <w:r w:rsidRPr="00EA5279">
              <w:rPr>
                <w:sz w:val="18"/>
                <w:szCs w:val="18"/>
              </w:rPr>
              <w:t xml:space="preserve">-34 359,72 </w:t>
            </w:r>
          </w:p>
        </w:tc>
        <w:tc>
          <w:tcPr>
            <w:tcW w:w="1417" w:type="dxa"/>
          </w:tcPr>
          <w:p w:rsidR="00EA5279" w:rsidRPr="00EA5279" w:rsidRDefault="00EA5279" w:rsidP="00EA5279">
            <w:pPr>
              <w:spacing w:after="0"/>
              <w:ind w:firstLine="0"/>
              <w:jc w:val="right"/>
              <w:rPr>
                <w:sz w:val="18"/>
                <w:szCs w:val="18"/>
              </w:rPr>
            </w:pPr>
            <w:r w:rsidRPr="00EA5279">
              <w:rPr>
                <w:sz w:val="18"/>
                <w:szCs w:val="18"/>
              </w:rPr>
              <w:t>52 503,40</w:t>
            </w:r>
          </w:p>
        </w:tc>
        <w:tc>
          <w:tcPr>
            <w:tcW w:w="1266" w:type="dxa"/>
          </w:tcPr>
          <w:p w:rsidR="00EA5279" w:rsidRPr="00EA5279" w:rsidRDefault="00EA5279" w:rsidP="00EA5279">
            <w:pPr>
              <w:spacing w:after="0"/>
              <w:ind w:firstLine="0"/>
              <w:jc w:val="right"/>
              <w:rPr>
                <w:sz w:val="18"/>
                <w:szCs w:val="18"/>
              </w:rPr>
            </w:pPr>
            <w:r w:rsidRPr="00EA5279">
              <w:rPr>
                <w:sz w:val="18"/>
                <w:szCs w:val="18"/>
              </w:rPr>
              <w:t>99 655,21</w:t>
            </w:r>
          </w:p>
        </w:tc>
        <w:tc>
          <w:tcPr>
            <w:tcW w:w="1383" w:type="dxa"/>
          </w:tcPr>
          <w:p w:rsidR="00EA5279" w:rsidRPr="00EA5279" w:rsidRDefault="00EA5279" w:rsidP="00EA5279">
            <w:pPr>
              <w:spacing w:after="0"/>
              <w:ind w:firstLine="0"/>
              <w:jc w:val="right"/>
              <w:rPr>
                <w:sz w:val="18"/>
                <w:szCs w:val="18"/>
              </w:rPr>
            </w:pPr>
            <w:r w:rsidRPr="00EA5279">
              <w:rPr>
                <w:sz w:val="18"/>
                <w:szCs w:val="18"/>
              </w:rPr>
              <w:t xml:space="preserve">-67 620,51 </w:t>
            </w:r>
          </w:p>
        </w:tc>
        <w:tc>
          <w:tcPr>
            <w:tcW w:w="1417" w:type="dxa"/>
          </w:tcPr>
          <w:p w:rsidR="00EA5279" w:rsidRPr="00EA5279" w:rsidRDefault="00EA5279" w:rsidP="00EA5279">
            <w:pPr>
              <w:spacing w:after="0"/>
              <w:ind w:firstLine="0"/>
              <w:jc w:val="right"/>
              <w:rPr>
                <w:sz w:val="18"/>
                <w:szCs w:val="18"/>
              </w:rPr>
            </w:pPr>
            <w:r w:rsidRPr="00EA5279">
              <w:rPr>
                <w:sz w:val="18"/>
                <w:szCs w:val="18"/>
              </w:rPr>
              <w:t>32 034,70</w:t>
            </w:r>
          </w:p>
        </w:tc>
        <w:tc>
          <w:tcPr>
            <w:tcW w:w="1417" w:type="dxa"/>
          </w:tcPr>
          <w:p w:rsidR="00EA5279" w:rsidRPr="00EA5279" w:rsidRDefault="00EA5279" w:rsidP="00EA5279">
            <w:pPr>
              <w:spacing w:after="0"/>
              <w:ind w:firstLine="0"/>
              <w:jc w:val="right"/>
              <w:rPr>
                <w:sz w:val="18"/>
                <w:szCs w:val="18"/>
              </w:rPr>
            </w:pPr>
            <w:r w:rsidRPr="00EA5279">
              <w:rPr>
                <w:sz w:val="18"/>
                <w:szCs w:val="18"/>
              </w:rPr>
              <w:t>74 443,70</w:t>
            </w:r>
          </w:p>
        </w:tc>
      </w:tr>
    </w:tbl>
    <w:p w:rsidR="00EA5279" w:rsidRPr="00EA5279" w:rsidRDefault="00EA5279" w:rsidP="00EA5279">
      <w:pPr>
        <w:tabs>
          <w:tab w:val="left" w:pos="851"/>
        </w:tabs>
        <w:spacing w:before="120" w:after="0"/>
        <w:rPr>
          <w:sz w:val="28"/>
          <w:szCs w:val="28"/>
        </w:rPr>
      </w:pPr>
      <w:r w:rsidRPr="00EA5279">
        <w:rPr>
          <w:sz w:val="28"/>
          <w:szCs w:val="28"/>
        </w:rPr>
        <w:lastRenderedPageBreak/>
        <w:t xml:space="preserve">Изменение параметров финансового обеспечения реализации программы обусловлено </w:t>
      </w:r>
      <w:r w:rsidRPr="00EA5279">
        <w:rPr>
          <w:sz w:val="28"/>
          <w:szCs w:val="24"/>
        </w:rPr>
        <w:t xml:space="preserve">уменьшением </w:t>
      </w:r>
      <w:r w:rsidRPr="00EA5279">
        <w:rPr>
          <w:sz w:val="28"/>
          <w:szCs w:val="28"/>
        </w:rPr>
        <w:t>объема межбюджетных трансфертов на реализацию муниципальным образованием полномочий в области строительства и жилищных отношений.</w:t>
      </w:r>
    </w:p>
    <w:p w:rsidR="00EA5279" w:rsidRDefault="00EA5279" w:rsidP="00EA5279">
      <w:pPr>
        <w:tabs>
          <w:tab w:val="left" w:pos="851"/>
        </w:tabs>
        <w:spacing w:before="120" w:after="0"/>
        <w:rPr>
          <w:sz w:val="28"/>
          <w:szCs w:val="28"/>
          <w:lang w:eastAsia="en-US"/>
        </w:rPr>
      </w:pPr>
      <w:r w:rsidRPr="00EA5279">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EA5279" w:rsidRPr="00EA5279" w:rsidRDefault="00EA5279" w:rsidP="00EA5279">
      <w:pPr>
        <w:spacing w:after="0"/>
        <w:rPr>
          <w:sz w:val="28"/>
          <w:szCs w:val="28"/>
          <w:lang w:eastAsia="en-US"/>
        </w:rPr>
      </w:pPr>
      <w:r w:rsidRPr="00EA5279">
        <w:rPr>
          <w:noProof/>
          <w:sz w:val="24"/>
          <w:szCs w:val="24"/>
        </w:rPr>
        <mc:AlternateContent>
          <mc:Choice Requires="wps">
            <w:drawing>
              <wp:anchor distT="0" distB="0" distL="114300" distR="114300" simplePos="0" relativeHeight="251678208" behindDoc="1" locked="0" layoutInCell="1" allowOverlap="1" wp14:anchorId="6C0CABB4" wp14:editId="3D2414EC">
                <wp:simplePos x="0" y="0"/>
                <wp:positionH relativeFrom="column">
                  <wp:posOffset>180340</wp:posOffset>
                </wp:positionH>
                <wp:positionV relativeFrom="paragraph">
                  <wp:posOffset>118745</wp:posOffset>
                </wp:positionV>
                <wp:extent cx="5760000" cy="360000"/>
                <wp:effectExtent l="76200" t="38100" r="88900" b="116840"/>
                <wp:wrapNone/>
                <wp:docPr id="853" name="Поле 85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EA5279">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C0CABB4" id="Поле 853" o:spid="_x0000_s1084" type="#_x0000_t202" alt="Название: Исполнение бюджетной росписи Администрации города за 2012 год" style="position:absolute;left:0;text-align:left;margin-left:14.2pt;margin-top:9.35pt;width:453.55pt;height:28.3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OQeXeV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EA5279">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EA5279" w:rsidRPr="00EA5279" w:rsidRDefault="00EA5279" w:rsidP="00EA5279">
      <w:pPr>
        <w:spacing w:after="0"/>
        <w:rPr>
          <w:sz w:val="28"/>
          <w:szCs w:val="28"/>
          <w:lang w:eastAsia="en-US"/>
        </w:rPr>
      </w:pPr>
    </w:p>
    <w:p w:rsidR="00EA5279" w:rsidRPr="00EA5279" w:rsidRDefault="00EA5279" w:rsidP="00EA5279">
      <w:pPr>
        <w:tabs>
          <w:tab w:val="left" w:pos="851"/>
        </w:tabs>
        <w:spacing w:before="120" w:after="0"/>
        <w:ind w:firstLine="142"/>
        <w:jc w:val="left"/>
        <w:rPr>
          <w:sz w:val="28"/>
          <w:szCs w:val="28"/>
        </w:rPr>
      </w:pPr>
    </w:p>
    <w:p w:rsidR="00EA5279" w:rsidRPr="00EA5279" w:rsidRDefault="00EA5279" w:rsidP="00EA5279">
      <w:pPr>
        <w:tabs>
          <w:tab w:val="left" w:pos="851"/>
        </w:tabs>
        <w:spacing w:after="0"/>
        <w:ind w:firstLine="426"/>
        <w:jc w:val="left"/>
        <w:rPr>
          <w:sz w:val="28"/>
          <w:szCs w:val="28"/>
        </w:rPr>
      </w:pPr>
      <w:r w:rsidRPr="00EA5279">
        <w:rPr>
          <w:noProof/>
          <w:color w:val="DAEEF3"/>
        </w:rPr>
        <w:drawing>
          <wp:inline distT="0" distB="0" distL="0" distR="0" wp14:anchorId="2C43773B" wp14:editId="3341CF94">
            <wp:extent cx="1861185" cy="1428601"/>
            <wp:effectExtent l="0" t="0" r="0" b="0"/>
            <wp:docPr id="855" name="Диаграмма 8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EA5279">
        <w:rPr>
          <w:noProof/>
        </w:rPr>
        <w:drawing>
          <wp:inline distT="0" distB="0" distL="0" distR="0" wp14:anchorId="7EC51CA1" wp14:editId="6AE851B5">
            <wp:extent cx="1868805" cy="1413547"/>
            <wp:effectExtent l="0" t="0" r="0" b="0"/>
            <wp:docPr id="856" name="Диаграмма 85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EA5279">
        <w:rPr>
          <w:noProof/>
        </w:rPr>
        <w:drawing>
          <wp:inline distT="0" distB="0" distL="0" distR="0" wp14:anchorId="6D938B4E" wp14:editId="50542798">
            <wp:extent cx="1899138" cy="1416168"/>
            <wp:effectExtent l="0" t="0" r="0" b="0"/>
            <wp:docPr id="857" name="Диаграмма 8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EA5279" w:rsidRPr="00EA5279" w:rsidRDefault="00EA5279" w:rsidP="00EA5279">
      <w:pPr>
        <w:tabs>
          <w:tab w:val="left" w:pos="851"/>
        </w:tabs>
        <w:spacing w:after="0"/>
        <w:ind w:firstLine="426"/>
        <w:jc w:val="left"/>
        <w:rPr>
          <w:sz w:val="28"/>
          <w:szCs w:val="28"/>
        </w:rPr>
      </w:pPr>
      <w:r w:rsidRPr="00EA5279">
        <w:rPr>
          <w:noProof/>
          <w:sz w:val="24"/>
          <w:szCs w:val="24"/>
        </w:rPr>
        <mc:AlternateContent>
          <mc:Choice Requires="wps">
            <w:drawing>
              <wp:anchor distT="0" distB="0" distL="114300" distR="114300" simplePos="0" relativeHeight="251679232" behindDoc="1" locked="0" layoutInCell="1" allowOverlap="1" wp14:anchorId="477FE097" wp14:editId="0FD7C9B0">
                <wp:simplePos x="0" y="0"/>
                <wp:positionH relativeFrom="column">
                  <wp:posOffset>180340</wp:posOffset>
                </wp:positionH>
                <wp:positionV relativeFrom="paragraph">
                  <wp:posOffset>118745</wp:posOffset>
                </wp:positionV>
                <wp:extent cx="5760000" cy="360000"/>
                <wp:effectExtent l="76200" t="38100" r="88900" b="116840"/>
                <wp:wrapNone/>
                <wp:docPr id="85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EA5279">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77FE097" id="_x0000_s1085" type="#_x0000_t202" alt="Название: Исполнение бюджетной росписи Администрации города за 2012 год" style="position:absolute;left:0;text-align:left;margin-left:14.2pt;margin-top:9.35pt;width:453.55pt;height:28.3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" fillcolor="#e0e0e0" strokecolor="#7f7f7f">
                <v:shadow on="t" color="black" opacity="24903f" origin=",.5" offset="0,.55556mm"/>
                <v:textbox inset="0,0,0,0">
                  <w:txbxContent>
                    <w:p w:rsidR="0074605A" w:rsidRPr="001440B0" w:rsidRDefault="0074605A" w:rsidP="00EA5279">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EA5279" w:rsidRPr="00EA5279" w:rsidRDefault="00EA5279" w:rsidP="00EA5279">
      <w:pPr>
        <w:tabs>
          <w:tab w:val="left" w:pos="851"/>
        </w:tabs>
        <w:spacing w:after="0"/>
        <w:ind w:firstLine="284"/>
        <w:jc w:val="left"/>
        <w:rPr>
          <w:sz w:val="28"/>
          <w:szCs w:val="28"/>
        </w:rPr>
      </w:pPr>
    </w:p>
    <w:p w:rsidR="00EA5279" w:rsidRPr="00EA5279" w:rsidRDefault="00EA5279" w:rsidP="00EA5279">
      <w:pPr>
        <w:tabs>
          <w:tab w:val="left" w:pos="851"/>
        </w:tabs>
        <w:spacing w:after="0"/>
        <w:ind w:firstLine="0"/>
        <w:jc w:val="left"/>
        <w:rPr>
          <w:sz w:val="28"/>
          <w:szCs w:val="28"/>
        </w:rPr>
      </w:pPr>
      <w:r w:rsidRPr="00EA5279">
        <w:rPr>
          <w:noProof/>
          <w:sz w:val="28"/>
          <w:szCs w:val="28"/>
        </w:rPr>
        <w:drawing>
          <wp:inline distT="0" distB="0" distL="0" distR="0" wp14:anchorId="64612DB1" wp14:editId="7F22C773">
            <wp:extent cx="6143625" cy="2143125"/>
            <wp:effectExtent l="57150" t="57150" r="47625" b="47625"/>
            <wp:docPr id="858" name="Диаграмма 8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EA5279" w:rsidRPr="00EA5279" w:rsidRDefault="00EA5279" w:rsidP="00EA5279">
      <w:pPr>
        <w:spacing w:before="120"/>
        <w:rPr>
          <w:b/>
          <w:sz w:val="28"/>
          <w:szCs w:val="28"/>
        </w:rPr>
      </w:pPr>
      <w:r w:rsidRPr="00EA5279">
        <w:rPr>
          <w:bCs/>
          <w:sz w:val="28"/>
          <w:szCs w:val="28"/>
        </w:rPr>
        <w:t>Бюджетные ассигнования на реализацию данной программы предусмотрены по следующим основным мероприятиям:</w:t>
      </w:r>
    </w:p>
    <w:tbl>
      <w:tblPr>
        <w:tblStyle w:val="540"/>
        <w:tblW w:w="0" w:type="auto"/>
        <w:tblInd w:w="108" w:type="dxa"/>
        <w:tblLook w:val="04A0" w:firstRow="1" w:lastRow="0" w:firstColumn="1" w:lastColumn="0" w:noHBand="0" w:noVBand="1"/>
      </w:tblPr>
      <w:tblGrid>
        <w:gridCol w:w="541"/>
        <w:gridCol w:w="4784"/>
        <w:gridCol w:w="1479"/>
        <w:gridCol w:w="1418"/>
        <w:gridCol w:w="1417"/>
      </w:tblGrid>
      <w:tr w:rsidR="00EA5279" w:rsidRPr="00EA5279" w:rsidTr="00C41204">
        <w:trPr>
          <w:tblHeader/>
        </w:trPr>
        <w:tc>
          <w:tcPr>
            <w:tcW w:w="541" w:type="dxa"/>
            <w:vMerge w:val="restart"/>
            <w:vAlign w:val="center"/>
            <w:hideMark/>
          </w:tcPr>
          <w:p w:rsidR="00EA5279" w:rsidRPr="00EA5279" w:rsidRDefault="00EA5279" w:rsidP="00EA5279">
            <w:pPr>
              <w:spacing w:after="0"/>
              <w:ind w:firstLine="0"/>
              <w:jc w:val="center"/>
              <w:rPr>
                <w:sz w:val="24"/>
                <w:szCs w:val="24"/>
                <w:lang w:eastAsia="en-US"/>
              </w:rPr>
            </w:pPr>
            <w:r w:rsidRPr="00EA5279">
              <w:rPr>
                <w:sz w:val="24"/>
                <w:szCs w:val="24"/>
              </w:rPr>
              <w:t>№ п/п</w:t>
            </w:r>
          </w:p>
        </w:tc>
        <w:tc>
          <w:tcPr>
            <w:tcW w:w="4784" w:type="dxa"/>
            <w:vMerge w:val="restart"/>
            <w:hideMark/>
          </w:tcPr>
          <w:p w:rsidR="00EA5279" w:rsidRPr="00EA5279" w:rsidRDefault="00EA5279" w:rsidP="00EA5279">
            <w:pPr>
              <w:spacing w:after="0"/>
              <w:ind w:firstLine="0"/>
              <w:jc w:val="center"/>
              <w:rPr>
                <w:sz w:val="24"/>
                <w:szCs w:val="24"/>
              </w:rPr>
            </w:pPr>
            <w:r w:rsidRPr="00EA5279">
              <w:rPr>
                <w:sz w:val="24"/>
                <w:szCs w:val="24"/>
              </w:rPr>
              <w:t xml:space="preserve">Наименование </w:t>
            </w:r>
          </w:p>
          <w:p w:rsidR="00EA5279" w:rsidRPr="00EA5279" w:rsidRDefault="00EA5279" w:rsidP="00EA5279">
            <w:pPr>
              <w:spacing w:after="0"/>
              <w:ind w:firstLine="0"/>
              <w:jc w:val="center"/>
              <w:rPr>
                <w:sz w:val="24"/>
                <w:szCs w:val="24"/>
              </w:rPr>
            </w:pPr>
            <w:r w:rsidRPr="00EA5279">
              <w:rPr>
                <w:sz w:val="24"/>
                <w:szCs w:val="24"/>
              </w:rPr>
              <w:t xml:space="preserve">основного мероприятия, </w:t>
            </w:r>
          </w:p>
          <w:p w:rsidR="00EA5279" w:rsidRPr="00EA5279" w:rsidRDefault="00EA5279" w:rsidP="00EA5279">
            <w:pPr>
              <w:spacing w:after="0"/>
              <w:ind w:firstLine="0"/>
              <w:jc w:val="center"/>
              <w:rPr>
                <w:sz w:val="24"/>
                <w:szCs w:val="24"/>
                <w:lang w:eastAsia="en-US"/>
              </w:rPr>
            </w:pPr>
            <w:r w:rsidRPr="00EA5279">
              <w:rPr>
                <w:sz w:val="24"/>
                <w:szCs w:val="24"/>
              </w:rPr>
              <w:t>источник финансирования</w:t>
            </w:r>
          </w:p>
        </w:tc>
        <w:tc>
          <w:tcPr>
            <w:tcW w:w="4314" w:type="dxa"/>
            <w:gridSpan w:val="3"/>
            <w:hideMark/>
          </w:tcPr>
          <w:p w:rsidR="00EA5279" w:rsidRPr="00EA5279" w:rsidRDefault="00EA5279" w:rsidP="00EA5279">
            <w:pPr>
              <w:spacing w:after="0"/>
              <w:ind w:firstLine="0"/>
              <w:jc w:val="center"/>
              <w:rPr>
                <w:sz w:val="24"/>
                <w:szCs w:val="24"/>
              </w:rPr>
            </w:pPr>
            <w:r w:rsidRPr="00EA5279">
              <w:rPr>
                <w:sz w:val="24"/>
                <w:szCs w:val="24"/>
              </w:rPr>
              <w:t xml:space="preserve">Объем бюджетных ассигнований, </w:t>
            </w:r>
          </w:p>
          <w:p w:rsidR="00EA5279" w:rsidRPr="00EA5279" w:rsidRDefault="00EA5279" w:rsidP="00EA5279">
            <w:pPr>
              <w:spacing w:after="0"/>
              <w:ind w:firstLine="0"/>
              <w:jc w:val="center"/>
              <w:rPr>
                <w:sz w:val="24"/>
                <w:szCs w:val="24"/>
                <w:lang w:eastAsia="en-US"/>
              </w:rPr>
            </w:pPr>
            <w:r w:rsidRPr="00EA5279">
              <w:rPr>
                <w:sz w:val="24"/>
                <w:szCs w:val="24"/>
              </w:rPr>
              <w:t>тыс. рублей</w:t>
            </w:r>
          </w:p>
        </w:tc>
      </w:tr>
      <w:tr w:rsidR="00EA5279" w:rsidRPr="00EA5279" w:rsidTr="00C41204">
        <w:trPr>
          <w:tblHeader/>
        </w:trPr>
        <w:tc>
          <w:tcPr>
            <w:tcW w:w="541" w:type="dxa"/>
            <w:vMerge/>
            <w:vAlign w:val="center"/>
            <w:hideMark/>
          </w:tcPr>
          <w:p w:rsidR="00EA5279" w:rsidRPr="00EA5279" w:rsidRDefault="00EA5279" w:rsidP="00EA5279">
            <w:pPr>
              <w:spacing w:after="0"/>
              <w:ind w:firstLine="0"/>
              <w:jc w:val="left"/>
              <w:rPr>
                <w:sz w:val="24"/>
                <w:szCs w:val="24"/>
                <w:lang w:eastAsia="en-US"/>
              </w:rPr>
            </w:pPr>
          </w:p>
        </w:tc>
        <w:tc>
          <w:tcPr>
            <w:tcW w:w="4784" w:type="dxa"/>
            <w:vMerge/>
            <w:vAlign w:val="center"/>
            <w:hideMark/>
          </w:tcPr>
          <w:p w:rsidR="00EA5279" w:rsidRPr="00EA5279" w:rsidRDefault="00EA5279" w:rsidP="00EA5279">
            <w:pPr>
              <w:spacing w:after="0"/>
              <w:ind w:firstLine="0"/>
              <w:jc w:val="left"/>
              <w:rPr>
                <w:sz w:val="24"/>
                <w:szCs w:val="24"/>
                <w:lang w:eastAsia="en-US"/>
              </w:rPr>
            </w:pPr>
          </w:p>
        </w:tc>
        <w:tc>
          <w:tcPr>
            <w:tcW w:w="1479" w:type="dxa"/>
            <w:vAlign w:val="center"/>
            <w:hideMark/>
          </w:tcPr>
          <w:p w:rsidR="00EA5279" w:rsidRPr="00EA5279" w:rsidRDefault="00EA5279" w:rsidP="00EA5279">
            <w:pPr>
              <w:spacing w:after="0"/>
              <w:ind w:firstLine="0"/>
              <w:jc w:val="center"/>
              <w:rPr>
                <w:sz w:val="24"/>
                <w:szCs w:val="24"/>
                <w:lang w:eastAsia="en-US"/>
              </w:rPr>
            </w:pPr>
            <w:r w:rsidRPr="00EA5279">
              <w:rPr>
                <w:sz w:val="24"/>
                <w:szCs w:val="24"/>
              </w:rPr>
              <w:t>2023 год</w:t>
            </w:r>
          </w:p>
        </w:tc>
        <w:tc>
          <w:tcPr>
            <w:tcW w:w="1418" w:type="dxa"/>
            <w:vAlign w:val="center"/>
            <w:hideMark/>
          </w:tcPr>
          <w:p w:rsidR="00EA5279" w:rsidRPr="00EA5279" w:rsidRDefault="00EA5279" w:rsidP="00EA5279">
            <w:pPr>
              <w:spacing w:after="0"/>
              <w:ind w:firstLine="0"/>
              <w:jc w:val="center"/>
              <w:rPr>
                <w:sz w:val="24"/>
                <w:szCs w:val="24"/>
                <w:lang w:eastAsia="en-US"/>
              </w:rPr>
            </w:pPr>
            <w:r w:rsidRPr="00EA5279">
              <w:rPr>
                <w:sz w:val="24"/>
                <w:szCs w:val="24"/>
              </w:rPr>
              <w:t>2024 год</w:t>
            </w:r>
          </w:p>
        </w:tc>
        <w:tc>
          <w:tcPr>
            <w:tcW w:w="1417" w:type="dxa"/>
            <w:vAlign w:val="center"/>
            <w:hideMark/>
          </w:tcPr>
          <w:p w:rsidR="00EA5279" w:rsidRPr="00EA5279" w:rsidRDefault="00EA5279" w:rsidP="00EA5279">
            <w:pPr>
              <w:spacing w:after="0"/>
              <w:ind w:firstLine="0"/>
              <w:jc w:val="center"/>
              <w:rPr>
                <w:sz w:val="24"/>
                <w:szCs w:val="24"/>
                <w:lang w:eastAsia="en-US"/>
              </w:rPr>
            </w:pPr>
            <w:r w:rsidRPr="00EA5279">
              <w:rPr>
                <w:sz w:val="24"/>
                <w:szCs w:val="24"/>
              </w:rPr>
              <w:t>2025 год</w:t>
            </w:r>
          </w:p>
        </w:tc>
      </w:tr>
      <w:tr w:rsidR="00EA5279" w:rsidRPr="00EA5279" w:rsidTr="00B86C31">
        <w:trPr>
          <w:trHeight w:val="2582"/>
        </w:trPr>
        <w:tc>
          <w:tcPr>
            <w:tcW w:w="541" w:type="dxa"/>
          </w:tcPr>
          <w:p w:rsidR="00EA5279" w:rsidRPr="00EA5279" w:rsidRDefault="00EA5279" w:rsidP="00EA5279">
            <w:pPr>
              <w:spacing w:after="0"/>
              <w:ind w:firstLine="0"/>
              <w:jc w:val="center"/>
              <w:rPr>
                <w:sz w:val="24"/>
                <w:szCs w:val="24"/>
                <w:lang w:eastAsia="en-US"/>
              </w:rPr>
            </w:pPr>
            <w:r w:rsidRPr="00EA5279">
              <w:rPr>
                <w:sz w:val="24"/>
                <w:szCs w:val="24"/>
                <w:lang w:eastAsia="en-US"/>
              </w:rPr>
              <w:t>1.</w:t>
            </w:r>
          </w:p>
        </w:tc>
        <w:tc>
          <w:tcPr>
            <w:tcW w:w="4784" w:type="dxa"/>
          </w:tcPr>
          <w:p w:rsidR="00EA5279" w:rsidRPr="00EA5279" w:rsidRDefault="00EA5279" w:rsidP="00EA5279">
            <w:pPr>
              <w:spacing w:after="0"/>
              <w:ind w:firstLine="0"/>
              <w:rPr>
                <w:sz w:val="24"/>
                <w:szCs w:val="24"/>
              </w:rPr>
            </w:pPr>
            <w:r w:rsidRPr="00EA5279">
              <w:rPr>
                <w:sz w:val="24"/>
                <w:szCs w:val="24"/>
              </w:rPr>
              <w:t>Обследование жилых помещений с целью признания непригодными для проживания и многоквартирных домов, признанных аварийными и подлежащими сносу. Снос жилых помещений, признанных непригодными для проживания, и многоквартирных домов, признанных аварийными и подлежащими сносу (средства бюджета города)</w:t>
            </w:r>
          </w:p>
        </w:tc>
        <w:tc>
          <w:tcPr>
            <w:tcW w:w="1479"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9 866,30</w:t>
            </w:r>
          </w:p>
        </w:tc>
        <w:tc>
          <w:tcPr>
            <w:tcW w:w="1418"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9 866,30</w:t>
            </w:r>
          </w:p>
        </w:tc>
        <w:tc>
          <w:tcPr>
            <w:tcW w:w="1417"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9 866,30</w:t>
            </w:r>
          </w:p>
        </w:tc>
      </w:tr>
      <w:tr w:rsidR="00EA5279" w:rsidRPr="00EA5279" w:rsidTr="00B86C31">
        <w:tc>
          <w:tcPr>
            <w:tcW w:w="541" w:type="dxa"/>
          </w:tcPr>
          <w:p w:rsidR="00EA5279" w:rsidRPr="00EA5279" w:rsidRDefault="00EA5279" w:rsidP="00EA5279">
            <w:pPr>
              <w:spacing w:after="0"/>
              <w:ind w:firstLine="0"/>
              <w:jc w:val="center"/>
              <w:rPr>
                <w:sz w:val="24"/>
                <w:szCs w:val="24"/>
                <w:lang w:eastAsia="en-US"/>
              </w:rPr>
            </w:pPr>
            <w:r w:rsidRPr="00EA5279">
              <w:rPr>
                <w:sz w:val="24"/>
                <w:szCs w:val="24"/>
                <w:lang w:eastAsia="en-US"/>
              </w:rPr>
              <w:t>2.</w:t>
            </w:r>
          </w:p>
        </w:tc>
        <w:tc>
          <w:tcPr>
            <w:tcW w:w="4784" w:type="dxa"/>
          </w:tcPr>
          <w:p w:rsidR="00EA5279" w:rsidRPr="00EA5279" w:rsidRDefault="00EA5279" w:rsidP="00EA5279">
            <w:pPr>
              <w:spacing w:after="0"/>
              <w:ind w:firstLine="0"/>
              <w:rPr>
                <w:sz w:val="24"/>
                <w:szCs w:val="24"/>
              </w:rPr>
            </w:pPr>
            <w:r w:rsidRPr="00EA5279">
              <w:rPr>
                <w:sz w:val="24"/>
                <w:szCs w:val="24"/>
              </w:rPr>
              <w:t xml:space="preserve">Приобретение жилья для переселения </w:t>
            </w:r>
            <w:r w:rsidRPr="00EA5279">
              <w:rPr>
                <w:sz w:val="24"/>
                <w:szCs w:val="24"/>
              </w:rPr>
              <w:lastRenderedPageBreak/>
              <w:t>граждан из жилых помещений, признанных непригодными для проживания, в том числе домов, находящихся в зоне затопления, подтопления, и многоквартирных домов, признанных аварийными и подлежащими сносу, формирования маневренного жилищного фонда, обеспечения жильем граждан, состоящих на учете для его получения на условиях социального найма и осуществление выплат гражданам, в чьей собственности находятся жилые помещения, входящие в аварийный жилищный фонд, возмещения за изымаемые жилые помещения, в том числе:</w:t>
            </w:r>
          </w:p>
        </w:tc>
        <w:tc>
          <w:tcPr>
            <w:tcW w:w="1479"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lastRenderedPageBreak/>
              <w:t>42 637,10</w:t>
            </w:r>
          </w:p>
        </w:tc>
        <w:tc>
          <w:tcPr>
            <w:tcW w:w="1418"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22 168,40</w:t>
            </w:r>
          </w:p>
        </w:tc>
        <w:tc>
          <w:tcPr>
            <w:tcW w:w="1417"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64 577,40</w:t>
            </w:r>
          </w:p>
        </w:tc>
      </w:tr>
      <w:tr w:rsidR="00EA5279" w:rsidRPr="00EA5279" w:rsidTr="00B86C31">
        <w:tc>
          <w:tcPr>
            <w:tcW w:w="541" w:type="dxa"/>
          </w:tcPr>
          <w:p w:rsidR="00EA5279" w:rsidRPr="00EA5279" w:rsidRDefault="00EA5279" w:rsidP="00EA5279">
            <w:pPr>
              <w:spacing w:after="0"/>
              <w:ind w:firstLine="0"/>
              <w:jc w:val="center"/>
              <w:rPr>
                <w:sz w:val="24"/>
                <w:szCs w:val="24"/>
                <w:lang w:eastAsia="en-US"/>
              </w:rPr>
            </w:pPr>
          </w:p>
        </w:tc>
        <w:tc>
          <w:tcPr>
            <w:tcW w:w="4784" w:type="dxa"/>
          </w:tcPr>
          <w:p w:rsidR="00EA5279" w:rsidRPr="00EA5279" w:rsidRDefault="00EA5279" w:rsidP="00EA5279">
            <w:pPr>
              <w:spacing w:after="0"/>
              <w:ind w:firstLine="0"/>
              <w:rPr>
                <w:sz w:val="24"/>
                <w:szCs w:val="24"/>
              </w:rPr>
            </w:pPr>
            <w:r w:rsidRPr="00EA5279">
              <w:rPr>
                <w:sz w:val="24"/>
                <w:szCs w:val="24"/>
              </w:rPr>
              <w:t>- средства бюджета города</w:t>
            </w:r>
          </w:p>
        </w:tc>
        <w:tc>
          <w:tcPr>
            <w:tcW w:w="1479"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3 837,40</w:t>
            </w:r>
          </w:p>
        </w:tc>
        <w:tc>
          <w:tcPr>
            <w:tcW w:w="1418"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1 995,20</w:t>
            </w:r>
          </w:p>
        </w:tc>
        <w:tc>
          <w:tcPr>
            <w:tcW w:w="1417"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5 812,00</w:t>
            </w:r>
          </w:p>
        </w:tc>
      </w:tr>
      <w:tr w:rsidR="00EA5279" w:rsidRPr="00EA5279" w:rsidTr="00B86C31">
        <w:tc>
          <w:tcPr>
            <w:tcW w:w="541" w:type="dxa"/>
          </w:tcPr>
          <w:p w:rsidR="00EA5279" w:rsidRPr="00EA5279" w:rsidRDefault="00EA5279" w:rsidP="00EA5279">
            <w:pPr>
              <w:spacing w:after="0"/>
              <w:ind w:firstLine="0"/>
              <w:jc w:val="center"/>
              <w:rPr>
                <w:sz w:val="24"/>
                <w:szCs w:val="24"/>
                <w:lang w:eastAsia="en-US"/>
              </w:rPr>
            </w:pPr>
          </w:p>
        </w:tc>
        <w:tc>
          <w:tcPr>
            <w:tcW w:w="4784" w:type="dxa"/>
          </w:tcPr>
          <w:p w:rsidR="00EA5279" w:rsidRPr="00EA5279" w:rsidRDefault="00EA5279" w:rsidP="00EA5279">
            <w:pPr>
              <w:spacing w:after="0"/>
              <w:ind w:firstLine="0"/>
              <w:rPr>
                <w:sz w:val="24"/>
                <w:szCs w:val="24"/>
              </w:rPr>
            </w:pPr>
            <w:r w:rsidRPr="00EA5279">
              <w:rPr>
                <w:sz w:val="24"/>
                <w:szCs w:val="24"/>
              </w:rPr>
              <w:t>- средства бюджета автономного округа</w:t>
            </w:r>
          </w:p>
        </w:tc>
        <w:tc>
          <w:tcPr>
            <w:tcW w:w="1479"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38 799,70</w:t>
            </w:r>
          </w:p>
        </w:tc>
        <w:tc>
          <w:tcPr>
            <w:tcW w:w="1418"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20 173,20</w:t>
            </w:r>
          </w:p>
        </w:tc>
        <w:tc>
          <w:tcPr>
            <w:tcW w:w="1417" w:type="dxa"/>
            <w:vAlign w:val="center"/>
          </w:tcPr>
          <w:p w:rsidR="00EA5279" w:rsidRPr="00EA5279" w:rsidRDefault="00EA5279" w:rsidP="00EA5279">
            <w:pPr>
              <w:spacing w:after="0"/>
              <w:ind w:firstLine="0"/>
              <w:jc w:val="right"/>
              <w:rPr>
                <w:sz w:val="24"/>
                <w:szCs w:val="24"/>
                <w:lang w:eastAsia="en-US"/>
              </w:rPr>
            </w:pPr>
            <w:r w:rsidRPr="00EA5279">
              <w:rPr>
                <w:sz w:val="24"/>
                <w:szCs w:val="24"/>
                <w:lang w:eastAsia="en-US"/>
              </w:rPr>
              <w:t>58 765,40</w:t>
            </w:r>
          </w:p>
        </w:tc>
      </w:tr>
    </w:tbl>
    <w:p w:rsidR="00EA5279" w:rsidRPr="00EA5279" w:rsidRDefault="00EA5279" w:rsidP="00EA5279">
      <w:pPr>
        <w:spacing w:before="120" w:after="0"/>
        <w:ind w:firstLine="720"/>
        <w:rPr>
          <w:sz w:val="28"/>
          <w:szCs w:val="28"/>
        </w:rPr>
      </w:pPr>
      <w:r w:rsidRPr="00EA5279">
        <w:rPr>
          <w:sz w:val="28"/>
          <w:szCs w:val="28"/>
        </w:rPr>
        <w:t>По основному мероприятию "Обследование жилых помещений с целью признания непригодными для проживания и многоквартирных домов, признанных аварийными и подлежащими сносу. Снос жилых помещений, признанных непригодными для проживания, и многоквартирных домов, признанных аварийными и подлежащими сносу" бюджетные ассигнования на 2023 год предусмотрены на:</w:t>
      </w:r>
    </w:p>
    <w:p w:rsidR="00EA5279" w:rsidRPr="00EA5279" w:rsidRDefault="00EA5279" w:rsidP="00EA5279">
      <w:pPr>
        <w:spacing w:after="0"/>
        <w:ind w:firstLine="720"/>
        <w:rPr>
          <w:sz w:val="28"/>
          <w:szCs w:val="28"/>
        </w:rPr>
      </w:pPr>
      <w:r w:rsidRPr="00EA5279">
        <w:rPr>
          <w:sz w:val="28"/>
          <w:szCs w:val="28"/>
        </w:rPr>
        <w:t>- снос 27 домов в соответствии с перечнем многоквартирных домов города Нижневартовска, признанных аварийными и подлежащими сносу, утвержденного постановлениями администрации города от 27.12.2019 №1039 "О признании многоквартирных домов города Нижневартовска аварийными и подлежащими сносу", от 25.09.2020 №846 "О признании многоквартирных домов города Нижневартовска аварийными и подлежащими сносу, от 27.12.2021 №1032 "О признании многоквартирных домов города Нижневартовска аварийными и подлежащими сносу";</w:t>
      </w:r>
    </w:p>
    <w:p w:rsidR="00EA5279" w:rsidRPr="00EA5279" w:rsidRDefault="00EA5279" w:rsidP="00EA5279">
      <w:pPr>
        <w:spacing w:after="0"/>
        <w:ind w:firstLine="720"/>
        <w:rPr>
          <w:sz w:val="28"/>
          <w:szCs w:val="28"/>
        </w:rPr>
      </w:pPr>
      <w:r w:rsidRPr="00EA5279">
        <w:rPr>
          <w:sz w:val="28"/>
          <w:szCs w:val="28"/>
        </w:rPr>
        <w:t>- обследование 7 домов на предмет признания их аварийными и подлежащими сносу.</w:t>
      </w:r>
    </w:p>
    <w:p w:rsidR="00EA5279" w:rsidRPr="00EA5279" w:rsidRDefault="00EA5279" w:rsidP="00C41204">
      <w:pPr>
        <w:spacing w:before="120" w:after="0"/>
        <w:rPr>
          <w:sz w:val="28"/>
          <w:szCs w:val="28"/>
        </w:rPr>
      </w:pPr>
      <w:r w:rsidRPr="00EA5279">
        <w:rPr>
          <w:sz w:val="28"/>
          <w:szCs w:val="28"/>
        </w:rPr>
        <w:t xml:space="preserve">Бюджетные ассигнования по основному мероприятию "Приобретение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и осуществление выплат гражданам, в чьей собственности находятся жилые помещения, входящие в аварийный жилищный фонд, возмещения за изымаемые жилые помещения" предусмотрены на 2023 год для приобретения         9 жилых помещений с целью переселения граждан из жилых помещений, признанных непригодным для проживания, и многоквартирных домов, </w:t>
      </w:r>
      <w:r w:rsidRPr="00EA5279">
        <w:rPr>
          <w:sz w:val="28"/>
          <w:szCs w:val="28"/>
        </w:rPr>
        <w:lastRenderedPageBreak/>
        <w:t xml:space="preserve">признанных аварийными и подлежащими сносу, формирования маневренного жилищного фонда, обеспечения жильем граждан, состоящих на учете для его получения на условиях социального найма.  </w:t>
      </w:r>
    </w:p>
    <w:p w:rsidR="00EA5279" w:rsidRPr="00EA5279" w:rsidRDefault="00EA5279" w:rsidP="00EA5279">
      <w:pPr>
        <w:spacing w:before="120"/>
        <w:rPr>
          <w:sz w:val="28"/>
          <w:szCs w:val="28"/>
        </w:rPr>
      </w:pPr>
      <w:r w:rsidRPr="00EA5279">
        <w:rPr>
          <w:sz w:val="28"/>
          <w:szCs w:val="28"/>
        </w:rPr>
        <w:t xml:space="preserve">Общий объем бюджетных инвестиций в объекты муниципальной собственности по программе составит в 2023 году – 42 637,10 тыс. рублей, в 2024 году – 22 168,40 тыс. рублей, в 2025 году </w:t>
      </w:r>
      <w:r w:rsidRPr="00EA5279">
        <w:rPr>
          <w:rFonts w:eastAsia="Calibri"/>
          <w:sz w:val="28"/>
          <w:szCs w:val="28"/>
        </w:rPr>
        <w:t>–</w:t>
      </w:r>
      <w:r w:rsidRPr="00EA5279">
        <w:rPr>
          <w:sz w:val="28"/>
          <w:szCs w:val="28"/>
        </w:rPr>
        <w:t xml:space="preserve"> 64 577,40 тыс. рублей, в том числе средства автономного округа в 2023 году – 38 799,70 тыс. рублей, в 2024 году – 20 173,20 тыс. рублей, в 2025 году – 58 765,40 тыс. рублей. Указанные средства предстоящего бюджетного цикла будут направлены на приобретение 28 жилых помещений</w:t>
      </w:r>
      <w:r w:rsidRPr="00EA5279">
        <w:rPr>
          <w:sz w:val="24"/>
          <w:szCs w:val="24"/>
        </w:rPr>
        <w:t xml:space="preserve"> </w:t>
      </w:r>
      <w:r w:rsidRPr="00EA5279">
        <w:rPr>
          <w:sz w:val="28"/>
          <w:szCs w:val="28"/>
        </w:rPr>
        <w:t>с целью переселения граждан из жилых помещений, признанных непригодным для проживания, и многоквартирных домов, признанных аварийными и подлежащими сносу, формирования маневренного жилищного фонда, обеспечения жильем граждан, состоящих на учете для его получения на условиях социального найма.</w:t>
      </w:r>
    </w:p>
    <w:p w:rsidR="00EA5279" w:rsidRPr="00EA5279" w:rsidRDefault="00EA5279" w:rsidP="00EA5279">
      <w:pPr>
        <w:spacing w:before="120"/>
        <w:rPr>
          <w:sz w:val="24"/>
          <w:szCs w:val="24"/>
          <w:lang w:eastAsia="en-US" w:bidi="en-US"/>
        </w:rPr>
      </w:pPr>
      <w:r w:rsidRPr="00EA5279">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540"/>
        <w:tblW w:w="9696" w:type="dxa"/>
        <w:tblLayout w:type="fixed"/>
        <w:tblLook w:val="04A0" w:firstRow="1" w:lastRow="0" w:firstColumn="1" w:lastColumn="0" w:noHBand="0" w:noVBand="1"/>
      </w:tblPr>
      <w:tblGrid>
        <w:gridCol w:w="5098"/>
        <w:gridCol w:w="1622"/>
        <w:gridCol w:w="1559"/>
        <w:gridCol w:w="1417"/>
      </w:tblGrid>
      <w:tr w:rsidR="00EA5279" w:rsidRPr="00EA5279" w:rsidTr="00B86C31">
        <w:tc>
          <w:tcPr>
            <w:tcW w:w="5098" w:type="dxa"/>
            <w:vMerge w:val="restart"/>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r w:rsidRPr="00EA5279">
              <w:rPr>
                <w:rFonts w:eastAsia="Calibri"/>
                <w:sz w:val="24"/>
                <w:szCs w:val="24"/>
              </w:rPr>
              <w:t>Наименование ответственного исполнителя, соисполнителя программы</w:t>
            </w:r>
          </w:p>
        </w:tc>
        <w:tc>
          <w:tcPr>
            <w:tcW w:w="4598" w:type="dxa"/>
            <w:gridSpan w:val="3"/>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r w:rsidRPr="00EA5279">
              <w:rPr>
                <w:bCs/>
                <w:sz w:val="24"/>
                <w:szCs w:val="24"/>
              </w:rPr>
              <w:t xml:space="preserve">Объем бюджетных ассигнований, </w:t>
            </w:r>
          </w:p>
          <w:p w:rsidR="00EA5279" w:rsidRPr="00EA5279" w:rsidRDefault="00EA5279" w:rsidP="00EA5279">
            <w:pPr>
              <w:spacing w:after="0"/>
              <w:ind w:right="-57" w:firstLine="0"/>
              <w:jc w:val="center"/>
              <w:rPr>
                <w:bCs/>
                <w:sz w:val="24"/>
                <w:szCs w:val="24"/>
              </w:rPr>
            </w:pPr>
            <w:r w:rsidRPr="00EA5279">
              <w:rPr>
                <w:bCs/>
                <w:sz w:val="24"/>
                <w:szCs w:val="24"/>
              </w:rPr>
              <w:t>тыс. рублей</w:t>
            </w:r>
          </w:p>
        </w:tc>
      </w:tr>
      <w:tr w:rsidR="00EA5279" w:rsidRPr="00EA5279" w:rsidTr="00B86C31">
        <w:tc>
          <w:tcPr>
            <w:tcW w:w="5098" w:type="dxa"/>
            <w:vMerge/>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p>
        </w:tc>
        <w:tc>
          <w:tcPr>
            <w:tcW w:w="1622" w:type="dxa"/>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r w:rsidRPr="00EA5279">
              <w:rPr>
                <w:bCs/>
                <w:sz w:val="24"/>
                <w:szCs w:val="24"/>
              </w:rPr>
              <w:t>2023 год</w:t>
            </w:r>
          </w:p>
        </w:tc>
        <w:tc>
          <w:tcPr>
            <w:tcW w:w="1559" w:type="dxa"/>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r w:rsidRPr="00EA5279">
              <w:rPr>
                <w:bCs/>
                <w:sz w:val="24"/>
                <w:szCs w:val="24"/>
              </w:rPr>
              <w:t>2024 год</w:t>
            </w:r>
          </w:p>
        </w:tc>
        <w:tc>
          <w:tcPr>
            <w:tcW w:w="1417" w:type="dxa"/>
            <w:tcMar>
              <w:top w:w="0" w:type="dxa"/>
              <w:left w:w="57" w:type="dxa"/>
              <w:bottom w:w="0" w:type="dxa"/>
              <w:right w:w="57" w:type="dxa"/>
            </w:tcMar>
            <w:vAlign w:val="center"/>
          </w:tcPr>
          <w:p w:rsidR="00EA5279" w:rsidRPr="00EA5279" w:rsidRDefault="00EA5279" w:rsidP="00EA5279">
            <w:pPr>
              <w:spacing w:after="0"/>
              <w:ind w:firstLine="0"/>
              <w:jc w:val="center"/>
              <w:rPr>
                <w:bCs/>
                <w:sz w:val="24"/>
                <w:szCs w:val="24"/>
              </w:rPr>
            </w:pPr>
            <w:r w:rsidRPr="00EA5279">
              <w:rPr>
                <w:bCs/>
                <w:sz w:val="24"/>
                <w:szCs w:val="24"/>
              </w:rPr>
              <w:t>2025 год</w:t>
            </w:r>
          </w:p>
        </w:tc>
      </w:tr>
      <w:tr w:rsidR="00EA5279" w:rsidRPr="00EA5279" w:rsidTr="00B86C31">
        <w:tc>
          <w:tcPr>
            <w:tcW w:w="5098" w:type="dxa"/>
            <w:tcMar>
              <w:top w:w="0" w:type="dxa"/>
              <w:left w:w="57" w:type="dxa"/>
              <w:bottom w:w="0" w:type="dxa"/>
              <w:right w:w="57" w:type="dxa"/>
            </w:tcMar>
            <w:vAlign w:val="center"/>
          </w:tcPr>
          <w:p w:rsidR="00EA5279" w:rsidRPr="00EA5279" w:rsidRDefault="00EA5279" w:rsidP="00EA5279">
            <w:pPr>
              <w:spacing w:after="0"/>
              <w:ind w:firstLine="0"/>
              <w:rPr>
                <w:sz w:val="24"/>
                <w:szCs w:val="24"/>
              </w:rPr>
            </w:pPr>
            <w:r w:rsidRPr="00EA5279">
              <w:rPr>
                <w:sz w:val="24"/>
                <w:szCs w:val="24"/>
                <w:lang w:eastAsia="en-US"/>
              </w:rPr>
              <w:t xml:space="preserve">департамент жилищно-коммунального хозяйства </w:t>
            </w:r>
            <w:r w:rsidRPr="00EA5279">
              <w:rPr>
                <w:sz w:val="24"/>
                <w:szCs w:val="24"/>
              </w:rPr>
              <w:t>администрации города Нижневартовска</w:t>
            </w:r>
          </w:p>
        </w:tc>
        <w:tc>
          <w:tcPr>
            <w:tcW w:w="1622"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501,35</w:t>
            </w:r>
          </w:p>
        </w:tc>
        <w:tc>
          <w:tcPr>
            <w:tcW w:w="1559"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501,35</w:t>
            </w:r>
          </w:p>
        </w:tc>
        <w:tc>
          <w:tcPr>
            <w:tcW w:w="1417"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501,35</w:t>
            </w:r>
          </w:p>
        </w:tc>
      </w:tr>
      <w:tr w:rsidR="00EA5279" w:rsidRPr="00EA5279" w:rsidTr="00B86C31">
        <w:tc>
          <w:tcPr>
            <w:tcW w:w="5098" w:type="dxa"/>
            <w:tcMar>
              <w:top w:w="0" w:type="dxa"/>
              <w:left w:w="57" w:type="dxa"/>
              <w:bottom w:w="0" w:type="dxa"/>
              <w:right w:w="57" w:type="dxa"/>
            </w:tcMar>
            <w:vAlign w:val="center"/>
          </w:tcPr>
          <w:p w:rsidR="00EA5279" w:rsidRPr="00EA5279" w:rsidRDefault="00EA5279" w:rsidP="00EA5279">
            <w:pPr>
              <w:spacing w:after="0"/>
              <w:ind w:firstLine="0"/>
              <w:rPr>
                <w:sz w:val="24"/>
                <w:szCs w:val="24"/>
              </w:rPr>
            </w:pPr>
            <w:r w:rsidRPr="00EA5279">
              <w:rPr>
                <w:sz w:val="24"/>
                <w:szCs w:val="24"/>
              </w:rPr>
              <w:t>департамент муниципальной собственности и земельных ресурсов администрации города Нижневартовска</w:t>
            </w:r>
          </w:p>
        </w:tc>
        <w:tc>
          <w:tcPr>
            <w:tcW w:w="1622"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42 637,10</w:t>
            </w:r>
          </w:p>
        </w:tc>
        <w:tc>
          <w:tcPr>
            <w:tcW w:w="1559"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22 168,40</w:t>
            </w:r>
          </w:p>
        </w:tc>
        <w:tc>
          <w:tcPr>
            <w:tcW w:w="1417"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64 577,40</w:t>
            </w:r>
          </w:p>
        </w:tc>
      </w:tr>
      <w:tr w:rsidR="00EA5279" w:rsidRPr="00EA5279" w:rsidTr="00B86C31">
        <w:trPr>
          <w:trHeight w:val="578"/>
        </w:trPr>
        <w:tc>
          <w:tcPr>
            <w:tcW w:w="5098" w:type="dxa"/>
            <w:tcMar>
              <w:top w:w="0" w:type="dxa"/>
              <w:left w:w="57" w:type="dxa"/>
              <w:bottom w:w="0" w:type="dxa"/>
              <w:right w:w="57" w:type="dxa"/>
            </w:tcMar>
            <w:vAlign w:val="center"/>
          </w:tcPr>
          <w:p w:rsidR="00EA5279" w:rsidRPr="00EA5279" w:rsidRDefault="00EA5279" w:rsidP="00EA5279">
            <w:pPr>
              <w:spacing w:after="0"/>
              <w:ind w:firstLine="0"/>
              <w:rPr>
                <w:sz w:val="24"/>
                <w:szCs w:val="24"/>
              </w:rPr>
            </w:pPr>
            <w:r w:rsidRPr="00EA5279">
              <w:rPr>
                <w:sz w:val="24"/>
                <w:szCs w:val="24"/>
              </w:rPr>
              <w:t>управление по природопользованию и экологии  администрации города Нижневартовска</w:t>
            </w:r>
          </w:p>
        </w:tc>
        <w:tc>
          <w:tcPr>
            <w:tcW w:w="1622"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9 364,95</w:t>
            </w:r>
          </w:p>
        </w:tc>
        <w:tc>
          <w:tcPr>
            <w:tcW w:w="1559"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9 364,95</w:t>
            </w:r>
          </w:p>
        </w:tc>
        <w:tc>
          <w:tcPr>
            <w:tcW w:w="1417" w:type="dxa"/>
            <w:tcMar>
              <w:top w:w="0" w:type="dxa"/>
              <w:left w:w="57" w:type="dxa"/>
              <w:bottom w:w="0" w:type="dxa"/>
              <w:right w:w="57" w:type="dxa"/>
            </w:tcMar>
            <w:vAlign w:val="center"/>
          </w:tcPr>
          <w:p w:rsidR="00EA5279" w:rsidRPr="00EA5279" w:rsidRDefault="00EA5279" w:rsidP="00EA5279">
            <w:pPr>
              <w:spacing w:before="120" w:after="0"/>
              <w:ind w:right="91" w:firstLine="0"/>
              <w:jc w:val="right"/>
              <w:rPr>
                <w:bCs/>
                <w:sz w:val="24"/>
                <w:szCs w:val="24"/>
              </w:rPr>
            </w:pPr>
            <w:r w:rsidRPr="00EA5279">
              <w:rPr>
                <w:bCs/>
                <w:sz w:val="24"/>
                <w:szCs w:val="24"/>
              </w:rPr>
              <w:t>9 364,95</w:t>
            </w:r>
          </w:p>
        </w:tc>
      </w:tr>
      <w:tr w:rsidR="00EA5279" w:rsidRPr="00EA5279" w:rsidTr="00B86C31">
        <w:trPr>
          <w:trHeight w:val="327"/>
        </w:trPr>
        <w:tc>
          <w:tcPr>
            <w:tcW w:w="5098" w:type="dxa"/>
            <w:tcMar>
              <w:top w:w="0" w:type="dxa"/>
              <w:left w:w="57" w:type="dxa"/>
              <w:bottom w:w="0" w:type="dxa"/>
              <w:right w:w="57" w:type="dxa"/>
            </w:tcMar>
            <w:vAlign w:val="center"/>
          </w:tcPr>
          <w:p w:rsidR="00EA5279" w:rsidRPr="00EA5279" w:rsidRDefault="00EA5279" w:rsidP="00EA5279">
            <w:pPr>
              <w:spacing w:after="0"/>
              <w:ind w:firstLine="0"/>
              <w:rPr>
                <w:sz w:val="24"/>
                <w:szCs w:val="24"/>
              </w:rPr>
            </w:pPr>
            <w:r w:rsidRPr="00EA5279">
              <w:rPr>
                <w:sz w:val="24"/>
                <w:szCs w:val="24"/>
              </w:rPr>
              <w:t>Итого:</w:t>
            </w:r>
          </w:p>
        </w:tc>
        <w:tc>
          <w:tcPr>
            <w:tcW w:w="1622" w:type="dxa"/>
            <w:tcMar>
              <w:top w:w="0" w:type="dxa"/>
              <w:left w:w="57" w:type="dxa"/>
              <w:bottom w:w="0" w:type="dxa"/>
              <w:right w:w="57" w:type="dxa"/>
            </w:tcMar>
            <w:vAlign w:val="center"/>
          </w:tcPr>
          <w:p w:rsidR="00EA5279" w:rsidRPr="00EA5279" w:rsidRDefault="00EA5279" w:rsidP="00EA5279">
            <w:pPr>
              <w:spacing w:after="0"/>
              <w:ind w:right="91" w:firstLine="0"/>
              <w:jc w:val="right"/>
              <w:rPr>
                <w:bCs/>
                <w:sz w:val="24"/>
                <w:szCs w:val="24"/>
              </w:rPr>
            </w:pPr>
            <w:r w:rsidRPr="00EA5279">
              <w:rPr>
                <w:bCs/>
                <w:sz w:val="24"/>
                <w:szCs w:val="24"/>
              </w:rPr>
              <w:t>52 503,40</w:t>
            </w:r>
          </w:p>
        </w:tc>
        <w:tc>
          <w:tcPr>
            <w:tcW w:w="1559" w:type="dxa"/>
            <w:tcMar>
              <w:top w:w="0" w:type="dxa"/>
              <w:left w:w="57" w:type="dxa"/>
              <w:bottom w:w="0" w:type="dxa"/>
              <w:right w:w="57" w:type="dxa"/>
            </w:tcMar>
            <w:vAlign w:val="center"/>
          </w:tcPr>
          <w:p w:rsidR="00EA5279" w:rsidRPr="00EA5279" w:rsidRDefault="00EA5279" w:rsidP="00EA5279">
            <w:pPr>
              <w:spacing w:after="0"/>
              <w:ind w:right="91" w:firstLine="0"/>
              <w:jc w:val="right"/>
              <w:rPr>
                <w:bCs/>
                <w:sz w:val="24"/>
                <w:szCs w:val="24"/>
              </w:rPr>
            </w:pPr>
            <w:r w:rsidRPr="00EA5279">
              <w:rPr>
                <w:bCs/>
                <w:sz w:val="24"/>
                <w:szCs w:val="24"/>
              </w:rPr>
              <w:t>32 034,70</w:t>
            </w:r>
          </w:p>
        </w:tc>
        <w:tc>
          <w:tcPr>
            <w:tcW w:w="1417" w:type="dxa"/>
            <w:tcMar>
              <w:top w:w="0" w:type="dxa"/>
              <w:left w:w="57" w:type="dxa"/>
              <w:bottom w:w="0" w:type="dxa"/>
              <w:right w:w="57" w:type="dxa"/>
            </w:tcMar>
            <w:vAlign w:val="center"/>
          </w:tcPr>
          <w:p w:rsidR="00EA5279" w:rsidRPr="00EA5279" w:rsidRDefault="00EA5279" w:rsidP="00EA5279">
            <w:pPr>
              <w:spacing w:after="0"/>
              <w:ind w:right="91" w:firstLine="0"/>
              <w:jc w:val="right"/>
              <w:rPr>
                <w:bCs/>
                <w:sz w:val="24"/>
                <w:szCs w:val="24"/>
              </w:rPr>
            </w:pPr>
            <w:r w:rsidRPr="00EA5279">
              <w:rPr>
                <w:bCs/>
                <w:sz w:val="24"/>
                <w:szCs w:val="24"/>
              </w:rPr>
              <w:t>74 443,70</w:t>
            </w:r>
          </w:p>
        </w:tc>
      </w:tr>
    </w:tbl>
    <w:p w:rsidR="007F7932" w:rsidRPr="007F7932" w:rsidRDefault="007F7932" w:rsidP="00C41204">
      <w:pPr>
        <w:spacing w:before="240" w:after="0"/>
        <w:ind w:firstLine="0"/>
        <w:jc w:val="center"/>
        <w:rPr>
          <w:b/>
          <w:sz w:val="28"/>
          <w:szCs w:val="28"/>
        </w:rPr>
      </w:pPr>
      <w:r w:rsidRPr="007F7932">
        <w:rPr>
          <w:b/>
          <w:sz w:val="28"/>
          <w:szCs w:val="28"/>
        </w:rPr>
        <w:t xml:space="preserve">Муниципальная программа </w:t>
      </w:r>
    </w:p>
    <w:p w:rsidR="007F7932" w:rsidRPr="007F7932" w:rsidRDefault="007F7932" w:rsidP="00C41204">
      <w:pPr>
        <w:spacing w:after="240"/>
        <w:ind w:firstLine="0"/>
        <w:jc w:val="center"/>
        <w:rPr>
          <w:b/>
          <w:sz w:val="28"/>
          <w:szCs w:val="28"/>
        </w:rPr>
      </w:pPr>
      <w:r w:rsidRPr="007F7932">
        <w:rPr>
          <w:b/>
          <w:sz w:val="28"/>
          <w:szCs w:val="28"/>
        </w:rPr>
        <w:t>"Развитие социальной сферы города Нижневартовска"</w:t>
      </w:r>
    </w:p>
    <w:p w:rsidR="007F7932" w:rsidRPr="007F7932" w:rsidRDefault="007F7932" w:rsidP="007F7932">
      <w:pPr>
        <w:spacing w:after="0"/>
        <w:rPr>
          <w:sz w:val="28"/>
          <w:szCs w:val="28"/>
        </w:rPr>
      </w:pPr>
      <w:r w:rsidRPr="007F7932">
        <w:rPr>
          <w:sz w:val="28"/>
          <w:szCs w:val="28"/>
        </w:rPr>
        <w:t xml:space="preserve">Целью муниципальной </w:t>
      </w:r>
      <w:r w:rsidRPr="007F7932">
        <w:rPr>
          <w:bCs/>
          <w:sz w:val="28"/>
          <w:szCs w:val="28"/>
        </w:rPr>
        <w:t xml:space="preserve">программы </w:t>
      </w:r>
      <w:r w:rsidRPr="007F7932">
        <w:rPr>
          <w:sz w:val="28"/>
          <w:szCs w:val="28"/>
        </w:rPr>
        <w:t>"Развитие социальной сферы города Нижневартовска" (далее – программа) является реализация социальной политики, обеспечивающей доступность культурных благ и качественных услуг в сфере культуры, физической культуры и спорта, туризма; создание условий и возможностей для эффективной самореализации и раскрытия потенциала жителей города, формирование у населения активных жизненных позиций, пропагандирующих здоровый образ жизни, формирование культуры общественного здоровья, ответственного отношения к здоровью.</w:t>
      </w:r>
    </w:p>
    <w:p w:rsidR="007F7932" w:rsidRPr="007F7932" w:rsidRDefault="007F7932" w:rsidP="007F7932">
      <w:pPr>
        <w:spacing w:after="0"/>
      </w:pPr>
      <w:r w:rsidRPr="007F7932">
        <w:rPr>
          <w:bCs/>
          <w:sz w:val="28"/>
          <w:szCs w:val="28"/>
          <w:lang w:eastAsia="ar-SA"/>
        </w:rPr>
        <w:t xml:space="preserve">Ответственным исполнителем проектируемых объемов бюджетных ассигнований по программе является департамент по социальной политике администрации города Нижневартовска, </w:t>
      </w:r>
      <w:r w:rsidRPr="007F7932">
        <w:rPr>
          <w:sz w:val="28"/>
          <w:szCs w:val="28"/>
        </w:rPr>
        <w:t xml:space="preserve">соисполнители программы – </w:t>
      </w:r>
      <w:r w:rsidRPr="007F7932">
        <w:rPr>
          <w:sz w:val="28"/>
          <w:szCs w:val="28"/>
        </w:rPr>
        <w:lastRenderedPageBreak/>
        <w:t xml:space="preserve">муниципальные учреждения, подведомственные департаменту по социальной политике администрации города. </w:t>
      </w:r>
    </w:p>
    <w:p w:rsidR="007F7932" w:rsidRDefault="007F7932" w:rsidP="007F7932">
      <w:pPr>
        <w:tabs>
          <w:tab w:val="left" w:pos="851"/>
        </w:tabs>
        <w:rPr>
          <w:sz w:val="28"/>
          <w:szCs w:val="24"/>
        </w:rPr>
      </w:pPr>
      <w:r w:rsidRPr="007F7932">
        <w:rPr>
          <w:sz w:val="28"/>
          <w:szCs w:val="24"/>
        </w:rPr>
        <w:t xml:space="preserve">Для достижения цели программы в проекте бюджета </w:t>
      </w:r>
      <w:r w:rsidRPr="007F7932">
        <w:rPr>
          <w:sz w:val="28"/>
          <w:szCs w:val="28"/>
        </w:rPr>
        <w:t>на 2023 год и на плановый период 2024 и 2025 годов</w:t>
      </w:r>
      <w:r w:rsidRPr="007F7932">
        <w:rPr>
          <w:sz w:val="28"/>
          <w:szCs w:val="24"/>
        </w:rPr>
        <w:t xml:space="preserve"> предусмотрены бюджетные ассигнования в сумме 7 202 669,72 тыс. рублей. Распределение объемов бюджетных ассигнований по годам представлено в таблице:</w:t>
      </w:r>
    </w:p>
    <w:tbl>
      <w:tblPr>
        <w:tblStyle w:val="550"/>
        <w:tblW w:w="9640" w:type="dxa"/>
        <w:tblInd w:w="107" w:type="dxa"/>
        <w:tblLayout w:type="fixed"/>
        <w:tblLook w:val="04A0" w:firstRow="1" w:lastRow="0" w:firstColumn="1" w:lastColumn="0" w:noHBand="0" w:noVBand="1"/>
      </w:tblPr>
      <w:tblGrid>
        <w:gridCol w:w="1277"/>
        <w:gridCol w:w="1276"/>
        <w:gridCol w:w="1559"/>
        <w:gridCol w:w="1418"/>
        <w:gridCol w:w="1275"/>
        <w:gridCol w:w="1560"/>
        <w:gridCol w:w="1275"/>
      </w:tblGrid>
      <w:tr w:rsidR="007F7932" w:rsidRPr="007F7932" w:rsidTr="00B86C31">
        <w:trPr>
          <w:trHeight w:val="343"/>
        </w:trPr>
        <w:tc>
          <w:tcPr>
            <w:tcW w:w="4112" w:type="dxa"/>
            <w:gridSpan w:val="3"/>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18"/>
                <w:szCs w:val="18"/>
                <w:lang w:eastAsia="en-US"/>
              </w:rPr>
            </w:pPr>
            <w:r w:rsidRPr="007F7932">
              <w:rPr>
                <w:sz w:val="18"/>
                <w:szCs w:val="18"/>
                <w:lang w:eastAsia="en-US"/>
              </w:rPr>
              <w:t>2023 год</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18"/>
                <w:szCs w:val="18"/>
                <w:lang w:eastAsia="en-US"/>
              </w:rPr>
            </w:pPr>
            <w:r w:rsidRPr="007F7932">
              <w:rPr>
                <w:sz w:val="18"/>
                <w:szCs w:val="18"/>
                <w:lang w:eastAsia="en-US"/>
              </w:rPr>
              <w:t>2024 год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18"/>
                <w:szCs w:val="18"/>
                <w:lang w:eastAsia="en-US"/>
              </w:rPr>
            </w:pPr>
            <w:r w:rsidRPr="007F7932">
              <w:rPr>
                <w:sz w:val="18"/>
                <w:szCs w:val="18"/>
                <w:lang w:eastAsia="en-US"/>
              </w:rPr>
              <w:t>2025 год</w:t>
            </w:r>
          </w:p>
        </w:tc>
      </w:tr>
      <w:tr w:rsidR="007F7932" w:rsidRPr="007F7932" w:rsidTr="00B86C31">
        <w:tc>
          <w:tcPr>
            <w:tcW w:w="1277" w:type="dxa"/>
            <w:tcBorders>
              <w:top w:val="single" w:sz="4" w:space="0" w:color="auto"/>
              <w:left w:val="single" w:sz="4" w:space="0" w:color="auto"/>
              <w:bottom w:val="single" w:sz="4" w:space="0" w:color="auto"/>
              <w:right w:val="single" w:sz="4" w:space="0" w:color="auto"/>
            </w:tcBorders>
            <w:hideMark/>
          </w:tcPr>
          <w:p w:rsidR="007F7932" w:rsidRPr="007F7932" w:rsidRDefault="007F7932" w:rsidP="007F7932">
            <w:pPr>
              <w:spacing w:after="0"/>
              <w:ind w:firstLine="0"/>
              <w:jc w:val="center"/>
              <w:rPr>
                <w:sz w:val="18"/>
                <w:szCs w:val="18"/>
                <w:lang w:eastAsia="en-US"/>
              </w:rPr>
            </w:pPr>
            <w:r w:rsidRPr="007F7932">
              <w:rPr>
                <w:sz w:val="18"/>
                <w:szCs w:val="18"/>
                <w:lang w:eastAsia="en-US"/>
              </w:rPr>
              <w:t>Утверждено решением Думы города от 10.12.2021 №45,</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276"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center"/>
              <w:rPr>
                <w:sz w:val="18"/>
                <w:szCs w:val="18"/>
                <w:lang w:eastAsia="en-US"/>
              </w:rPr>
            </w:pPr>
            <w:r w:rsidRPr="007F7932">
              <w:rPr>
                <w:sz w:val="18"/>
                <w:szCs w:val="18"/>
                <w:lang w:eastAsia="en-US"/>
              </w:rPr>
              <w:t xml:space="preserve">Изменение, </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559"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center"/>
              <w:rPr>
                <w:sz w:val="18"/>
                <w:szCs w:val="18"/>
                <w:lang w:eastAsia="en-US"/>
              </w:rPr>
            </w:pPr>
            <w:r w:rsidRPr="007F7932">
              <w:rPr>
                <w:sz w:val="18"/>
                <w:szCs w:val="18"/>
                <w:lang w:eastAsia="en-US"/>
              </w:rPr>
              <w:t>Предусмотрено проектом бюджета,</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418" w:type="dxa"/>
            <w:tcBorders>
              <w:top w:val="single" w:sz="4" w:space="0" w:color="auto"/>
              <w:left w:val="single" w:sz="4" w:space="0" w:color="auto"/>
              <w:bottom w:val="single" w:sz="4" w:space="0" w:color="auto"/>
              <w:right w:val="single" w:sz="4" w:space="0" w:color="auto"/>
            </w:tcBorders>
            <w:hideMark/>
          </w:tcPr>
          <w:p w:rsidR="007F7932" w:rsidRPr="007F7932" w:rsidRDefault="007F7932" w:rsidP="007F7932">
            <w:pPr>
              <w:spacing w:after="0"/>
              <w:ind w:firstLine="0"/>
              <w:jc w:val="center"/>
              <w:rPr>
                <w:sz w:val="18"/>
                <w:szCs w:val="18"/>
                <w:lang w:eastAsia="en-US"/>
              </w:rPr>
            </w:pPr>
            <w:r w:rsidRPr="007F7932">
              <w:rPr>
                <w:sz w:val="18"/>
                <w:szCs w:val="18"/>
                <w:lang w:eastAsia="en-US"/>
              </w:rPr>
              <w:t>Утверждено решением Думы города от 10.12.2021 №45,</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275"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center"/>
              <w:rPr>
                <w:sz w:val="18"/>
                <w:szCs w:val="18"/>
                <w:lang w:eastAsia="en-US"/>
              </w:rPr>
            </w:pPr>
            <w:r w:rsidRPr="007F7932">
              <w:rPr>
                <w:sz w:val="18"/>
                <w:szCs w:val="18"/>
                <w:lang w:eastAsia="en-US"/>
              </w:rPr>
              <w:t xml:space="preserve">Изменение, </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560"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center"/>
              <w:rPr>
                <w:sz w:val="18"/>
                <w:szCs w:val="18"/>
                <w:lang w:eastAsia="en-US"/>
              </w:rPr>
            </w:pPr>
            <w:r w:rsidRPr="007F7932">
              <w:rPr>
                <w:sz w:val="18"/>
                <w:szCs w:val="18"/>
                <w:lang w:eastAsia="en-US"/>
              </w:rPr>
              <w:t>Предусмотрено проектом бюджета,</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c>
          <w:tcPr>
            <w:tcW w:w="1275" w:type="dxa"/>
            <w:tcBorders>
              <w:top w:val="single" w:sz="4" w:space="0" w:color="auto"/>
              <w:left w:val="single" w:sz="4" w:space="0" w:color="auto"/>
              <w:bottom w:val="single" w:sz="4" w:space="0" w:color="auto"/>
              <w:right w:val="single" w:sz="4" w:space="0" w:color="auto"/>
            </w:tcBorders>
            <w:hideMark/>
          </w:tcPr>
          <w:p w:rsidR="007F7932" w:rsidRPr="007F7932" w:rsidRDefault="007F7932" w:rsidP="007F7932">
            <w:pPr>
              <w:spacing w:after="0"/>
              <w:ind w:firstLine="0"/>
              <w:jc w:val="center"/>
              <w:rPr>
                <w:sz w:val="18"/>
                <w:szCs w:val="18"/>
                <w:lang w:eastAsia="en-US"/>
              </w:rPr>
            </w:pPr>
            <w:r w:rsidRPr="007F7932">
              <w:rPr>
                <w:sz w:val="18"/>
                <w:szCs w:val="18"/>
                <w:lang w:eastAsia="en-US"/>
              </w:rPr>
              <w:t>Предусмотрено проектом решения,</w:t>
            </w:r>
          </w:p>
          <w:p w:rsidR="007F7932" w:rsidRPr="007F7932" w:rsidRDefault="007F7932" w:rsidP="007F7932">
            <w:pPr>
              <w:spacing w:after="0"/>
              <w:ind w:firstLine="0"/>
              <w:jc w:val="center"/>
              <w:rPr>
                <w:sz w:val="18"/>
                <w:szCs w:val="18"/>
                <w:lang w:eastAsia="en-US"/>
              </w:rPr>
            </w:pPr>
            <w:r w:rsidRPr="007F7932">
              <w:rPr>
                <w:sz w:val="18"/>
                <w:szCs w:val="18"/>
                <w:lang w:eastAsia="en-US"/>
              </w:rPr>
              <w:t>тыс. рублей</w:t>
            </w:r>
          </w:p>
        </w:tc>
      </w:tr>
      <w:tr w:rsidR="007F7932" w:rsidRPr="007F7932" w:rsidTr="00B86C31">
        <w:trPr>
          <w:trHeight w:val="423"/>
        </w:trPr>
        <w:tc>
          <w:tcPr>
            <w:tcW w:w="1277"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2 805 528,52</w:t>
            </w:r>
          </w:p>
        </w:tc>
        <w:tc>
          <w:tcPr>
            <w:tcW w:w="1276"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- 405 198,68</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2 400 329,84</w:t>
            </w:r>
          </w:p>
        </w:tc>
        <w:tc>
          <w:tcPr>
            <w:tcW w:w="1418"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2 194 117,62</w:t>
            </w:r>
          </w:p>
        </w:tc>
        <w:tc>
          <w:tcPr>
            <w:tcW w:w="1275"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+195 276,27</w:t>
            </w:r>
          </w:p>
        </w:tc>
        <w:tc>
          <w:tcPr>
            <w:tcW w:w="156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2 389 393,89</w:t>
            </w:r>
          </w:p>
        </w:tc>
        <w:tc>
          <w:tcPr>
            <w:tcW w:w="1275"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18"/>
                <w:szCs w:val="18"/>
                <w:lang w:eastAsia="en-US"/>
              </w:rPr>
            </w:pPr>
            <w:r w:rsidRPr="007F7932">
              <w:rPr>
                <w:sz w:val="18"/>
                <w:szCs w:val="18"/>
                <w:lang w:eastAsia="en-US"/>
              </w:rPr>
              <w:t>2 412 945,99</w:t>
            </w:r>
          </w:p>
        </w:tc>
      </w:tr>
    </w:tbl>
    <w:p w:rsidR="007F7932" w:rsidRPr="007F7932" w:rsidRDefault="007F7932" w:rsidP="007F7932">
      <w:pPr>
        <w:tabs>
          <w:tab w:val="left" w:pos="851"/>
        </w:tabs>
        <w:spacing w:before="120" w:after="0"/>
        <w:rPr>
          <w:sz w:val="28"/>
          <w:szCs w:val="28"/>
        </w:rPr>
      </w:pPr>
      <w:r w:rsidRPr="007F7932">
        <w:rPr>
          <w:sz w:val="28"/>
          <w:szCs w:val="28"/>
        </w:rPr>
        <w:t>Изменение параметров финансового обеспечения реализации программы обусловлено:</w:t>
      </w:r>
    </w:p>
    <w:p w:rsidR="007F7932" w:rsidRPr="007F7932" w:rsidRDefault="007F7932" w:rsidP="007F7932">
      <w:pPr>
        <w:tabs>
          <w:tab w:val="left" w:pos="851"/>
        </w:tabs>
        <w:spacing w:after="0"/>
        <w:rPr>
          <w:sz w:val="28"/>
          <w:szCs w:val="28"/>
        </w:rPr>
      </w:pPr>
      <w:r w:rsidRPr="007F7932">
        <w:rPr>
          <w:sz w:val="28"/>
          <w:szCs w:val="28"/>
        </w:rPr>
        <w:t>- применением общих подходов к формированию проекта бюджета города, в числе которых уменьшение объема бюджетных ассигнований межбюджетных трансфертов и долевого софинсирования расходных обязательств за счет бюджета города на строительство объекта спорта "Многофункциональный комплекс в 27 квартале";</w:t>
      </w:r>
    </w:p>
    <w:p w:rsidR="007F7932" w:rsidRPr="007F7932" w:rsidRDefault="007F7932" w:rsidP="007F7932">
      <w:pPr>
        <w:tabs>
          <w:tab w:val="left" w:pos="851"/>
        </w:tabs>
        <w:spacing w:after="0"/>
        <w:rPr>
          <w:sz w:val="28"/>
          <w:szCs w:val="28"/>
        </w:rPr>
      </w:pPr>
      <w:r w:rsidRPr="007F7932">
        <w:rPr>
          <w:sz w:val="28"/>
          <w:szCs w:val="28"/>
        </w:rPr>
        <w:t xml:space="preserve">- планированием объема </w:t>
      </w:r>
      <w:r w:rsidRPr="007F7932">
        <w:rPr>
          <w:sz w:val="28"/>
          <w:szCs w:val="24"/>
        </w:rPr>
        <w:t xml:space="preserve">бюджетных ассигнований за счет </w:t>
      </w:r>
      <w:r w:rsidRPr="007F7932">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2023 году за счет остатка данных средств на едином счете бюджета на 01.01.2023;</w:t>
      </w:r>
    </w:p>
    <w:p w:rsidR="007F7932" w:rsidRPr="007F7932" w:rsidRDefault="007F7932" w:rsidP="007F7932">
      <w:pPr>
        <w:tabs>
          <w:tab w:val="left" w:pos="851"/>
        </w:tabs>
        <w:spacing w:after="0"/>
        <w:rPr>
          <w:sz w:val="28"/>
          <w:szCs w:val="28"/>
        </w:rPr>
      </w:pPr>
      <w:r w:rsidRPr="007F7932">
        <w:rPr>
          <w:sz w:val="28"/>
          <w:szCs w:val="28"/>
        </w:rPr>
        <w:t>- доведением в 2023 году бюджетных ассигнований на реализацию инициативного проекта.</w:t>
      </w:r>
    </w:p>
    <w:p w:rsidR="007F7932" w:rsidRPr="007F7932" w:rsidRDefault="007F7932" w:rsidP="007F7932">
      <w:pPr>
        <w:spacing w:before="120" w:after="0"/>
        <w:rPr>
          <w:sz w:val="28"/>
          <w:szCs w:val="28"/>
          <w:lang w:eastAsia="en-US"/>
        </w:rPr>
      </w:pPr>
      <w:r w:rsidRPr="007F7932">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7F7932" w:rsidRPr="007F7932" w:rsidRDefault="007F7932" w:rsidP="007F7932">
      <w:pPr>
        <w:spacing w:before="120" w:after="0"/>
        <w:rPr>
          <w:sz w:val="28"/>
          <w:szCs w:val="28"/>
          <w:lang w:eastAsia="en-US"/>
        </w:rPr>
      </w:pPr>
    </w:p>
    <w:p w:rsidR="007F7932" w:rsidRPr="007F7932" w:rsidRDefault="007F7932" w:rsidP="007F7932">
      <w:pPr>
        <w:spacing w:after="0"/>
        <w:rPr>
          <w:sz w:val="28"/>
          <w:szCs w:val="28"/>
          <w:lang w:eastAsia="en-US"/>
        </w:rPr>
      </w:pPr>
      <w:r w:rsidRPr="007F7932">
        <w:rPr>
          <w:noProof/>
          <w:sz w:val="24"/>
          <w:szCs w:val="24"/>
        </w:rPr>
        <mc:AlternateContent>
          <mc:Choice Requires="wps">
            <w:drawing>
              <wp:anchor distT="0" distB="0" distL="114300" distR="114300" simplePos="0" relativeHeight="251680256" behindDoc="1" locked="0" layoutInCell="1" allowOverlap="1" wp14:anchorId="744A730C" wp14:editId="672C7F54">
                <wp:simplePos x="0" y="0"/>
                <wp:positionH relativeFrom="column">
                  <wp:posOffset>80645</wp:posOffset>
                </wp:positionH>
                <wp:positionV relativeFrom="paragraph">
                  <wp:posOffset>-17145</wp:posOffset>
                </wp:positionV>
                <wp:extent cx="6210300" cy="360000"/>
                <wp:effectExtent l="57150" t="57150" r="95250" b="116840"/>
                <wp:wrapNone/>
                <wp:docPr id="859" name="Поле 85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7F7932">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44A730C" id="Поле 859" o:spid="_x0000_s1086" type="#_x0000_t202" alt="Название: Исполнение бюджетной росписи Администрации города за 2012 год" style="position:absolute;left:0;text-align:left;margin-left:6.35pt;margin-top:-1.35pt;width:489pt;height:28.3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" fillcolor="#e0e0e0" strokecolor="#7f7f7f">
                <v:shadow on="t" color="black" opacity="24903f" origin=",.5" offset="0,.55556mm"/>
                <v:textbox inset="0,0,0,0">
                  <w:txbxContent>
                    <w:p w:rsidR="0074605A" w:rsidRPr="001E74CF" w:rsidRDefault="0074605A" w:rsidP="007F7932">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7F7932" w:rsidRPr="007F7932" w:rsidRDefault="007F7932" w:rsidP="007F7932">
      <w:pPr>
        <w:tabs>
          <w:tab w:val="left" w:pos="851"/>
        </w:tabs>
        <w:spacing w:before="120" w:after="0"/>
        <w:ind w:firstLine="142"/>
        <w:jc w:val="left"/>
        <w:rPr>
          <w:sz w:val="28"/>
          <w:szCs w:val="28"/>
        </w:rPr>
      </w:pPr>
    </w:p>
    <w:p w:rsidR="007F7932" w:rsidRPr="007F7932" w:rsidRDefault="007F7932" w:rsidP="007F7932">
      <w:pPr>
        <w:tabs>
          <w:tab w:val="left" w:pos="851"/>
        </w:tabs>
        <w:spacing w:after="0"/>
        <w:ind w:firstLine="426"/>
        <w:jc w:val="left"/>
        <w:rPr>
          <w:color w:val="FF0000"/>
          <w:sz w:val="28"/>
          <w:szCs w:val="28"/>
        </w:rPr>
      </w:pPr>
      <w:r w:rsidRPr="007F7932">
        <w:rPr>
          <w:noProof/>
          <w:color w:val="FF0000"/>
        </w:rPr>
        <w:drawing>
          <wp:inline distT="0" distB="0" distL="0" distR="0" wp14:anchorId="311DAFFA" wp14:editId="5AF4EA54">
            <wp:extent cx="1857375" cy="1666875"/>
            <wp:effectExtent l="0" t="0" r="0" b="0"/>
            <wp:docPr id="861" name="Диаграмма 8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7F7932">
        <w:rPr>
          <w:noProof/>
          <w:color w:val="FF0000"/>
        </w:rPr>
        <w:drawing>
          <wp:inline distT="0" distB="0" distL="0" distR="0" wp14:anchorId="00CE7090" wp14:editId="0AC0E1D6">
            <wp:extent cx="1866900" cy="1666875"/>
            <wp:effectExtent l="0" t="0" r="0" b="0"/>
            <wp:docPr id="862" name="Диаграмма 86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7F7932">
        <w:rPr>
          <w:noProof/>
          <w:color w:val="FF0000"/>
        </w:rPr>
        <w:drawing>
          <wp:inline distT="0" distB="0" distL="0" distR="0" wp14:anchorId="24A497F3" wp14:editId="59661603">
            <wp:extent cx="1895475" cy="1628775"/>
            <wp:effectExtent l="0" t="0" r="0" b="0"/>
            <wp:docPr id="863" name="Диаграмма 86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7F7932" w:rsidRDefault="007F7932" w:rsidP="007F7932">
      <w:pPr>
        <w:tabs>
          <w:tab w:val="left" w:pos="851"/>
        </w:tabs>
        <w:spacing w:after="0"/>
        <w:ind w:firstLine="426"/>
        <w:jc w:val="left"/>
        <w:rPr>
          <w:sz w:val="28"/>
          <w:szCs w:val="28"/>
        </w:rPr>
      </w:pPr>
    </w:p>
    <w:p w:rsidR="00CD6B1D" w:rsidRDefault="00CD6B1D" w:rsidP="007F7932">
      <w:pPr>
        <w:tabs>
          <w:tab w:val="left" w:pos="851"/>
        </w:tabs>
        <w:spacing w:after="0"/>
        <w:ind w:firstLine="426"/>
        <w:jc w:val="left"/>
        <w:rPr>
          <w:sz w:val="28"/>
          <w:szCs w:val="28"/>
        </w:rPr>
      </w:pPr>
    </w:p>
    <w:p w:rsidR="007F7932" w:rsidRPr="007F7932" w:rsidRDefault="007F7932" w:rsidP="007F7932">
      <w:pPr>
        <w:tabs>
          <w:tab w:val="left" w:pos="851"/>
        </w:tabs>
        <w:spacing w:after="0"/>
        <w:ind w:firstLine="426"/>
        <w:jc w:val="left"/>
        <w:rPr>
          <w:sz w:val="28"/>
          <w:szCs w:val="28"/>
        </w:rPr>
      </w:pPr>
      <w:r w:rsidRPr="007F7932">
        <w:rPr>
          <w:noProof/>
          <w:sz w:val="24"/>
          <w:szCs w:val="24"/>
        </w:rPr>
        <w:lastRenderedPageBreak/>
        <mc:AlternateContent>
          <mc:Choice Requires="wps">
            <w:drawing>
              <wp:anchor distT="0" distB="0" distL="114300" distR="114300" simplePos="0" relativeHeight="251681280" behindDoc="1" locked="0" layoutInCell="1" allowOverlap="1" wp14:anchorId="3C675349" wp14:editId="62F2DFC0">
                <wp:simplePos x="0" y="0"/>
                <wp:positionH relativeFrom="column">
                  <wp:posOffset>80645</wp:posOffset>
                </wp:positionH>
                <wp:positionV relativeFrom="paragraph">
                  <wp:posOffset>8890</wp:posOffset>
                </wp:positionV>
                <wp:extent cx="6210300" cy="360000"/>
                <wp:effectExtent l="38100" t="38100" r="95250" b="116840"/>
                <wp:wrapNone/>
                <wp:docPr id="86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7F7932">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C675349" id="_x0000_s1087" type="#_x0000_t202" alt="Название: Исполнение бюджетной росписи Администрации города за 2012 год" style="position:absolute;left:0;text-align:left;margin-left:6.35pt;margin-top:.7pt;width:489pt;height:28.3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" fillcolor="#e0e0e0" strokecolor="#7f7f7f">
                <v:shadow on="t" color="black" opacity="24903f" origin=",.5" offset="0,.55556mm"/>
                <v:textbox inset="0,0,0,0">
                  <w:txbxContent>
                    <w:p w:rsidR="0074605A" w:rsidRPr="001440B0" w:rsidRDefault="0074605A" w:rsidP="007F7932">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7F7932" w:rsidRPr="007F7932" w:rsidRDefault="007F7932" w:rsidP="007F7932">
      <w:pPr>
        <w:tabs>
          <w:tab w:val="left" w:pos="851"/>
        </w:tabs>
        <w:spacing w:after="0"/>
        <w:ind w:firstLine="426"/>
        <w:jc w:val="left"/>
        <w:rPr>
          <w:sz w:val="28"/>
          <w:szCs w:val="28"/>
        </w:rPr>
      </w:pPr>
    </w:p>
    <w:p w:rsidR="007F7932" w:rsidRPr="007F7932" w:rsidRDefault="007F7932" w:rsidP="007F7932">
      <w:pPr>
        <w:tabs>
          <w:tab w:val="left" w:pos="851"/>
        </w:tabs>
        <w:spacing w:after="0"/>
        <w:ind w:firstLine="0"/>
        <w:jc w:val="left"/>
        <w:rPr>
          <w:sz w:val="28"/>
          <w:szCs w:val="28"/>
        </w:rPr>
      </w:pPr>
      <w:r w:rsidRPr="007F7932">
        <w:rPr>
          <w:noProof/>
          <w:color w:val="FF0000"/>
          <w:sz w:val="28"/>
          <w:szCs w:val="28"/>
        </w:rPr>
        <w:drawing>
          <wp:inline distT="0" distB="0" distL="0" distR="0" wp14:anchorId="593AEE90" wp14:editId="44DEEFB1">
            <wp:extent cx="6027088" cy="3999506"/>
            <wp:effectExtent l="38100" t="57150" r="50165" b="39370"/>
            <wp:docPr id="864" name="Диаграмма 8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7F7932" w:rsidRPr="007F7932" w:rsidRDefault="007F7932" w:rsidP="007F7932">
      <w:pPr>
        <w:spacing w:before="120"/>
        <w:rPr>
          <w:bCs/>
          <w:sz w:val="28"/>
          <w:szCs w:val="28"/>
        </w:rPr>
      </w:pPr>
      <w:r w:rsidRPr="007F7932">
        <w:rPr>
          <w:sz w:val="28"/>
          <w:szCs w:val="28"/>
          <w:lang w:eastAsia="en-US"/>
        </w:rPr>
        <w:t xml:space="preserve"> </w:t>
      </w:r>
      <w:r w:rsidRPr="007F7932">
        <w:rPr>
          <w:bCs/>
          <w:sz w:val="28"/>
          <w:szCs w:val="28"/>
        </w:rPr>
        <w:t>Бюджетные ассигнования на реализацию данной программы предусмотрены по следующим структурным элементам (основным мероприятиям):</w:t>
      </w:r>
    </w:p>
    <w:tbl>
      <w:tblPr>
        <w:tblStyle w:val="550"/>
        <w:tblW w:w="9639" w:type="dxa"/>
        <w:tblInd w:w="108" w:type="dxa"/>
        <w:tblLayout w:type="fixed"/>
        <w:tblLook w:val="04A0" w:firstRow="1" w:lastRow="0" w:firstColumn="1" w:lastColumn="0" w:noHBand="0" w:noVBand="1"/>
      </w:tblPr>
      <w:tblGrid>
        <w:gridCol w:w="540"/>
        <w:gridCol w:w="4422"/>
        <w:gridCol w:w="1559"/>
        <w:gridCol w:w="1559"/>
        <w:gridCol w:w="1559"/>
      </w:tblGrid>
      <w:tr w:rsidR="007F7932" w:rsidRPr="007F7932" w:rsidTr="00C41204">
        <w:trPr>
          <w:trHeight w:val="777"/>
          <w:tblHeader/>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 п/п</w:t>
            </w:r>
          </w:p>
        </w:tc>
        <w:tc>
          <w:tcPr>
            <w:tcW w:w="4422" w:type="dxa"/>
            <w:vMerge w:val="restart"/>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rPr>
            </w:pPr>
            <w:r w:rsidRPr="007F7932">
              <w:rPr>
                <w:sz w:val="24"/>
                <w:szCs w:val="24"/>
              </w:rPr>
              <w:t xml:space="preserve">Наименование </w:t>
            </w:r>
          </w:p>
          <w:p w:rsidR="007F7932" w:rsidRPr="007F7932" w:rsidRDefault="007F7932" w:rsidP="007F7932">
            <w:pPr>
              <w:spacing w:after="0"/>
              <w:ind w:firstLine="0"/>
              <w:jc w:val="center"/>
              <w:rPr>
                <w:sz w:val="24"/>
                <w:szCs w:val="24"/>
              </w:rPr>
            </w:pPr>
            <w:r w:rsidRPr="007F7932">
              <w:rPr>
                <w:sz w:val="24"/>
                <w:szCs w:val="24"/>
              </w:rPr>
              <w:t xml:space="preserve">структурного элемента </w:t>
            </w:r>
          </w:p>
          <w:p w:rsidR="007F7932" w:rsidRPr="007F7932" w:rsidRDefault="007F7932" w:rsidP="007F7932">
            <w:pPr>
              <w:spacing w:after="0"/>
              <w:ind w:firstLine="0"/>
              <w:jc w:val="center"/>
              <w:rPr>
                <w:sz w:val="24"/>
                <w:szCs w:val="24"/>
              </w:rPr>
            </w:pPr>
            <w:r w:rsidRPr="007F7932">
              <w:rPr>
                <w:sz w:val="24"/>
                <w:szCs w:val="24"/>
              </w:rPr>
              <w:t xml:space="preserve">(основного мероприятия), </w:t>
            </w:r>
          </w:p>
          <w:p w:rsidR="007F7932" w:rsidRPr="007F7932" w:rsidRDefault="007F7932" w:rsidP="007F7932">
            <w:pPr>
              <w:spacing w:after="0"/>
              <w:ind w:firstLine="0"/>
              <w:jc w:val="center"/>
              <w:rPr>
                <w:sz w:val="24"/>
                <w:szCs w:val="24"/>
                <w:lang w:eastAsia="en-US"/>
              </w:rPr>
            </w:pPr>
            <w:r w:rsidRPr="007F7932">
              <w:rPr>
                <w:sz w:val="24"/>
                <w:szCs w:val="24"/>
              </w:rPr>
              <w:t>источник финансирования</w:t>
            </w:r>
          </w:p>
        </w:tc>
        <w:tc>
          <w:tcPr>
            <w:tcW w:w="4677" w:type="dxa"/>
            <w:gridSpan w:val="3"/>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rPr>
            </w:pPr>
            <w:r w:rsidRPr="007F7932">
              <w:rPr>
                <w:sz w:val="24"/>
                <w:szCs w:val="24"/>
              </w:rPr>
              <w:t>Объем бюджетных ассигнований,</w:t>
            </w:r>
          </w:p>
          <w:p w:rsidR="007F7932" w:rsidRPr="007F7932" w:rsidRDefault="007F7932" w:rsidP="007F7932">
            <w:pPr>
              <w:spacing w:after="0"/>
              <w:ind w:firstLine="0"/>
              <w:jc w:val="center"/>
              <w:rPr>
                <w:sz w:val="24"/>
                <w:szCs w:val="24"/>
                <w:lang w:eastAsia="en-US"/>
              </w:rPr>
            </w:pPr>
            <w:r w:rsidRPr="007F7932">
              <w:rPr>
                <w:sz w:val="24"/>
                <w:szCs w:val="24"/>
              </w:rPr>
              <w:t>тыс. рублей</w:t>
            </w:r>
          </w:p>
        </w:tc>
      </w:tr>
      <w:tr w:rsidR="007F7932" w:rsidRPr="007F7932" w:rsidTr="00C41204">
        <w:trPr>
          <w:trHeight w:val="555"/>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left"/>
              <w:rPr>
                <w:color w:val="FF0000"/>
                <w:sz w:val="24"/>
                <w:szCs w:val="24"/>
                <w:lang w:eastAsia="en-US"/>
              </w:rPr>
            </w:pPr>
          </w:p>
        </w:tc>
        <w:tc>
          <w:tcPr>
            <w:tcW w:w="4422" w:type="dxa"/>
            <w:vMerge/>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left"/>
              <w:rPr>
                <w:color w:val="FF0000"/>
                <w:sz w:val="24"/>
                <w:szCs w:val="24"/>
                <w:lang w:eastAsia="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2023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2024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2025 год</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1.</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lang w:eastAsia="en-US"/>
              </w:rPr>
            </w:pPr>
            <w:r w:rsidRPr="007F7932">
              <w:rPr>
                <w:sz w:val="24"/>
                <w:szCs w:val="28"/>
              </w:rPr>
              <w:t>Реализация управленческих функций в сфере социальной политики</w:t>
            </w:r>
            <w:r w:rsidRPr="007F7932">
              <w:rPr>
                <w:sz w:val="22"/>
                <w:szCs w:val="24"/>
              </w:rPr>
              <w:t xml:space="preserve">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117 215,46</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112 952,93</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112 952,93</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hideMark/>
          </w:tcPr>
          <w:p w:rsidR="007F7932" w:rsidRPr="007F7932" w:rsidRDefault="007F7932" w:rsidP="007F7932">
            <w:pPr>
              <w:spacing w:after="0"/>
              <w:ind w:firstLine="0"/>
              <w:jc w:val="center"/>
              <w:rPr>
                <w:sz w:val="24"/>
                <w:szCs w:val="24"/>
                <w:lang w:eastAsia="en-US"/>
              </w:rPr>
            </w:pPr>
            <w:r w:rsidRPr="007F7932">
              <w:rPr>
                <w:sz w:val="24"/>
                <w:szCs w:val="24"/>
              </w:rPr>
              <w:t>2.</w:t>
            </w:r>
          </w:p>
        </w:tc>
        <w:tc>
          <w:tcPr>
            <w:tcW w:w="4422" w:type="dxa"/>
            <w:tcBorders>
              <w:top w:val="single" w:sz="4" w:space="0" w:color="auto"/>
              <w:left w:val="single" w:sz="4" w:space="0" w:color="auto"/>
              <w:bottom w:val="single" w:sz="4" w:space="0" w:color="auto"/>
              <w:right w:val="single" w:sz="4" w:space="0" w:color="auto"/>
            </w:tcBorders>
            <w:hideMark/>
          </w:tcPr>
          <w:p w:rsidR="007F7932" w:rsidRPr="007F7932" w:rsidRDefault="007F7932" w:rsidP="007F7932">
            <w:pPr>
              <w:spacing w:after="0"/>
              <w:ind w:firstLine="0"/>
              <w:rPr>
                <w:sz w:val="24"/>
                <w:szCs w:val="24"/>
                <w:lang w:eastAsia="en-US"/>
              </w:rPr>
            </w:pPr>
            <w:r w:rsidRPr="007F7932">
              <w:rPr>
                <w:sz w:val="24"/>
                <w:szCs w:val="28"/>
              </w:rPr>
              <w:t xml:space="preserve">Реализация мероприятий, направленных на развитие культуры и искусства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442 886,85</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437 589,89</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lang w:eastAsia="en-US"/>
              </w:rPr>
            </w:pPr>
            <w:r w:rsidRPr="007F7932">
              <w:rPr>
                <w:sz w:val="24"/>
                <w:szCs w:val="24"/>
                <w:lang w:eastAsia="en-US"/>
              </w:rPr>
              <w:t>437 589,89</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3.</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Обеспечение жителей города услугами учреждений культуры,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10 361,20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10 350,70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10 325,80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lang w:eastAsia="en-US"/>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9 748,30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9 747,80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9 746,50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lang w:eastAsia="en-US"/>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337,10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331,60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330,20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275,80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271,30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249,10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4.</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 xml:space="preserve">Реализация мероприятий, направленных на развитие музейного дела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60 317,53</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60 237,53</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60 237,53</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5.</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 xml:space="preserve">Обеспечение хранения, изучения и публикации музейных предметов и музейных коллекций </w:t>
            </w:r>
            <w:r w:rsidRPr="007F7932">
              <w:rPr>
                <w:sz w:val="24"/>
                <w:szCs w:val="24"/>
              </w:rPr>
              <w:t xml:space="preserve">(средства бюджета </w:t>
            </w:r>
            <w:r w:rsidRPr="007F7932">
              <w:rPr>
                <w:sz w:val="24"/>
                <w:szCs w:val="24"/>
              </w:rPr>
              <w:lastRenderedPageBreak/>
              <w:t>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lastRenderedPageBreak/>
              <w:t>1 233,00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1 233,00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1 233,00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6.</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 xml:space="preserve">Организация библиотечного обслуживания населения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253 272,89</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252 846,67</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252 846,67</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7.</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Модернизационное развитие общедоступных библиотек и обеспечение доступа населения к информации,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5 315,00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5 585,90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4 360,30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lang w:eastAsia="en-US"/>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3 304,80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3 345,50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3 161,60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lang w:eastAsia="en-US"/>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1 545,50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1 775,70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1 198,70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464,70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464,70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8.</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 xml:space="preserve">Развитие дополнительного образования детей в детских школах искусств и в музыкальной школе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390 484,24</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389 156,29</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389 156,29</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9.</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Выявление, сопровождение и поддержка одаренных детей и молодежи</w:t>
            </w:r>
            <w:r w:rsidRPr="007F7932">
              <w:rPr>
                <w:bCs/>
                <w:sz w:val="24"/>
                <w:szCs w:val="24"/>
              </w:rPr>
              <w:t xml:space="preserve">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3 830,00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3 830,00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3 830,00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10.</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4"/>
              </w:rPr>
            </w:pPr>
            <w:r w:rsidRPr="007F7932">
              <w:rPr>
                <w:sz w:val="24"/>
                <w:szCs w:val="28"/>
              </w:rPr>
              <w:t>Обновление материально-технической базы учреждений дополнительного образования</w:t>
            </w:r>
            <w:r w:rsidRPr="007F7932">
              <w:rPr>
                <w:bCs/>
                <w:sz w:val="24"/>
                <w:szCs w:val="24"/>
              </w:rPr>
              <w:t xml:space="preserve"> (</w:t>
            </w:r>
            <w:r w:rsidRPr="007F7932">
              <w:rPr>
                <w:sz w:val="24"/>
                <w:szCs w:val="24"/>
              </w:rPr>
              <w:t>средств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1 335,00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1 335,00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1 335,00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11.</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rPr>
            </w:pPr>
            <w:r w:rsidRPr="007F7932">
              <w:rPr>
                <w:sz w:val="24"/>
                <w:szCs w:val="28"/>
              </w:rPr>
              <w:t xml:space="preserve">Проведение официальных физкультурно-оздоровительных и спортивных мероприятий города </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9 044,00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9 044,00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9 044,00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12.</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rPr>
            </w:pPr>
            <w:r w:rsidRPr="007F7932">
              <w:rPr>
                <w:sz w:val="24"/>
                <w:szCs w:val="28"/>
              </w:rPr>
              <w:t xml:space="preserve">Обеспечение подготовки спортивного резерва и сборных команд города по видам спорта </w:t>
            </w:r>
            <w:r w:rsidRPr="007F7932">
              <w:rPr>
                <w:bCs/>
                <w:sz w:val="24"/>
                <w:szCs w:val="24"/>
              </w:rPr>
              <w:t>(</w:t>
            </w:r>
            <w:r w:rsidRPr="007F7932">
              <w:rPr>
                <w:sz w:val="24"/>
                <w:szCs w:val="24"/>
              </w:rPr>
              <w:t>средств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21 486,00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21 486,00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21 486,00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13.</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sz w:val="24"/>
                <w:szCs w:val="28"/>
              </w:rPr>
              <w:t xml:space="preserve">Внедрение Всероссийского физкультурно-спортивного комплекса "Готов к труду и обороне" </w:t>
            </w:r>
            <w:r w:rsidRPr="007F7932">
              <w:rPr>
                <w:bCs/>
                <w:sz w:val="24"/>
                <w:szCs w:val="24"/>
              </w:rPr>
              <w:t>(</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1 000,00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14.</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sz w:val="24"/>
                <w:szCs w:val="28"/>
              </w:rPr>
              <w:t xml:space="preserve">Увеличение уровня обеспеченности плоскостными сооружениями </w:t>
            </w:r>
            <w:r w:rsidRPr="007F7932">
              <w:rPr>
                <w:bCs/>
                <w:sz w:val="24"/>
                <w:szCs w:val="24"/>
              </w:rPr>
              <w:t>(</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7 559,00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7 559,00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7 559,00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15.</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sz w:val="24"/>
                <w:szCs w:val="28"/>
              </w:rPr>
              <w:t>Создание условий, ориентирующих граждан на здоровый образ жизни, в том числе на занятия физической культурой и массовым спортом,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1 028 535,19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1 038 494,00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1 066 479,10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972 568,19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 xml:space="preserve"> 955 290,30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956 689,50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55 967,00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83 203,70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109 789,60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16.</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sz w:val="24"/>
                <w:szCs w:val="28"/>
              </w:rPr>
              <w:t xml:space="preserve">Присвоение спортивных разрядов и квалификационных категорий спортивным судьям </w:t>
            </w:r>
            <w:r w:rsidRPr="007F7932">
              <w:rPr>
                <w:bCs/>
                <w:sz w:val="24"/>
                <w:szCs w:val="24"/>
              </w:rPr>
              <w:t>(</w:t>
            </w:r>
            <w:r w:rsidRPr="007F7932">
              <w:rPr>
                <w:sz w:val="24"/>
                <w:szCs w:val="24"/>
              </w:rPr>
              <w:t>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104,87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104,87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104,87</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17.</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8"/>
              </w:rPr>
            </w:pPr>
            <w:r w:rsidRPr="007F7932">
              <w:rPr>
                <w:sz w:val="24"/>
                <w:szCs w:val="28"/>
              </w:rPr>
              <w:t xml:space="preserve">Организация отдыха детей в лагерях с дневным пребыванием детей в </w:t>
            </w:r>
            <w:r w:rsidRPr="007F7932">
              <w:rPr>
                <w:sz w:val="24"/>
                <w:szCs w:val="28"/>
              </w:rPr>
              <w:lastRenderedPageBreak/>
              <w:t>каникулярное время, в том числе:</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lastRenderedPageBreak/>
              <w:t>14 326,81</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14 326,81</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14 326,81</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8"/>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9 075,41</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9 075,41</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9 075,41</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8"/>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5 251,40</w:t>
            </w:r>
          </w:p>
        </w:tc>
        <w:tc>
          <w:tcPr>
            <w:tcW w:w="1559"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right"/>
              <w:rPr>
                <w:sz w:val="24"/>
                <w:szCs w:val="24"/>
              </w:rPr>
            </w:pPr>
            <w:r w:rsidRPr="007F7932">
              <w:rPr>
                <w:sz w:val="24"/>
                <w:szCs w:val="24"/>
              </w:rPr>
              <w:t>5 251,40</w:t>
            </w:r>
          </w:p>
        </w:tc>
        <w:tc>
          <w:tcPr>
            <w:tcW w:w="1559"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jc w:val="right"/>
              <w:rPr>
                <w:sz w:val="24"/>
                <w:szCs w:val="24"/>
              </w:rPr>
            </w:pPr>
            <w:r w:rsidRPr="007F7932">
              <w:rPr>
                <w:sz w:val="24"/>
                <w:szCs w:val="24"/>
              </w:rPr>
              <w:t>5 251,40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center"/>
              <w:rPr>
                <w:sz w:val="24"/>
                <w:szCs w:val="24"/>
              </w:rPr>
            </w:pPr>
            <w:r w:rsidRPr="007F7932">
              <w:rPr>
                <w:sz w:val="24"/>
                <w:szCs w:val="24"/>
              </w:rPr>
              <w:t>18.</w:t>
            </w:r>
          </w:p>
        </w:tc>
        <w:tc>
          <w:tcPr>
            <w:tcW w:w="4422" w:type="dxa"/>
            <w:tcBorders>
              <w:top w:val="single" w:sz="4" w:space="0" w:color="auto"/>
              <w:left w:val="single" w:sz="4" w:space="0" w:color="auto"/>
              <w:bottom w:val="single" w:sz="4" w:space="0" w:color="auto"/>
              <w:right w:val="single" w:sz="4" w:space="0" w:color="auto"/>
            </w:tcBorders>
          </w:tcPr>
          <w:p w:rsidR="007F7932" w:rsidRPr="007F7932" w:rsidRDefault="007F7932" w:rsidP="007F7932">
            <w:pPr>
              <w:spacing w:after="0"/>
              <w:ind w:firstLine="0"/>
              <w:rPr>
                <w:sz w:val="24"/>
                <w:szCs w:val="28"/>
              </w:rPr>
            </w:pPr>
            <w:r w:rsidRPr="007F7932">
              <w:rPr>
                <w:bCs/>
                <w:sz w:val="24"/>
                <w:szCs w:val="28"/>
              </w:rPr>
              <w:t>Реализация некоммерческими организациями (за исключением государственных, муниципальных учреждений) творческих проектов в сфере культуры  (средства бюджета города)</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10 260,00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260,00</w:t>
            </w:r>
          </w:p>
        </w:tc>
        <w:tc>
          <w:tcPr>
            <w:tcW w:w="1559" w:type="dxa"/>
            <w:tcBorders>
              <w:top w:val="single" w:sz="4" w:space="0" w:color="auto"/>
              <w:left w:val="single" w:sz="4" w:space="0" w:color="auto"/>
              <w:bottom w:val="single" w:sz="4" w:space="0" w:color="auto"/>
              <w:right w:val="single" w:sz="4" w:space="0" w:color="auto"/>
            </w:tcBorders>
            <w:vAlign w:val="center"/>
          </w:tcPr>
          <w:p w:rsidR="007F7932" w:rsidRPr="007F7932" w:rsidRDefault="007F7932" w:rsidP="007F7932">
            <w:pPr>
              <w:spacing w:after="0"/>
              <w:ind w:firstLine="0"/>
              <w:jc w:val="right"/>
              <w:rPr>
                <w:sz w:val="24"/>
                <w:szCs w:val="24"/>
              </w:rPr>
            </w:pPr>
            <w:r w:rsidRPr="007F7932">
              <w:rPr>
                <w:sz w:val="24"/>
                <w:szCs w:val="24"/>
              </w:rPr>
              <w:t>260,00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19.</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bCs/>
                <w:sz w:val="24"/>
                <w:szCs w:val="28"/>
              </w:rPr>
              <w:t>Реализация некоммерческими организациями (за исключением государственных, муниципальных учреждений) мероприятий в сфере физической культуры и спорта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1 000,00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 xml:space="preserve">      1 000,00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20.</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bCs/>
                <w:sz w:val="24"/>
                <w:szCs w:val="28"/>
              </w:rPr>
            </w:pPr>
            <w:r w:rsidRPr="007F7932">
              <w:rPr>
                <w:bCs/>
                <w:sz w:val="24"/>
                <w:szCs w:val="28"/>
              </w:rPr>
              <w:t>Реализация некоммерческими организациями (за исключением государственных, муниципальных учреждений) мероприятий в сфере туризма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1 460,00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1 460,00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1 460,00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21.</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rPr>
            </w:pPr>
            <w:r w:rsidRPr="007F7932">
              <w:rPr>
                <w:sz w:val="24"/>
                <w:szCs w:val="24"/>
              </w:rPr>
              <w:t>Обеспечение мероприятий по развитию сети спортивных объектов шаговой доступности</w:t>
            </w:r>
            <w:r w:rsidRPr="007F7932">
              <w:rPr>
                <w:sz w:val="24"/>
                <w:szCs w:val="28"/>
              </w:rPr>
              <w:t>,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6 361,70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16 358,80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16 358,80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318,10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818,00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818,00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6 043,60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15 540,80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15 540,80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22.</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rPr>
            </w:pPr>
            <w:r w:rsidRPr="007F7932">
              <w:rPr>
                <w:sz w:val="24"/>
                <w:szCs w:val="24"/>
              </w:rPr>
              <w:t>Инициативный проект "Приобретение ледозаливочной машины "Умка"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9 898,00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r w:rsidRPr="007F7932">
              <w:rPr>
                <w:sz w:val="24"/>
                <w:szCs w:val="24"/>
              </w:rPr>
              <w:t>23.</w:t>
            </w: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8"/>
              </w:rPr>
            </w:pPr>
            <w:r w:rsidRPr="007F7932">
              <w:rPr>
                <w:sz w:val="24"/>
                <w:szCs w:val="28"/>
              </w:rPr>
              <w:t>Региональный проект "Спорт – норма жизни", 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3 043,10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3 182,50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города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152,20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159,20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lang w:eastAsia="en-US"/>
              </w:rPr>
            </w:pPr>
            <w:r w:rsidRPr="007F7932">
              <w:rPr>
                <w:sz w:val="24"/>
                <w:szCs w:val="24"/>
              </w:rPr>
              <w:t>- средства бюджета автономного округа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1 590,00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1 662,80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r>
      <w:tr w:rsidR="007F7932" w:rsidRPr="007F7932" w:rsidTr="00B86C31">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center"/>
              <w:rPr>
                <w:sz w:val="24"/>
                <w:szCs w:val="24"/>
              </w:rPr>
            </w:pPr>
          </w:p>
        </w:tc>
        <w:tc>
          <w:tcPr>
            <w:tcW w:w="4422" w:type="dxa"/>
            <w:tcBorders>
              <w:top w:val="single" w:sz="4" w:space="0" w:color="auto"/>
              <w:left w:val="single" w:sz="4" w:space="0" w:color="auto"/>
              <w:bottom w:val="single" w:sz="4" w:space="0" w:color="auto"/>
              <w:right w:val="single" w:sz="4" w:space="0" w:color="auto"/>
            </w:tcBorders>
            <w:shd w:val="clear" w:color="auto" w:fill="auto"/>
          </w:tcPr>
          <w:p w:rsidR="007F7932" w:rsidRPr="007F7932" w:rsidRDefault="007F7932" w:rsidP="007F7932">
            <w:pPr>
              <w:spacing w:after="0"/>
              <w:ind w:firstLine="0"/>
              <w:rPr>
                <w:sz w:val="24"/>
                <w:szCs w:val="24"/>
              </w:rPr>
            </w:pPr>
            <w:r w:rsidRPr="007F7932">
              <w:rPr>
                <w:sz w:val="24"/>
                <w:szCs w:val="24"/>
              </w:rPr>
              <w:t>- средства федерального бюджета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1 300,90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1 360,50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F7932" w:rsidRPr="007F7932" w:rsidRDefault="007F7932" w:rsidP="007F7932">
            <w:pPr>
              <w:spacing w:after="0"/>
              <w:ind w:firstLine="0"/>
              <w:jc w:val="right"/>
              <w:rPr>
                <w:sz w:val="24"/>
                <w:szCs w:val="24"/>
              </w:rPr>
            </w:pPr>
            <w:r w:rsidRPr="007F7932">
              <w:rPr>
                <w:sz w:val="24"/>
                <w:szCs w:val="24"/>
              </w:rPr>
              <w:t>0,00</w:t>
            </w:r>
          </w:p>
        </w:tc>
      </w:tr>
    </w:tbl>
    <w:p w:rsidR="007F7932" w:rsidRPr="007F7932" w:rsidRDefault="007F7932" w:rsidP="007F79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firstLine="539"/>
        <w:rPr>
          <w:sz w:val="28"/>
          <w:szCs w:val="28"/>
        </w:rPr>
      </w:pPr>
      <w:r w:rsidRPr="007F7932">
        <w:rPr>
          <w:sz w:val="28"/>
          <w:szCs w:val="28"/>
          <w:lang w:eastAsia="en-US"/>
        </w:rPr>
        <w:t xml:space="preserve">По основному мероприятию "Реализация управленческих функций в сфере социальной политики" отражены расходы на обеспечение деятельности 51 штатной единицы департамента по социальной политике администрации города Нижневартовска, осуществляющих решения вопросов местного значения </w:t>
      </w:r>
      <w:r w:rsidRPr="007F7932">
        <w:rPr>
          <w:sz w:val="28"/>
          <w:szCs w:val="28"/>
        </w:rPr>
        <w:t xml:space="preserve">в сфере культуры, физической культуры и спорта, социальной политики. Основной объем бюджетных ассигнований предусмотрен                           на расходы, связанные с </w:t>
      </w:r>
      <w:r w:rsidRPr="007F7932">
        <w:rPr>
          <w:sz w:val="28"/>
          <w:szCs w:val="28"/>
          <w:lang w:eastAsia="en-US"/>
        </w:rPr>
        <w:t xml:space="preserve">оплатой труда и начислениями на выплаты по оплате труда. Их удельный вес в общем объеме </w:t>
      </w:r>
      <w:r w:rsidRPr="007F7932">
        <w:rPr>
          <w:sz w:val="28"/>
          <w:szCs w:val="28"/>
        </w:rPr>
        <w:t xml:space="preserve">бюджетных ассигнований </w:t>
      </w:r>
      <w:r w:rsidRPr="007F7932">
        <w:rPr>
          <w:sz w:val="28"/>
          <w:szCs w:val="28"/>
          <w:lang w:eastAsia="en-US"/>
        </w:rPr>
        <w:t>– 97,9%.</w:t>
      </w:r>
    </w:p>
    <w:p w:rsidR="007F7932" w:rsidRPr="007F7932" w:rsidRDefault="007F7932" w:rsidP="007F7932">
      <w:pPr>
        <w:tabs>
          <w:tab w:val="left" w:pos="0"/>
          <w:tab w:val="left" w:pos="284"/>
        </w:tabs>
        <w:autoSpaceDE w:val="0"/>
        <w:autoSpaceDN w:val="0"/>
        <w:adjustRightInd w:val="0"/>
        <w:spacing w:before="120" w:after="0"/>
        <w:rPr>
          <w:sz w:val="28"/>
          <w:szCs w:val="28"/>
        </w:rPr>
      </w:pPr>
      <w:r w:rsidRPr="007F7932">
        <w:rPr>
          <w:bCs/>
          <w:sz w:val="28"/>
          <w:szCs w:val="28"/>
        </w:rPr>
        <w:t>Объем бюджетных ассигнований</w:t>
      </w:r>
      <w:r w:rsidRPr="007F7932">
        <w:rPr>
          <w:bCs/>
          <w:sz w:val="24"/>
          <w:szCs w:val="28"/>
        </w:rPr>
        <w:t xml:space="preserve"> </w:t>
      </w:r>
      <w:r w:rsidRPr="007F7932">
        <w:rPr>
          <w:sz w:val="28"/>
          <w:szCs w:val="28"/>
        </w:rPr>
        <w:t>по основному мероприятию "Реализация мероприятий, направленных на развитие</w:t>
      </w:r>
      <w:r w:rsidRPr="007F7932">
        <w:rPr>
          <w:sz w:val="28"/>
          <w:szCs w:val="24"/>
        </w:rPr>
        <w:t xml:space="preserve"> культуры и искусства"                  </w:t>
      </w:r>
      <w:r w:rsidRPr="007F7932">
        <w:rPr>
          <w:sz w:val="28"/>
          <w:szCs w:val="28"/>
        </w:rPr>
        <w:t xml:space="preserve">в 2023 году планируется направить на выполнение муниципальных заданий                 по оказанию муниципальных услуг (выполнение работ) муниципальными </w:t>
      </w:r>
      <w:r w:rsidRPr="007F7932">
        <w:rPr>
          <w:sz w:val="28"/>
          <w:szCs w:val="28"/>
        </w:rPr>
        <w:lastRenderedPageBreak/>
        <w:t>бюджетными учреждениями "Дворец искусств", "Дворец культуры "Октябрь", "Центр национальных культур" и муниципальным автономным учреждением города Нижневартовска "Городской драматический театр" в сумме                             433 176,82 тыс. рублей, а также на иные цели в сумме 9 710,03 тыс. рублей.</w:t>
      </w:r>
    </w:p>
    <w:p w:rsidR="007F7932" w:rsidRPr="007F7932" w:rsidRDefault="007F7932" w:rsidP="007F7932">
      <w:pPr>
        <w:spacing w:after="0"/>
        <w:rPr>
          <w:sz w:val="28"/>
          <w:szCs w:val="28"/>
        </w:rPr>
      </w:pPr>
      <w:r w:rsidRPr="007F7932">
        <w:rPr>
          <w:sz w:val="28"/>
          <w:szCs w:val="28"/>
        </w:rPr>
        <w:t>Субсидии на иные цели в основном планируется направить на:</w:t>
      </w:r>
    </w:p>
    <w:p w:rsidR="007F7932" w:rsidRPr="007F7932" w:rsidRDefault="007F7932" w:rsidP="007F7932">
      <w:pPr>
        <w:tabs>
          <w:tab w:val="left" w:pos="3060"/>
        </w:tabs>
        <w:spacing w:after="0"/>
        <w:rPr>
          <w:sz w:val="28"/>
          <w:szCs w:val="28"/>
        </w:rPr>
      </w:pPr>
      <w:r w:rsidRPr="007F7932">
        <w:rPr>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7F7932">
        <w:rPr>
          <w:sz w:val="24"/>
          <w:szCs w:val="24"/>
        </w:rPr>
        <w:t xml:space="preserve"> – </w:t>
      </w:r>
      <w:r w:rsidRPr="007F7932">
        <w:rPr>
          <w:sz w:val="28"/>
          <w:szCs w:val="28"/>
        </w:rPr>
        <w:t>5 159,12</w:t>
      </w:r>
      <w:r w:rsidRPr="007F7932">
        <w:rPr>
          <w:sz w:val="24"/>
          <w:szCs w:val="24"/>
        </w:rPr>
        <w:t xml:space="preserve"> </w:t>
      </w:r>
      <w:r w:rsidRPr="007F7932">
        <w:rPr>
          <w:sz w:val="28"/>
          <w:szCs w:val="28"/>
        </w:rPr>
        <w:t>тыс. рублей;</w:t>
      </w:r>
    </w:p>
    <w:p w:rsidR="007F7932" w:rsidRPr="007F7932" w:rsidRDefault="007F7932" w:rsidP="007F7932">
      <w:pPr>
        <w:tabs>
          <w:tab w:val="left" w:pos="3060"/>
        </w:tabs>
        <w:spacing w:after="0"/>
        <w:rPr>
          <w:sz w:val="28"/>
          <w:szCs w:val="28"/>
        </w:rPr>
      </w:pPr>
      <w:r w:rsidRPr="007F7932">
        <w:rPr>
          <w:sz w:val="28"/>
          <w:szCs w:val="28"/>
        </w:rPr>
        <w:t>текущий ремонт – 3 000,00 тыс. рублей;</w:t>
      </w:r>
    </w:p>
    <w:p w:rsidR="007F7932" w:rsidRPr="007F7932" w:rsidRDefault="007F7932" w:rsidP="007F7932">
      <w:pPr>
        <w:tabs>
          <w:tab w:val="left" w:pos="426"/>
        </w:tabs>
        <w:spacing w:after="0"/>
        <w:rPr>
          <w:sz w:val="28"/>
          <w:szCs w:val="28"/>
        </w:rPr>
      </w:pPr>
      <w:r w:rsidRPr="007F7932">
        <w:rPr>
          <w:sz w:val="28"/>
          <w:szCs w:val="28"/>
        </w:rPr>
        <w:t>выплаты социального характера работникам учреждений, установленные муниципальными правовыми актами – 844,91 тыс. рублей.</w:t>
      </w:r>
    </w:p>
    <w:p w:rsidR="007F7932" w:rsidRPr="007F7932" w:rsidRDefault="007F7932" w:rsidP="007F7932">
      <w:pPr>
        <w:tabs>
          <w:tab w:val="left" w:pos="0"/>
          <w:tab w:val="left" w:pos="284"/>
        </w:tabs>
        <w:autoSpaceDE w:val="0"/>
        <w:autoSpaceDN w:val="0"/>
        <w:adjustRightInd w:val="0"/>
        <w:spacing w:before="120" w:after="0"/>
        <w:rPr>
          <w:sz w:val="28"/>
          <w:szCs w:val="28"/>
        </w:rPr>
      </w:pPr>
      <w:r w:rsidRPr="007F7932">
        <w:rPr>
          <w:sz w:val="28"/>
          <w:szCs w:val="28"/>
        </w:rPr>
        <w:t xml:space="preserve">Направления расходования средств по основному мероприятию "Обеспечение жителей города услугами учреждений культуры" в 2023 году следующие: </w:t>
      </w:r>
    </w:p>
    <w:p w:rsidR="007F7932" w:rsidRPr="007F7932" w:rsidRDefault="007F7932" w:rsidP="007F7932">
      <w:pPr>
        <w:tabs>
          <w:tab w:val="left" w:pos="0"/>
          <w:tab w:val="left" w:pos="284"/>
        </w:tabs>
        <w:autoSpaceDE w:val="0"/>
        <w:autoSpaceDN w:val="0"/>
        <w:adjustRightInd w:val="0"/>
        <w:spacing w:after="0"/>
        <w:rPr>
          <w:sz w:val="28"/>
          <w:szCs w:val="28"/>
        </w:rPr>
      </w:pPr>
      <w:r w:rsidRPr="007F7932">
        <w:rPr>
          <w:sz w:val="28"/>
          <w:szCs w:val="28"/>
        </w:rPr>
        <w:t xml:space="preserve">- организация и проведение мероприятий в рамках фестиваля искусств, труда и спорта "Самотлорские ночи" – 2 292,00 тыс. рублей; </w:t>
      </w:r>
    </w:p>
    <w:p w:rsidR="007F7932" w:rsidRPr="007F7932" w:rsidRDefault="007F7932" w:rsidP="007F7932">
      <w:pPr>
        <w:tabs>
          <w:tab w:val="left" w:pos="0"/>
          <w:tab w:val="left" w:pos="284"/>
        </w:tabs>
        <w:autoSpaceDE w:val="0"/>
        <w:autoSpaceDN w:val="0"/>
        <w:adjustRightInd w:val="0"/>
        <w:spacing w:after="0"/>
        <w:rPr>
          <w:sz w:val="28"/>
          <w:szCs w:val="28"/>
        </w:rPr>
      </w:pPr>
      <w:r w:rsidRPr="007F7932">
        <w:rPr>
          <w:sz w:val="28"/>
          <w:szCs w:val="28"/>
        </w:rPr>
        <w:t>- организация и проведение праздничных мероприятий ко Дню Победы                    в Великой Отечественной войне – 765,00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проведение фестиваля национальных культур "Праздник Дружбы народов" – 600,00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новогодних театрализованных представлений – 440,00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народного гуляния "Проводы зимы" –                  210,00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мероприятий ко Дню города, Дню Ханты-Мансийского автономного округа - Югры, государственным праздничным датам – 840,00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фольклорных праздников и фестивалей (фольклорный праздник коренных малочисленных народов Севера "Вороний глаз", славянский праздник-фестиваль "Звучи душа народная") – 150,00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фестивалей, конкурсов, мероприятий городского значения – 650,00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восстановление и создание новых театральных постановок – 660,00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конкурсов и фестивалей детского                                      и молодежного творчества (фестиваль молодежного творчества "</w:t>
      </w:r>
      <w:r w:rsidRPr="007F7932">
        <w:rPr>
          <w:sz w:val="28"/>
          <w:szCs w:val="28"/>
          <w:lang w:val="en-US"/>
        </w:rPr>
        <w:t>STUDENika</w:t>
      </w:r>
      <w:r w:rsidRPr="007F7932">
        <w:rPr>
          <w:sz w:val="28"/>
          <w:szCs w:val="28"/>
        </w:rPr>
        <w:t xml:space="preserve">", открытый конкурс исполнителей детской эстрадной песни "Звонкая Югоринка", фестиваль детского и юношеского творчества "Многоцветье Югры", открытый конкурс исполнителей бальных танцев "Кубок Югры", конкурс среди кураистов и баянистов города Нижневартовска "Гармония Югры бескрайней", открытый фестиваль исполнителей военно-патриотический фестиваль "Нам дороги эти позабыть нельзя!") – 400,00 тыс. рублей; </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lastRenderedPageBreak/>
        <w:t>- участие творческих коллективов и исполнителей в международных, российских, городских и окружных смотрах, конкурсах, фестивалях –             564,80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развитие и поддержка творческих коллективов и объединений –                        397,20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перевозок организованных групп детей на территории Ханты-Мансийского автономного округа – Югры для участия в конкурсах, окружных региональных мероприятиях – 1 455,00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поддержка творческой деятельности и укрепление материально-технической базы городского драматического театра – 645,20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мероприятия, направленные на гражданское и патриотическое воспитание детей и молодежи – 160,0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проект "Таежный бум" (цикл познавательно-развлекательных программ для обучающихся общеобразовательных организаций города Нижневартовска), Проект "Серебряный возраст" (цикл досуговых и праздничных мероприятий для горожан старшего поколения) – 65,0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уличных мероприятий – 42,0 тыс. рублей;</w:t>
      </w:r>
    </w:p>
    <w:p w:rsidR="007F7932" w:rsidRPr="007F7932" w:rsidRDefault="007F7932" w:rsidP="007F7932">
      <w:pPr>
        <w:tabs>
          <w:tab w:val="left" w:pos="0"/>
          <w:tab w:val="left" w:pos="567"/>
        </w:tabs>
        <w:autoSpaceDE w:val="0"/>
        <w:autoSpaceDN w:val="0"/>
        <w:adjustRightInd w:val="0"/>
        <w:spacing w:after="0"/>
        <w:rPr>
          <w:sz w:val="28"/>
          <w:szCs w:val="28"/>
        </w:rPr>
      </w:pPr>
      <w:r w:rsidRPr="007F7932">
        <w:rPr>
          <w:sz w:val="28"/>
          <w:szCs w:val="28"/>
        </w:rPr>
        <w:t>- организация и проведение конкурса профессионального мастерства с вручением ежегодной премии имени Юрия Ивановича Плотникова – 25,00 тыс. рублей (премия 25,00 тыс. рублей).</w:t>
      </w:r>
    </w:p>
    <w:p w:rsidR="007F7932" w:rsidRPr="007F7932" w:rsidRDefault="007F7932" w:rsidP="007F7932">
      <w:pPr>
        <w:spacing w:before="120" w:after="0"/>
        <w:rPr>
          <w:sz w:val="28"/>
          <w:szCs w:val="28"/>
        </w:rPr>
      </w:pPr>
      <w:r w:rsidRPr="007F7932">
        <w:rPr>
          <w:sz w:val="28"/>
          <w:szCs w:val="28"/>
        </w:rPr>
        <w:t>По основному мероприятию "Реализация мероприятий, направленных на развитие музейного дела" бюджетные ассигнования на 2023 год запланированы на выполнение муниципального задания по оказанию муниципальных услуг (выполнению работ) муниципальным бюджетным учреждением "Нижневартовский краеведческий музей имени Тимофея Дмитриевича Шуваева" в сумме 59 647,53 тыс. рублей, а также на иные цели в сумме                    670,00 тыс. рублей.</w:t>
      </w:r>
    </w:p>
    <w:p w:rsidR="007F7932" w:rsidRPr="007F7932" w:rsidRDefault="007F7932" w:rsidP="007F7932">
      <w:pPr>
        <w:spacing w:after="0"/>
        <w:rPr>
          <w:sz w:val="28"/>
          <w:szCs w:val="28"/>
        </w:rPr>
      </w:pPr>
      <w:r w:rsidRPr="007F7932">
        <w:rPr>
          <w:sz w:val="28"/>
          <w:szCs w:val="28"/>
        </w:rPr>
        <w:t>Субсидии на иные цели в основном планируется направить на:</w:t>
      </w:r>
    </w:p>
    <w:p w:rsidR="007F7932" w:rsidRPr="007F7932" w:rsidRDefault="007F7932" w:rsidP="007F7932">
      <w:pPr>
        <w:tabs>
          <w:tab w:val="left" w:pos="3060"/>
        </w:tabs>
        <w:spacing w:after="0"/>
        <w:rPr>
          <w:sz w:val="28"/>
          <w:szCs w:val="28"/>
        </w:rPr>
      </w:pPr>
      <w:r w:rsidRPr="007F7932">
        <w:rPr>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7F7932">
        <w:rPr>
          <w:sz w:val="24"/>
          <w:szCs w:val="24"/>
        </w:rPr>
        <w:t xml:space="preserve"> – </w:t>
      </w:r>
      <w:r w:rsidRPr="007F7932">
        <w:rPr>
          <w:sz w:val="28"/>
          <w:szCs w:val="28"/>
        </w:rPr>
        <w:t>550,00</w:t>
      </w:r>
      <w:r w:rsidRPr="007F7932">
        <w:rPr>
          <w:sz w:val="24"/>
          <w:szCs w:val="24"/>
        </w:rPr>
        <w:t xml:space="preserve"> </w:t>
      </w:r>
      <w:r w:rsidRPr="007F7932">
        <w:rPr>
          <w:sz w:val="28"/>
          <w:szCs w:val="28"/>
        </w:rPr>
        <w:t>тыс. рублей;</w:t>
      </w:r>
    </w:p>
    <w:p w:rsidR="007F7932" w:rsidRPr="007F7932" w:rsidRDefault="007F7932" w:rsidP="007F7932">
      <w:pPr>
        <w:tabs>
          <w:tab w:val="left" w:pos="3060"/>
        </w:tabs>
        <w:spacing w:after="0"/>
        <w:rPr>
          <w:sz w:val="28"/>
          <w:szCs w:val="28"/>
        </w:rPr>
      </w:pPr>
      <w:r w:rsidRPr="007F7932">
        <w:rPr>
          <w:sz w:val="28"/>
          <w:szCs w:val="28"/>
        </w:rPr>
        <w:t>выплаты социального характера работникам учреждений, установленные муниципальными правовыми актами – 30,00 тыс. рублей.</w:t>
      </w:r>
    </w:p>
    <w:p w:rsidR="007F7932" w:rsidRPr="007F7932" w:rsidRDefault="007F7932" w:rsidP="00C41204">
      <w:pPr>
        <w:spacing w:before="120" w:after="0"/>
        <w:rPr>
          <w:sz w:val="28"/>
          <w:szCs w:val="28"/>
        </w:rPr>
      </w:pPr>
      <w:r w:rsidRPr="007F7932">
        <w:rPr>
          <w:bCs/>
          <w:sz w:val="28"/>
          <w:szCs w:val="28"/>
        </w:rPr>
        <w:t>Направления расходования средств</w:t>
      </w:r>
      <w:r w:rsidRPr="007F7932">
        <w:rPr>
          <w:bCs/>
          <w:sz w:val="24"/>
          <w:szCs w:val="28"/>
        </w:rPr>
        <w:t xml:space="preserve"> </w:t>
      </w:r>
      <w:r w:rsidRPr="007F7932">
        <w:rPr>
          <w:sz w:val="28"/>
          <w:szCs w:val="28"/>
        </w:rPr>
        <w:t xml:space="preserve">по основному мероприятию "Обеспечение хранения, изучения и публикации музейных предметов                         и музейных коллекций </w:t>
      </w:r>
      <w:r w:rsidRPr="007F7932">
        <w:rPr>
          <w:sz w:val="28"/>
          <w:szCs w:val="24"/>
        </w:rPr>
        <w:t xml:space="preserve">" </w:t>
      </w:r>
      <w:r w:rsidRPr="007F7932">
        <w:rPr>
          <w:sz w:val="28"/>
          <w:szCs w:val="28"/>
        </w:rPr>
        <w:t>в 2023 году следующие:</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комплектование музейного фонда, обеспечение сохранности музейных предметов, музейных коллекций (реставрация, консервация, экспертиза)                      в сумме 523,00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совершенствование информационно-технологической инфраструктуры музея (приобретение программного обеспечения и компьютерной техники, периферийных устройств, обеспечение работы сайта музея) –                                     200,00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lastRenderedPageBreak/>
        <w:t>- обеспечение научно-методической и просветительской деятельности – 440,00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реализация исследовательских программ (издание ежегодника Нижневартовского краеведческого музея) – 70,00 тыс. рублей.</w:t>
      </w:r>
    </w:p>
    <w:p w:rsidR="007F7932" w:rsidRPr="007F7932" w:rsidRDefault="007F7932" w:rsidP="007F7932">
      <w:pPr>
        <w:spacing w:before="120" w:after="0"/>
        <w:rPr>
          <w:sz w:val="28"/>
          <w:szCs w:val="28"/>
        </w:rPr>
      </w:pPr>
      <w:r w:rsidRPr="007F7932">
        <w:rPr>
          <w:sz w:val="28"/>
          <w:szCs w:val="28"/>
        </w:rPr>
        <w:t>По основному мероприятию "Организация библиотечного обслуживания населения" бюджетные ассигнования на 2023 год запланированы                                 на выполнение муниципального задания по оказанию муниципальных услуг (выполнению работ) муниципальным бюджетным учреждением "Библиотечно-информационная система" в сумме 248 004,67 тыс. рублей, а также на иные цели в сумме 5 268,22 тыс. рублей.</w:t>
      </w:r>
    </w:p>
    <w:p w:rsidR="007F7932" w:rsidRPr="007F7932" w:rsidRDefault="007F7932" w:rsidP="007F7932">
      <w:pPr>
        <w:spacing w:after="0"/>
        <w:rPr>
          <w:sz w:val="28"/>
          <w:szCs w:val="28"/>
        </w:rPr>
      </w:pPr>
      <w:r w:rsidRPr="007F7932">
        <w:rPr>
          <w:sz w:val="28"/>
          <w:szCs w:val="28"/>
        </w:rPr>
        <w:t>Субсидии на иные цели в основном планируется направить на:</w:t>
      </w:r>
    </w:p>
    <w:p w:rsidR="007F7932" w:rsidRPr="007F7932" w:rsidRDefault="007F7932" w:rsidP="007F7932">
      <w:pPr>
        <w:tabs>
          <w:tab w:val="left" w:pos="3060"/>
        </w:tabs>
        <w:spacing w:after="0"/>
        <w:rPr>
          <w:sz w:val="28"/>
          <w:szCs w:val="28"/>
        </w:rPr>
      </w:pPr>
      <w:r w:rsidRPr="007F7932">
        <w:rPr>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7F7932">
        <w:rPr>
          <w:sz w:val="24"/>
          <w:szCs w:val="24"/>
        </w:rPr>
        <w:t xml:space="preserve"> – </w:t>
      </w:r>
      <w:r w:rsidRPr="007F7932">
        <w:rPr>
          <w:sz w:val="28"/>
          <w:szCs w:val="28"/>
        </w:rPr>
        <w:t>3 979,53</w:t>
      </w:r>
      <w:r w:rsidRPr="007F7932">
        <w:rPr>
          <w:sz w:val="24"/>
          <w:szCs w:val="24"/>
        </w:rPr>
        <w:t xml:space="preserve"> </w:t>
      </w:r>
      <w:r w:rsidRPr="007F7932">
        <w:rPr>
          <w:sz w:val="28"/>
          <w:szCs w:val="28"/>
        </w:rPr>
        <w:t>тыс. рублей;</w:t>
      </w:r>
    </w:p>
    <w:p w:rsidR="007F7932" w:rsidRPr="007F7932" w:rsidRDefault="007F7932" w:rsidP="007F7932">
      <w:pPr>
        <w:tabs>
          <w:tab w:val="left" w:pos="426"/>
        </w:tabs>
        <w:spacing w:after="0"/>
        <w:rPr>
          <w:sz w:val="28"/>
          <w:szCs w:val="28"/>
        </w:rPr>
      </w:pPr>
      <w:r w:rsidRPr="007F7932">
        <w:rPr>
          <w:sz w:val="28"/>
          <w:szCs w:val="28"/>
        </w:rPr>
        <w:t>выплаты социального характера работникам учреждений, установленные муниципальными правовыми актами – 283,22 тыс. рублей;</w:t>
      </w:r>
    </w:p>
    <w:p w:rsidR="007F7932" w:rsidRPr="007F7932" w:rsidRDefault="007F7932" w:rsidP="007F7932">
      <w:pPr>
        <w:tabs>
          <w:tab w:val="left" w:pos="426"/>
        </w:tabs>
        <w:spacing w:after="0"/>
        <w:rPr>
          <w:sz w:val="28"/>
          <w:szCs w:val="28"/>
        </w:rPr>
      </w:pPr>
      <w:r w:rsidRPr="007F7932">
        <w:rPr>
          <w:sz w:val="28"/>
          <w:szCs w:val="28"/>
        </w:rPr>
        <w:t>комплектование библиотечных фондов, периодических изданий –                        1 005,47 тыс. рублей.</w:t>
      </w:r>
    </w:p>
    <w:p w:rsidR="007F7932" w:rsidRPr="007F7932" w:rsidRDefault="007F7932" w:rsidP="007F7932">
      <w:pPr>
        <w:spacing w:before="120" w:after="0"/>
        <w:rPr>
          <w:sz w:val="28"/>
          <w:szCs w:val="28"/>
        </w:rPr>
      </w:pPr>
      <w:r w:rsidRPr="007F7932">
        <w:rPr>
          <w:bCs/>
          <w:sz w:val="28"/>
          <w:szCs w:val="28"/>
        </w:rPr>
        <w:t>Направления расходования средств</w:t>
      </w:r>
      <w:r w:rsidRPr="007F7932">
        <w:rPr>
          <w:bCs/>
          <w:szCs w:val="28"/>
        </w:rPr>
        <w:t xml:space="preserve"> </w:t>
      </w:r>
      <w:r w:rsidRPr="007F7932">
        <w:rPr>
          <w:sz w:val="28"/>
          <w:szCs w:val="28"/>
        </w:rPr>
        <w:t>по основному мероприятию "Модернизационное развитие общедоступных библиотек и обеспечение доступа населения к информации</w:t>
      </w:r>
      <w:r w:rsidRPr="007F7932">
        <w:rPr>
          <w:sz w:val="28"/>
        </w:rPr>
        <w:t xml:space="preserve">" </w:t>
      </w:r>
      <w:r w:rsidRPr="007F7932">
        <w:rPr>
          <w:sz w:val="28"/>
          <w:szCs w:val="28"/>
        </w:rPr>
        <w:t>в 2023 году следующие:</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xml:space="preserve">- создание, развитие и модернизация единого информационного пространства библиотечно-информационной системы с учетом рекомендаций модельного стандарта и санитарных норм – 1 305,00 тыс. рублей; </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формирование фонда краеведческих ресурсов (сборники, библиографические указатели, буклеты, каталоги, методические пособия) – 232,00 тыс. рублей;</w:t>
      </w:r>
    </w:p>
    <w:p w:rsidR="007F7932" w:rsidRPr="007F7932" w:rsidRDefault="007F7932" w:rsidP="007F7932">
      <w:pPr>
        <w:tabs>
          <w:tab w:val="left" w:pos="0"/>
          <w:tab w:val="left" w:pos="284"/>
          <w:tab w:val="left" w:pos="567"/>
        </w:tabs>
        <w:autoSpaceDE w:val="0"/>
        <w:autoSpaceDN w:val="0"/>
        <w:adjustRightInd w:val="0"/>
        <w:spacing w:after="0"/>
        <w:rPr>
          <w:rFonts w:eastAsia="Calibri"/>
          <w:sz w:val="28"/>
          <w:szCs w:val="28"/>
          <w:lang w:eastAsia="en-US"/>
        </w:rPr>
      </w:pPr>
      <w:r w:rsidRPr="007F7932">
        <w:rPr>
          <w:rFonts w:eastAsia="Calibri"/>
          <w:sz w:val="28"/>
          <w:szCs w:val="28"/>
          <w:lang w:eastAsia="en-US"/>
        </w:rPr>
        <w:t>- участие в международных и региональных книжных ярмарках, повышение квалификации – 166,10 тыс. рублей;</w:t>
      </w:r>
    </w:p>
    <w:p w:rsidR="007F7932" w:rsidRPr="007F7932" w:rsidRDefault="007F7932" w:rsidP="007F7932">
      <w:pPr>
        <w:tabs>
          <w:tab w:val="left" w:pos="0"/>
          <w:tab w:val="left" w:pos="284"/>
          <w:tab w:val="left" w:pos="567"/>
        </w:tabs>
        <w:autoSpaceDE w:val="0"/>
        <w:autoSpaceDN w:val="0"/>
        <w:adjustRightInd w:val="0"/>
        <w:spacing w:after="0"/>
        <w:rPr>
          <w:rFonts w:eastAsia="Calibri"/>
          <w:sz w:val="28"/>
          <w:szCs w:val="28"/>
          <w:lang w:eastAsia="en-US"/>
        </w:rPr>
      </w:pPr>
      <w:r w:rsidRPr="007F7932">
        <w:rPr>
          <w:rFonts w:eastAsia="Calibri"/>
          <w:sz w:val="28"/>
          <w:szCs w:val="28"/>
          <w:lang w:eastAsia="en-US"/>
        </w:rPr>
        <w:t>- организация и проведение культурно-массовых мероприятий (проект "Время читать", конкурс "Суперчитатель года", конкурс художественной декламации "Во весь голос", проект "Неделя детской и юношеской книги") –  246,90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комплектование библиотечных фондов на различных носителях –            1 000,00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модернизация муниципальных общедоступных библиотек, а именно:</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услуги по подключению общедоступных библиотек к сети Интернет – 123,60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приобретение книжных изданий для пополнения библиотечного фонда – 702,10 тыс. рублей;</w:t>
      </w:r>
    </w:p>
    <w:p w:rsidR="007F7932" w:rsidRPr="007F7932" w:rsidRDefault="007F7932" w:rsidP="007F7932">
      <w:pPr>
        <w:tabs>
          <w:tab w:val="left" w:pos="0"/>
        </w:tabs>
        <w:autoSpaceDE w:val="0"/>
        <w:autoSpaceDN w:val="0"/>
        <w:adjustRightInd w:val="0"/>
        <w:spacing w:after="0"/>
        <w:rPr>
          <w:rFonts w:eastAsia="Calibri"/>
          <w:sz w:val="28"/>
          <w:szCs w:val="28"/>
          <w:lang w:eastAsia="en-US"/>
        </w:rPr>
      </w:pPr>
      <w:r w:rsidRPr="007F7932">
        <w:rPr>
          <w:rFonts w:eastAsia="Calibri"/>
          <w:sz w:val="28"/>
          <w:szCs w:val="28"/>
          <w:lang w:eastAsia="en-US"/>
        </w:rPr>
        <w:t>приобретение периодических изданий для пополнения библиотечного фонда – 1 539,30 тыс. рублей.</w:t>
      </w:r>
    </w:p>
    <w:p w:rsidR="007F7932" w:rsidRPr="007F7932" w:rsidRDefault="007F7932" w:rsidP="007F7932">
      <w:pPr>
        <w:tabs>
          <w:tab w:val="left" w:pos="0"/>
          <w:tab w:val="left" w:pos="284"/>
        </w:tabs>
        <w:autoSpaceDE w:val="0"/>
        <w:autoSpaceDN w:val="0"/>
        <w:adjustRightInd w:val="0"/>
        <w:spacing w:before="120" w:after="0"/>
        <w:rPr>
          <w:bCs/>
          <w:sz w:val="28"/>
          <w:szCs w:val="28"/>
        </w:rPr>
      </w:pPr>
      <w:r w:rsidRPr="007F7932">
        <w:rPr>
          <w:sz w:val="28"/>
          <w:szCs w:val="28"/>
        </w:rPr>
        <w:lastRenderedPageBreak/>
        <w:t>По основному мероприятию "</w:t>
      </w:r>
      <w:r w:rsidRPr="007F7932">
        <w:rPr>
          <w:bCs/>
          <w:sz w:val="28"/>
          <w:szCs w:val="28"/>
        </w:rPr>
        <w:t>Развитие дополнительного образования детей в детских школах искусств и в музыкальной школе" бюджетные ассигнования в 2023 году запланированы на:</w:t>
      </w:r>
    </w:p>
    <w:p w:rsidR="007F7932" w:rsidRPr="007F7932" w:rsidRDefault="007F7932" w:rsidP="007F7932">
      <w:pPr>
        <w:tabs>
          <w:tab w:val="left" w:pos="3060"/>
        </w:tabs>
        <w:spacing w:after="0"/>
        <w:rPr>
          <w:sz w:val="28"/>
          <w:szCs w:val="28"/>
        </w:rPr>
      </w:pPr>
      <w:r w:rsidRPr="007F7932">
        <w:rPr>
          <w:bCs/>
          <w:sz w:val="28"/>
          <w:szCs w:val="28"/>
        </w:rPr>
        <w:t xml:space="preserve">- </w:t>
      </w:r>
      <w:r w:rsidRPr="007F7932">
        <w:rPr>
          <w:sz w:val="28"/>
          <w:szCs w:val="28"/>
        </w:rPr>
        <w:t xml:space="preserve">выполнение муниципальных заданий по оказанию муниципальных услуг (выполнению работ) </w:t>
      </w:r>
      <w:r w:rsidRPr="007F7932">
        <w:rPr>
          <w:rFonts w:eastAsia="Calibri"/>
          <w:sz w:val="28"/>
          <w:szCs w:val="28"/>
          <w:lang w:eastAsia="en-US"/>
        </w:rPr>
        <w:t>муниципальными автономными учреждениями дополнительного образования города Нижневартовска "Детская школа искусств №1", "Детская школа искусств №2", "Детская школа искусств №3", "Детская музыкальная школа имени Юрия Дмитриевича</w:t>
      </w:r>
      <w:r w:rsidRPr="007F7932">
        <w:rPr>
          <w:sz w:val="28"/>
          <w:szCs w:val="28"/>
        </w:rPr>
        <w:t xml:space="preserve"> Кузнецова" в сумме 383 826,24 тыс. рублей, а также на иные цели в сумме 6 633,00 тыс. рублей.</w:t>
      </w:r>
    </w:p>
    <w:p w:rsidR="007F7932" w:rsidRPr="007F7932" w:rsidRDefault="007F7932" w:rsidP="007F7932">
      <w:pPr>
        <w:spacing w:after="0"/>
        <w:rPr>
          <w:sz w:val="28"/>
          <w:szCs w:val="28"/>
        </w:rPr>
      </w:pPr>
      <w:r w:rsidRPr="007F7932">
        <w:rPr>
          <w:sz w:val="28"/>
          <w:szCs w:val="28"/>
        </w:rPr>
        <w:t>Субсидии на иные цели в основном планируется направить на:</w:t>
      </w:r>
    </w:p>
    <w:p w:rsidR="007F7932" w:rsidRPr="007F7932" w:rsidRDefault="007F7932" w:rsidP="007F7932">
      <w:pPr>
        <w:tabs>
          <w:tab w:val="left" w:pos="3060"/>
        </w:tabs>
        <w:spacing w:after="0"/>
        <w:rPr>
          <w:sz w:val="28"/>
          <w:szCs w:val="28"/>
        </w:rPr>
      </w:pPr>
      <w:r w:rsidRPr="007F7932">
        <w:rPr>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7F7932">
        <w:rPr>
          <w:sz w:val="24"/>
          <w:szCs w:val="24"/>
        </w:rPr>
        <w:t xml:space="preserve"> – </w:t>
      </w:r>
      <w:r w:rsidRPr="007F7932">
        <w:rPr>
          <w:sz w:val="28"/>
          <w:szCs w:val="28"/>
        </w:rPr>
        <w:t>5 091,66 тыс. рублей;</w:t>
      </w:r>
    </w:p>
    <w:p w:rsidR="007F7932" w:rsidRPr="007F7932" w:rsidRDefault="007F7932" w:rsidP="007F7932">
      <w:pPr>
        <w:tabs>
          <w:tab w:val="left" w:pos="426"/>
        </w:tabs>
        <w:spacing w:after="0"/>
        <w:rPr>
          <w:sz w:val="28"/>
          <w:szCs w:val="28"/>
        </w:rPr>
      </w:pPr>
      <w:r w:rsidRPr="007F7932">
        <w:rPr>
          <w:sz w:val="28"/>
          <w:szCs w:val="28"/>
        </w:rPr>
        <w:t>выплаты социального характера работникам учреждений, установленные муниципальными правовыми актами –1 311,34 тыс. рублей.</w:t>
      </w:r>
    </w:p>
    <w:p w:rsidR="007F7932" w:rsidRPr="007F7932" w:rsidRDefault="007F7932" w:rsidP="007F7932">
      <w:pPr>
        <w:tabs>
          <w:tab w:val="left" w:pos="0"/>
          <w:tab w:val="left" w:pos="567"/>
        </w:tabs>
        <w:autoSpaceDE w:val="0"/>
        <w:autoSpaceDN w:val="0"/>
        <w:adjustRightInd w:val="0"/>
        <w:rPr>
          <w:sz w:val="28"/>
          <w:szCs w:val="28"/>
        </w:rPr>
      </w:pPr>
      <w:r w:rsidRPr="007F7932">
        <w:rPr>
          <w:sz w:val="28"/>
          <w:szCs w:val="28"/>
        </w:rPr>
        <w:t xml:space="preserve">- вручение ежегодной премии имени Юрия Дмитриевича Кузнецова лучшему преподавателю среди педагогов муниципальных учреждений дополнительного образования в сфере культуры – 25,00 тыс. рублей. </w:t>
      </w:r>
    </w:p>
    <w:p w:rsidR="007F7932" w:rsidRPr="007F7932" w:rsidRDefault="007F7932" w:rsidP="007F7932">
      <w:pPr>
        <w:tabs>
          <w:tab w:val="left" w:pos="0"/>
          <w:tab w:val="left" w:pos="284"/>
          <w:tab w:val="left" w:pos="567"/>
        </w:tabs>
        <w:autoSpaceDE w:val="0"/>
        <w:autoSpaceDN w:val="0"/>
        <w:adjustRightInd w:val="0"/>
        <w:spacing w:before="120" w:after="0"/>
        <w:rPr>
          <w:rFonts w:eastAsia="Calibri"/>
          <w:sz w:val="28"/>
          <w:szCs w:val="28"/>
          <w:lang w:eastAsia="en-US"/>
        </w:rPr>
      </w:pPr>
      <w:r w:rsidRPr="007F7932">
        <w:rPr>
          <w:sz w:val="28"/>
          <w:szCs w:val="28"/>
        </w:rPr>
        <w:t>Направления расходования средств по основному мероприятию "</w:t>
      </w:r>
      <w:r w:rsidRPr="007F7932">
        <w:rPr>
          <w:bCs/>
          <w:sz w:val="28"/>
          <w:szCs w:val="28"/>
        </w:rPr>
        <w:t>Выявление, сопровождение и поддержка одаренных детей и молодежи"</w:t>
      </w:r>
      <w:r w:rsidRPr="007F7932">
        <w:rPr>
          <w:sz w:val="28"/>
          <w:szCs w:val="28"/>
        </w:rPr>
        <w:t xml:space="preserve">                       </w:t>
      </w:r>
      <w:r w:rsidRPr="007F7932">
        <w:rPr>
          <w:rFonts w:eastAsia="Calibri"/>
          <w:sz w:val="28"/>
          <w:szCs w:val="28"/>
          <w:lang w:eastAsia="en-US"/>
        </w:rPr>
        <w:t>в 2023 году</w:t>
      </w:r>
      <w:r w:rsidRPr="007F7932">
        <w:rPr>
          <w:rFonts w:eastAsia="Calibri"/>
          <w:i/>
          <w:sz w:val="28"/>
          <w:szCs w:val="28"/>
          <w:lang w:eastAsia="en-US"/>
        </w:rPr>
        <w:t xml:space="preserve"> </w:t>
      </w:r>
      <w:r w:rsidRPr="007F7932">
        <w:rPr>
          <w:rFonts w:eastAsia="Calibri"/>
          <w:sz w:val="28"/>
          <w:szCs w:val="28"/>
          <w:lang w:eastAsia="en-US"/>
        </w:rPr>
        <w:t>следующие:</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организация и проведение мастер-классов ведущих педагогов страны в области художественного образования – 600,00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xml:space="preserve">- участие преподавателей и обучающихся муниципальных учреждений дополнительного образования в сфере культуры в творческих школах и других обучающих мероприятиях – 480,00 тыс. рублей; </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участие в региональных, окружных, российских и международных смотрах, конкурсах, фестивалях, и других значимых мероприятиях по направлениям дополнительного образования – 350,00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проведение цикла конкурсных и выставочных мероприятий                   (конкурс "Времена года" в номинациях: "народные инструменты", "фортепиано", "струнно-смычковые инструменты", "духовые инструменты"; художественные выставки "Нижневартовские сезоны. Весна. Осень"; выставка декоративно-прикладного искусства "Город мастеров"; городской хореографический конкурс "Экзерсис"; конкурс профессионального мастерства среди педагогов – 998,00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реализация творческого проекта "Дорогою добра" для самореализации обучающихся с особыми потребностями -– 20,00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проведение городского фестиваля хоровых коллективов обучающихся младших классов учреждений дополнительного образования в сфере культуры "Пойте вместе с нами" – 80,00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xml:space="preserve">- вручение ежегодной премии "Юные таланты Самотлора" обучающимся муниципальных учреждений дополнительного образования в сфере культуры, </w:t>
      </w:r>
      <w:r w:rsidRPr="007F7932">
        <w:rPr>
          <w:rFonts w:eastAsia="Calibri"/>
          <w:sz w:val="28"/>
          <w:szCs w:val="28"/>
          <w:lang w:eastAsia="en-US"/>
        </w:rPr>
        <w:lastRenderedPageBreak/>
        <w:t>проявившим выдающиеся способности в учебе и творческих мероприятиях – 138,00 тыс. рублей;</w:t>
      </w:r>
    </w:p>
    <w:p w:rsidR="007F7932" w:rsidRPr="007F7932" w:rsidRDefault="007F7932" w:rsidP="007F7932">
      <w:pPr>
        <w:tabs>
          <w:tab w:val="left" w:pos="0"/>
          <w:tab w:val="left" w:pos="284"/>
        </w:tabs>
        <w:autoSpaceDE w:val="0"/>
        <w:autoSpaceDN w:val="0"/>
        <w:adjustRightInd w:val="0"/>
        <w:spacing w:after="0"/>
        <w:rPr>
          <w:rFonts w:eastAsia="Calibri"/>
          <w:sz w:val="28"/>
          <w:szCs w:val="28"/>
          <w:lang w:eastAsia="en-US"/>
        </w:rPr>
      </w:pPr>
      <w:r w:rsidRPr="007F7932">
        <w:rPr>
          <w:rFonts w:eastAsia="Calibri"/>
          <w:sz w:val="28"/>
          <w:szCs w:val="28"/>
          <w:lang w:eastAsia="en-US"/>
        </w:rPr>
        <w:t>- организация и обеспечение работы председателей экзаменационных комиссий итоговой аттестации обучающихся – 110,00 тыс. рублей;</w:t>
      </w:r>
    </w:p>
    <w:p w:rsidR="007F7932" w:rsidRPr="007F7932" w:rsidRDefault="007F7932" w:rsidP="007F7932">
      <w:pPr>
        <w:tabs>
          <w:tab w:val="left" w:pos="0"/>
          <w:tab w:val="left" w:pos="284"/>
        </w:tabs>
        <w:autoSpaceDE w:val="0"/>
        <w:autoSpaceDN w:val="0"/>
        <w:adjustRightInd w:val="0"/>
        <w:rPr>
          <w:rFonts w:eastAsia="Calibri"/>
          <w:sz w:val="28"/>
          <w:szCs w:val="28"/>
          <w:lang w:eastAsia="en-US"/>
        </w:rPr>
      </w:pPr>
      <w:r w:rsidRPr="007F7932">
        <w:rPr>
          <w:rFonts w:eastAsia="Calibri"/>
          <w:sz w:val="28"/>
          <w:szCs w:val="28"/>
          <w:lang w:eastAsia="en-US"/>
        </w:rPr>
        <w:t>- организация перевозки организованных групп детей на территории Ханты-Мансийского автономного округа - Югры для участия в конкурсах, окружных, региональных мероприятиях – 1 054,00 тыс. рублей.</w:t>
      </w:r>
    </w:p>
    <w:p w:rsidR="007F7932" w:rsidRPr="007F7932" w:rsidRDefault="007F7932" w:rsidP="007F7932">
      <w:pPr>
        <w:tabs>
          <w:tab w:val="left" w:pos="0"/>
          <w:tab w:val="left" w:pos="284"/>
          <w:tab w:val="left" w:pos="567"/>
        </w:tabs>
        <w:autoSpaceDE w:val="0"/>
        <w:autoSpaceDN w:val="0"/>
        <w:adjustRightInd w:val="0"/>
        <w:spacing w:before="120" w:after="0"/>
        <w:rPr>
          <w:rFonts w:eastAsia="Calibri"/>
          <w:sz w:val="28"/>
          <w:szCs w:val="28"/>
          <w:lang w:eastAsia="en-US"/>
        </w:rPr>
      </w:pPr>
      <w:r w:rsidRPr="007F7932">
        <w:rPr>
          <w:sz w:val="28"/>
          <w:szCs w:val="28"/>
        </w:rPr>
        <w:t>Направления расходования средств по основному мероприятию "</w:t>
      </w:r>
      <w:r w:rsidRPr="007F7932">
        <w:rPr>
          <w:bCs/>
          <w:sz w:val="28"/>
          <w:szCs w:val="28"/>
        </w:rPr>
        <w:t xml:space="preserve">Обновление материально-технической базы учреждений дополнительного образования" </w:t>
      </w:r>
      <w:r w:rsidRPr="007F7932">
        <w:rPr>
          <w:rFonts w:eastAsia="Calibri"/>
          <w:sz w:val="28"/>
          <w:szCs w:val="28"/>
          <w:lang w:eastAsia="en-US"/>
        </w:rPr>
        <w:t>в 2023 году</w:t>
      </w:r>
      <w:r w:rsidRPr="007F7932">
        <w:rPr>
          <w:rFonts w:eastAsia="Calibri"/>
          <w:i/>
          <w:sz w:val="28"/>
          <w:szCs w:val="28"/>
          <w:lang w:eastAsia="en-US"/>
        </w:rPr>
        <w:t xml:space="preserve"> </w:t>
      </w:r>
      <w:r w:rsidRPr="007F7932">
        <w:rPr>
          <w:rFonts w:eastAsia="Calibri"/>
          <w:sz w:val="28"/>
          <w:szCs w:val="28"/>
          <w:lang w:eastAsia="en-US"/>
        </w:rPr>
        <w:t>следующие:</w:t>
      </w:r>
    </w:p>
    <w:p w:rsidR="007F7932" w:rsidRPr="007F7932" w:rsidRDefault="007F7932" w:rsidP="007F7932">
      <w:pPr>
        <w:spacing w:after="0"/>
        <w:rPr>
          <w:sz w:val="28"/>
          <w:szCs w:val="28"/>
        </w:rPr>
      </w:pPr>
      <w:r w:rsidRPr="007F7932">
        <w:rPr>
          <w:sz w:val="28"/>
          <w:szCs w:val="28"/>
        </w:rPr>
        <w:t>- приобретение музыкальных инструментов – 1 000,00 тыс. рублей;</w:t>
      </w:r>
    </w:p>
    <w:p w:rsidR="007F7932" w:rsidRPr="007F7932" w:rsidRDefault="007F7932" w:rsidP="007F7932">
      <w:pPr>
        <w:spacing w:after="0"/>
        <w:rPr>
          <w:sz w:val="28"/>
          <w:szCs w:val="28"/>
        </w:rPr>
      </w:pPr>
      <w:r w:rsidRPr="007F7932">
        <w:rPr>
          <w:sz w:val="28"/>
          <w:szCs w:val="28"/>
        </w:rPr>
        <w:t>- приобретение и изготовление костюмов для хореографических коллективов школ искусств – 335,00 тыс. рублей.</w:t>
      </w:r>
    </w:p>
    <w:p w:rsidR="007F7932" w:rsidRPr="007F7932" w:rsidRDefault="007F7932" w:rsidP="007F7932">
      <w:pPr>
        <w:spacing w:before="120" w:after="0"/>
        <w:rPr>
          <w:sz w:val="28"/>
          <w:szCs w:val="28"/>
        </w:rPr>
      </w:pPr>
      <w:r w:rsidRPr="007F7932">
        <w:rPr>
          <w:sz w:val="28"/>
          <w:szCs w:val="28"/>
        </w:rPr>
        <w:t>Объем бюджетных ассигнований, предусмотренный на реализацию основного мероприятия "Проведение официальных физкультурно-оздоровительных и спортивных мероприятий города", в 2023 году планируется направить на организацию и проведение:</w:t>
      </w:r>
    </w:p>
    <w:p w:rsidR="007F7932" w:rsidRPr="007F7932" w:rsidRDefault="007F7932" w:rsidP="007F7932">
      <w:pPr>
        <w:spacing w:after="0"/>
        <w:rPr>
          <w:sz w:val="28"/>
          <w:szCs w:val="28"/>
        </w:rPr>
      </w:pPr>
      <w:r w:rsidRPr="007F7932">
        <w:rPr>
          <w:sz w:val="28"/>
          <w:szCs w:val="28"/>
        </w:rPr>
        <w:t>- городских комплексных Спартакиад – 1 150,00 тыс. рублей;</w:t>
      </w:r>
    </w:p>
    <w:p w:rsidR="007F7932" w:rsidRPr="007F7932" w:rsidRDefault="007F7932" w:rsidP="007F7932">
      <w:pPr>
        <w:spacing w:after="0"/>
        <w:rPr>
          <w:sz w:val="28"/>
          <w:szCs w:val="28"/>
        </w:rPr>
      </w:pPr>
      <w:r w:rsidRPr="007F7932">
        <w:rPr>
          <w:sz w:val="28"/>
          <w:szCs w:val="28"/>
        </w:rPr>
        <w:t>- физкультурных и спортивных мероприятий для лиц с ограниченными возможностями здоровья – 720,00 тыс. рублей;</w:t>
      </w:r>
    </w:p>
    <w:p w:rsidR="007F7932" w:rsidRPr="007F7932" w:rsidRDefault="007F7932" w:rsidP="007F7932">
      <w:pPr>
        <w:spacing w:after="0"/>
        <w:rPr>
          <w:sz w:val="28"/>
          <w:szCs w:val="28"/>
        </w:rPr>
      </w:pPr>
      <w:r w:rsidRPr="007F7932">
        <w:rPr>
          <w:sz w:val="28"/>
          <w:szCs w:val="28"/>
        </w:rPr>
        <w:t>- физкультурных мероприятий для всех категорий граждан, проживающих в городе – 1 619,00 тыс. рублей;</w:t>
      </w:r>
    </w:p>
    <w:p w:rsidR="007F7932" w:rsidRPr="007F7932" w:rsidRDefault="007F7932" w:rsidP="007F7932">
      <w:pPr>
        <w:spacing w:after="0"/>
        <w:rPr>
          <w:sz w:val="28"/>
          <w:szCs w:val="28"/>
        </w:rPr>
      </w:pPr>
      <w:r w:rsidRPr="007F7932">
        <w:rPr>
          <w:sz w:val="28"/>
          <w:szCs w:val="28"/>
        </w:rPr>
        <w:t>- официальных спортивных мероприятий (турниров, чемпионатов и первенств) городского значения – 5 555,00 тыс. рублей.</w:t>
      </w:r>
    </w:p>
    <w:p w:rsidR="007F7932" w:rsidRPr="007F7932" w:rsidRDefault="007F7932" w:rsidP="007F7932">
      <w:pPr>
        <w:spacing w:after="0"/>
        <w:rPr>
          <w:sz w:val="28"/>
          <w:szCs w:val="28"/>
        </w:rPr>
      </w:pPr>
      <w:r w:rsidRPr="007F7932">
        <w:rPr>
          <w:sz w:val="28"/>
          <w:szCs w:val="28"/>
        </w:rPr>
        <w:t>Всего в рамках данного основного мероприятия планируется провести более 420 физкультурных, физкультурно-оздоровительных и спортивных мероприятий, с привлечением более 39 400 участников.</w:t>
      </w:r>
    </w:p>
    <w:p w:rsidR="007F7932" w:rsidRPr="007F7932" w:rsidRDefault="007F7932" w:rsidP="007F7932">
      <w:pPr>
        <w:spacing w:before="120" w:after="0"/>
        <w:rPr>
          <w:sz w:val="28"/>
          <w:szCs w:val="28"/>
        </w:rPr>
      </w:pPr>
      <w:r w:rsidRPr="007F7932">
        <w:rPr>
          <w:sz w:val="28"/>
          <w:szCs w:val="28"/>
        </w:rPr>
        <w:t>Бюджетные ассигнования, предусмотренные на 2023 год в рамках основного мероприятия "Обеспечение подготовки спортивного резерва и сборных команд города по видам спорта", планируется направить на обеспечение и организацию:</w:t>
      </w:r>
    </w:p>
    <w:p w:rsidR="007F7932" w:rsidRPr="007F7932" w:rsidRDefault="007F7932" w:rsidP="007F7932">
      <w:pPr>
        <w:spacing w:after="0"/>
        <w:rPr>
          <w:sz w:val="28"/>
          <w:szCs w:val="28"/>
        </w:rPr>
      </w:pPr>
      <w:r w:rsidRPr="007F7932">
        <w:rPr>
          <w:sz w:val="28"/>
          <w:szCs w:val="28"/>
        </w:rPr>
        <w:t>- участия сборных команд города старше 18 лет в окружных Спартакиадах – 3 000,00 тыс. рублей;</w:t>
      </w:r>
    </w:p>
    <w:p w:rsidR="007F7932" w:rsidRPr="007F7932" w:rsidRDefault="007F7932" w:rsidP="007F7932">
      <w:pPr>
        <w:spacing w:after="0"/>
        <w:rPr>
          <w:sz w:val="28"/>
          <w:szCs w:val="28"/>
        </w:rPr>
      </w:pPr>
      <w:r w:rsidRPr="007F7932">
        <w:rPr>
          <w:sz w:val="28"/>
          <w:szCs w:val="28"/>
        </w:rPr>
        <w:t>- участия занимающихся в группах по видам спорта в официальных физкультурных и спортивных мероприятиях (турниры, чемпионаты и первенства) Ханты-Мансийского автономного округа-Югры, являющихся отборочными в окружные сборные команды по видам спорта – 5 900,00 тыс. рублей;</w:t>
      </w:r>
    </w:p>
    <w:p w:rsidR="007F7932" w:rsidRPr="007F7932" w:rsidRDefault="007F7932" w:rsidP="007F7932">
      <w:pPr>
        <w:spacing w:after="0"/>
        <w:rPr>
          <w:sz w:val="28"/>
          <w:szCs w:val="28"/>
        </w:rPr>
      </w:pPr>
      <w:r w:rsidRPr="007F7932">
        <w:rPr>
          <w:sz w:val="28"/>
          <w:szCs w:val="28"/>
        </w:rPr>
        <w:t>- участия занимающихся в тренировочных мероприятиях по подготовке к участию в официальных спортивных мероприятиях Ханты-Мансийского автономного округа-Югры – 4 101,00 тыс. рублей;</w:t>
      </w:r>
    </w:p>
    <w:p w:rsidR="007F7932" w:rsidRPr="007F7932" w:rsidRDefault="007F7932" w:rsidP="007F7932">
      <w:pPr>
        <w:spacing w:after="0"/>
        <w:rPr>
          <w:sz w:val="28"/>
          <w:szCs w:val="28"/>
        </w:rPr>
      </w:pPr>
      <w:r w:rsidRPr="007F7932">
        <w:rPr>
          <w:sz w:val="28"/>
          <w:szCs w:val="28"/>
        </w:rPr>
        <w:t xml:space="preserve">- перевозки организованных групп детей автотранспортными средствами к месту проведения физкультурно-оздоровительных и спортивных </w:t>
      </w:r>
      <w:r w:rsidRPr="007F7932">
        <w:rPr>
          <w:sz w:val="28"/>
          <w:szCs w:val="28"/>
        </w:rPr>
        <w:lastRenderedPageBreak/>
        <w:t>мероприятий на территории Ханты-Мансийского автономного округа - Югры и обратно – 8 485,00 тыс. рублей.</w:t>
      </w:r>
    </w:p>
    <w:p w:rsidR="007F7932" w:rsidRPr="007F7932" w:rsidRDefault="007F7932" w:rsidP="007F7932">
      <w:pPr>
        <w:spacing w:before="120" w:after="0"/>
        <w:rPr>
          <w:sz w:val="28"/>
          <w:szCs w:val="28"/>
        </w:rPr>
      </w:pPr>
      <w:r w:rsidRPr="007F7932">
        <w:rPr>
          <w:sz w:val="28"/>
          <w:szCs w:val="28"/>
        </w:rPr>
        <w:t xml:space="preserve">Объем бюджетных ассигнований, предусмотренный по основному мероприятию "Внедрение Всероссийского физкультурно-спортивного комплекса "Готов к труду и обороне", на 2023 год запланирован на реализацию мероприятий по выполнению комплекса "Готов к труду и обороне". </w:t>
      </w:r>
    </w:p>
    <w:p w:rsidR="007F7932" w:rsidRPr="007F7932" w:rsidRDefault="007F7932" w:rsidP="007F7932">
      <w:pPr>
        <w:spacing w:before="120"/>
        <w:contextualSpacing/>
        <w:rPr>
          <w:sz w:val="28"/>
          <w:szCs w:val="28"/>
        </w:rPr>
      </w:pPr>
      <w:r w:rsidRPr="007F7932">
        <w:rPr>
          <w:sz w:val="28"/>
          <w:szCs w:val="28"/>
        </w:rPr>
        <w:t>Бюджетные ассигнования по основному мероприятию "Увеличение уровня обеспеченности плоскостными сооружениями" в 2023 году планируется направить на установку новых спортивных площадок и ремонт действующих спортивных площадок.</w:t>
      </w:r>
    </w:p>
    <w:p w:rsidR="007F7932" w:rsidRPr="007F7932" w:rsidRDefault="007F7932" w:rsidP="007F7932">
      <w:pPr>
        <w:spacing w:before="120" w:after="0"/>
        <w:rPr>
          <w:sz w:val="28"/>
          <w:szCs w:val="28"/>
        </w:rPr>
      </w:pPr>
      <w:r w:rsidRPr="007F7932">
        <w:rPr>
          <w:sz w:val="28"/>
          <w:szCs w:val="28"/>
        </w:rPr>
        <w:t xml:space="preserve">Бюджетные ассигнования, предусмотренные на 2023 год в рамках основного мероприятия "Создание условий, ориентирующих граждан на здоровый образ жизни, в том числе на занятия физической культурой и массовым спортом", планируется направить на выполнение муниципального задания по оказанию муниципальных услуг (выполнению работ) муниципальными учреждениями сферы физической культуры и спорта в сумме 996 662,23 тыс. рублей, а также на иные цели в сумме 31 872,96 тыс. рублей. </w:t>
      </w:r>
    </w:p>
    <w:p w:rsidR="007F7932" w:rsidRPr="007F7932" w:rsidRDefault="007F7932" w:rsidP="007F7932">
      <w:pPr>
        <w:spacing w:after="0"/>
        <w:rPr>
          <w:color w:val="FF0000"/>
          <w:sz w:val="28"/>
          <w:szCs w:val="28"/>
        </w:rPr>
      </w:pPr>
      <w:r w:rsidRPr="007F7932">
        <w:rPr>
          <w:sz w:val="28"/>
          <w:szCs w:val="28"/>
        </w:rPr>
        <w:t>Субсидии на иные цели в основном планируется направить на:</w:t>
      </w:r>
    </w:p>
    <w:p w:rsidR="007F7932" w:rsidRPr="007F7932" w:rsidRDefault="007F7932" w:rsidP="007F7932">
      <w:pPr>
        <w:tabs>
          <w:tab w:val="left" w:pos="3060"/>
        </w:tabs>
        <w:spacing w:after="0"/>
        <w:rPr>
          <w:sz w:val="28"/>
          <w:szCs w:val="28"/>
        </w:rPr>
      </w:pPr>
      <w:r w:rsidRPr="007F7932">
        <w:rPr>
          <w:sz w:val="28"/>
          <w:szCs w:val="28"/>
        </w:rPr>
        <w:t>на 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7F7932">
        <w:rPr>
          <w:sz w:val="24"/>
          <w:szCs w:val="24"/>
        </w:rPr>
        <w:t xml:space="preserve"> – </w:t>
      </w:r>
      <w:r w:rsidRPr="007F7932">
        <w:rPr>
          <w:sz w:val="28"/>
          <w:szCs w:val="28"/>
        </w:rPr>
        <w:t>14 620,01тыс. рублей;</w:t>
      </w:r>
    </w:p>
    <w:p w:rsidR="007F7932" w:rsidRPr="007F7932" w:rsidRDefault="007F7932" w:rsidP="007F7932">
      <w:pPr>
        <w:tabs>
          <w:tab w:val="left" w:pos="3060"/>
        </w:tabs>
        <w:spacing w:after="0"/>
        <w:rPr>
          <w:sz w:val="28"/>
          <w:szCs w:val="28"/>
        </w:rPr>
      </w:pPr>
      <w:r w:rsidRPr="007F7932">
        <w:rPr>
          <w:sz w:val="28"/>
          <w:szCs w:val="28"/>
        </w:rPr>
        <w:t>на выплаты социального характера работникам учреждений, установленные муниципальными правовыми актами – 2 338,95 тыс. рублей;</w:t>
      </w:r>
    </w:p>
    <w:p w:rsidR="007F7932" w:rsidRPr="007F7932" w:rsidRDefault="007F7932" w:rsidP="007F7932">
      <w:pPr>
        <w:tabs>
          <w:tab w:val="left" w:pos="3060"/>
        </w:tabs>
        <w:spacing w:after="0"/>
        <w:rPr>
          <w:sz w:val="28"/>
          <w:szCs w:val="28"/>
        </w:rPr>
      </w:pPr>
      <w:r w:rsidRPr="007F7932">
        <w:rPr>
          <w:sz w:val="28"/>
          <w:szCs w:val="28"/>
        </w:rPr>
        <w:t>на организацию и проведение Кубка мира по боксу среди нефтяных стран памяти Героя Социалистического труда Фармана Курбан оглы Салманова –     14 000,00 тыс. рублей.</w:t>
      </w:r>
    </w:p>
    <w:p w:rsidR="007F7932" w:rsidRPr="007F7932" w:rsidRDefault="007F7932" w:rsidP="007F7932">
      <w:pPr>
        <w:spacing w:before="120" w:after="0"/>
        <w:rPr>
          <w:sz w:val="28"/>
          <w:szCs w:val="28"/>
        </w:rPr>
      </w:pPr>
      <w:r w:rsidRPr="007F7932">
        <w:rPr>
          <w:sz w:val="28"/>
          <w:szCs w:val="28"/>
        </w:rPr>
        <w:t>По основному мероприятию "Присвоение спортивных разрядов и квалификационных категорий спортивным судьям" бюджетные ассигнования на 2023 год запланированы на приобретение разрядных значков и квалификационных книжек.</w:t>
      </w:r>
    </w:p>
    <w:p w:rsidR="007F7932" w:rsidRPr="007F7932" w:rsidRDefault="007F7932" w:rsidP="007F7932">
      <w:pPr>
        <w:spacing w:before="120" w:after="0"/>
        <w:rPr>
          <w:sz w:val="28"/>
          <w:szCs w:val="28"/>
        </w:rPr>
      </w:pPr>
      <w:r w:rsidRPr="007F7932">
        <w:rPr>
          <w:sz w:val="28"/>
          <w:szCs w:val="28"/>
        </w:rPr>
        <w:t>Направления расходования средств по основному мероприятию "Организация отдыха детей в лагерях с дневным пребыванием детей в каникулярное время" в рамках выполнения муниципального задания по оказанию муниципальной услуги "Организация отдыха детей и молодежи" следующие:</w:t>
      </w:r>
    </w:p>
    <w:p w:rsidR="007F7932" w:rsidRPr="007F7932" w:rsidRDefault="007F7932" w:rsidP="007F7932">
      <w:pPr>
        <w:tabs>
          <w:tab w:val="left" w:pos="0"/>
          <w:tab w:val="left" w:pos="993"/>
        </w:tabs>
        <w:spacing w:after="0"/>
        <w:ind w:left="709" w:firstLine="0"/>
        <w:contextualSpacing/>
        <w:rPr>
          <w:rFonts w:eastAsia="Calibri"/>
          <w:sz w:val="28"/>
          <w:szCs w:val="28"/>
          <w:lang w:eastAsia="en-US"/>
        </w:rPr>
      </w:pPr>
      <w:r w:rsidRPr="007F7932">
        <w:rPr>
          <w:sz w:val="28"/>
          <w:szCs w:val="28"/>
        </w:rPr>
        <w:t>- оплата труда работников лагерей</w:t>
      </w:r>
      <w:r w:rsidRPr="007F7932">
        <w:rPr>
          <w:rFonts w:eastAsia="Calibri"/>
          <w:sz w:val="28"/>
          <w:szCs w:val="28"/>
          <w:lang w:eastAsia="en-US"/>
        </w:rPr>
        <w:t>;</w:t>
      </w:r>
    </w:p>
    <w:p w:rsidR="007F7932" w:rsidRPr="007F7932" w:rsidRDefault="007F7932" w:rsidP="007F7932">
      <w:pPr>
        <w:tabs>
          <w:tab w:val="left" w:pos="0"/>
          <w:tab w:val="left" w:pos="709"/>
          <w:tab w:val="left" w:pos="993"/>
        </w:tabs>
        <w:spacing w:after="0"/>
        <w:ind w:firstLine="0"/>
        <w:rPr>
          <w:sz w:val="28"/>
          <w:szCs w:val="28"/>
        </w:rPr>
      </w:pPr>
      <w:r w:rsidRPr="007F7932">
        <w:rPr>
          <w:sz w:val="28"/>
          <w:szCs w:val="28"/>
        </w:rPr>
        <w:tab/>
        <w:t>- страхование детей от несчастного случая;</w:t>
      </w:r>
    </w:p>
    <w:p w:rsidR="007F7932" w:rsidRPr="007F7932" w:rsidRDefault="007F7932" w:rsidP="007F7932">
      <w:pPr>
        <w:tabs>
          <w:tab w:val="left" w:pos="0"/>
          <w:tab w:val="left" w:pos="709"/>
          <w:tab w:val="left" w:pos="993"/>
        </w:tabs>
        <w:spacing w:after="0"/>
        <w:ind w:firstLine="0"/>
        <w:contextualSpacing/>
        <w:rPr>
          <w:sz w:val="28"/>
          <w:szCs w:val="28"/>
        </w:rPr>
      </w:pPr>
      <w:r w:rsidRPr="007F7932">
        <w:rPr>
          <w:sz w:val="28"/>
          <w:szCs w:val="28"/>
        </w:rPr>
        <w:tab/>
        <w:t>- организация питания детей (</w:t>
      </w:r>
      <w:r w:rsidRPr="007F7932">
        <w:rPr>
          <w:bCs/>
          <w:sz w:val="28"/>
          <w:szCs w:val="28"/>
          <w:lang w:eastAsia="ar-SA"/>
        </w:rPr>
        <w:t>на условиях софинансирования 75% - средства бюджета автономного округа и 25% - средства бюджета города).</w:t>
      </w:r>
    </w:p>
    <w:p w:rsidR="007F7932" w:rsidRPr="007F7932" w:rsidRDefault="007F7932" w:rsidP="007F7932">
      <w:pPr>
        <w:tabs>
          <w:tab w:val="left" w:pos="0"/>
          <w:tab w:val="left" w:pos="709"/>
          <w:tab w:val="left" w:pos="993"/>
        </w:tabs>
        <w:spacing w:after="0"/>
        <w:ind w:firstLine="0"/>
        <w:rPr>
          <w:sz w:val="28"/>
          <w:szCs w:val="28"/>
        </w:rPr>
      </w:pPr>
      <w:r w:rsidRPr="007F7932">
        <w:rPr>
          <w:sz w:val="28"/>
          <w:szCs w:val="28"/>
        </w:rPr>
        <w:tab/>
        <w:t xml:space="preserve">В 2023 году планируется организовать работу 11 лагерей, организованных в учреждениях дополнительного образования сферы культуры и на базе учреждений спортивной подготовки, с общим охватом детей   1 195 человек. </w:t>
      </w:r>
    </w:p>
    <w:p w:rsidR="007F7932" w:rsidRPr="007F7932" w:rsidRDefault="007F7932" w:rsidP="007F7932">
      <w:pPr>
        <w:spacing w:before="120"/>
        <w:rPr>
          <w:sz w:val="28"/>
          <w:szCs w:val="28"/>
        </w:rPr>
      </w:pPr>
      <w:r w:rsidRPr="007F7932">
        <w:rPr>
          <w:bCs/>
          <w:sz w:val="28"/>
          <w:szCs w:val="28"/>
        </w:rPr>
        <w:lastRenderedPageBreak/>
        <w:t>Объем бюджетных ассигнований</w:t>
      </w:r>
      <w:r w:rsidRPr="007F7932">
        <w:rPr>
          <w:bCs/>
          <w:sz w:val="24"/>
          <w:szCs w:val="28"/>
        </w:rPr>
        <w:t xml:space="preserve"> </w:t>
      </w:r>
      <w:r w:rsidRPr="007F7932">
        <w:rPr>
          <w:sz w:val="28"/>
          <w:szCs w:val="28"/>
        </w:rPr>
        <w:t>по основному мероприятию "</w:t>
      </w:r>
      <w:r w:rsidRPr="007F7932">
        <w:rPr>
          <w:bCs/>
          <w:sz w:val="28"/>
          <w:szCs w:val="28"/>
        </w:rPr>
        <w:t>Реализация некоммерческими организациями (за исключением государственных, муниципальных учреждений) мероприятий в сфере культуры</w:t>
      </w:r>
      <w:r w:rsidRPr="007F7932">
        <w:rPr>
          <w:sz w:val="28"/>
          <w:szCs w:val="24"/>
        </w:rPr>
        <w:t xml:space="preserve">" </w:t>
      </w:r>
      <w:r w:rsidRPr="007F7932">
        <w:rPr>
          <w:sz w:val="28"/>
          <w:szCs w:val="28"/>
        </w:rPr>
        <w:t>в 2023 году планируется направить на предоставление на условиях конкурса субсидий иным некоммерческим организациям, осуществляющим деятельность в сфере культуры, на финансовое обеспечение затрат по организации и проведению культурно-массовых мероприятий.</w:t>
      </w:r>
    </w:p>
    <w:p w:rsidR="007F7932" w:rsidRPr="007F7932" w:rsidRDefault="007F7932" w:rsidP="007F7932">
      <w:pPr>
        <w:spacing w:before="120" w:after="0"/>
        <w:rPr>
          <w:sz w:val="28"/>
          <w:szCs w:val="28"/>
        </w:rPr>
      </w:pPr>
      <w:r w:rsidRPr="007F7932">
        <w:rPr>
          <w:bCs/>
          <w:sz w:val="28"/>
          <w:szCs w:val="28"/>
        </w:rPr>
        <w:t>Объем бюджетных ассигнований</w:t>
      </w:r>
      <w:r w:rsidRPr="007F7932">
        <w:rPr>
          <w:bCs/>
          <w:sz w:val="24"/>
          <w:szCs w:val="28"/>
        </w:rPr>
        <w:t xml:space="preserve"> </w:t>
      </w:r>
      <w:r w:rsidRPr="007F7932">
        <w:rPr>
          <w:sz w:val="28"/>
          <w:szCs w:val="28"/>
        </w:rPr>
        <w:t>по основному мероприятию "</w:t>
      </w:r>
      <w:r w:rsidRPr="007F7932">
        <w:rPr>
          <w:bCs/>
          <w:sz w:val="28"/>
          <w:szCs w:val="28"/>
        </w:rPr>
        <w:t>Реализация некоммерческими организациями (за исключением государственных, муниципальных учреждений) мероприятий в сфере физической культуры и спорта</w:t>
      </w:r>
      <w:r w:rsidRPr="007F7932">
        <w:rPr>
          <w:sz w:val="28"/>
          <w:szCs w:val="24"/>
        </w:rPr>
        <w:t xml:space="preserve">" </w:t>
      </w:r>
      <w:r w:rsidRPr="007F7932">
        <w:rPr>
          <w:sz w:val="28"/>
          <w:szCs w:val="28"/>
        </w:rPr>
        <w:t>в 2023 году планируется направить на предоставление на условиях конкурса субсидий социально ориентированным некоммерческим организациям, осуществляющим деятельность в сфере физической культуры и спорта, на финансовое обеспечение затрат на организацию и проведение официальных спортивных, физкультурных (физкультурно-оздоровительных) мероприятий, спортивно-оздоровительной работы по развитию физической культуры и спорта среди различных групп населения.</w:t>
      </w:r>
    </w:p>
    <w:p w:rsidR="007F7932" w:rsidRPr="007F7932" w:rsidRDefault="007F7932" w:rsidP="007F7932">
      <w:pPr>
        <w:spacing w:before="120" w:after="0"/>
        <w:rPr>
          <w:sz w:val="28"/>
          <w:szCs w:val="28"/>
        </w:rPr>
      </w:pPr>
      <w:r w:rsidRPr="007F7932">
        <w:rPr>
          <w:bCs/>
          <w:sz w:val="28"/>
          <w:szCs w:val="28"/>
        </w:rPr>
        <w:t>Объем бюджетных ассигнований</w:t>
      </w:r>
      <w:r w:rsidRPr="007F7932">
        <w:rPr>
          <w:bCs/>
          <w:sz w:val="24"/>
          <w:szCs w:val="28"/>
        </w:rPr>
        <w:t xml:space="preserve"> </w:t>
      </w:r>
      <w:r w:rsidRPr="007F7932">
        <w:rPr>
          <w:sz w:val="28"/>
          <w:szCs w:val="28"/>
        </w:rPr>
        <w:t>по основному мероприятию "</w:t>
      </w:r>
      <w:r w:rsidRPr="007F7932">
        <w:rPr>
          <w:bCs/>
          <w:sz w:val="28"/>
          <w:szCs w:val="28"/>
        </w:rPr>
        <w:t>Реализация некоммерческими организациями (за исключением государственных, муниципальных учреждений) мероприятий в сфере туризма</w:t>
      </w:r>
      <w:r w:rsidRPr="007F7932">
        <w:rPr>
          <w:sz w:val="28"/>
          <w:szCs w:val="24"/>
        </w:rPr>
        <w:t xml:space="preserve">" </w:t>
      </w:r>
      <w:r w:rsidRPr="007F7932">
        <w:rPr>
          <w:sz w:val="28"/>
          <w:szCs w:val="28"/>
        </w:rPr>
        <w:t xml:space="preserve">в 2022 году планируется направить на предоставление на условиях конкурса субсидий иным некоммерческим организациям, осуществляющим деятельность в сфере туризма на финансовое обеспечение затрат на: </w:t>
      </w:r>
    </w:p>
    <w:p w:rsidR="007F7932" w:rsidRPr="007F7932" w:rsidRDefault="007F7932" w:rsidP="007F7932">
      <w:pPr>
        <w:spacing w:after="0"/>
        <w:rPr>
          <w:sz w:val="28"/>
          <w:szCs w:val="28"/>
        </w:rPr>
      </w:pPr>
      <w:r w:rsidRPr="007F7932">
        <w:rPr>
          <w:sz w:val="28"/>
          <w:szCs w:val="28"/>
        </w:rPr>
        <w:t>- создание экспозиций (выставок) музеев, организации выездных выставок – 400,00 тыс. рублей;</w:t>
      </w:r>
    </w:p>
    <w:p w:rsidR="007F7932" w:rsidRPr="007F7932" w:rsidRDefault="007F7932" w:rsidP="007F7932">
      <w:pPr>
        <w:spacing w:after="0"/>
        <w:rPr>
          <w:sz w:val="28"/>
          <w:szCs w:val="28"/>
        </w:rPr>
      </w:pPr>
      <w:r w:rsidRPr="007F7932">
        <w:rPr>
          <w:sz w:val="28"/>
          <w:szCs w:val="28"/>
        </w:rPr>
        <w:t>- организацию экскурсионных программ – 290,00 тыс. рублей;</w:t>
      </w:r>
    </w:p>
    <w:p w:rsidR="007F7932" w:rsidRPr="007F7932" w:rsidRDefault="007F7932" w:rsidP="007F7932">
      <w:pPr>
        <w:spacing w:after="0"/>
        <w:rPr>
          <w:sz w:val="28"/>
          <w:szCs w:val="28"/>
        </w:rPr>
      </w:pPr>
      <w:r w:rsidRPr="007F7932">
        <w:rPr>
          <w:sz w:val="28"/>
          <w:szCs w:val="28"/>
        </w:rPr>
        <w:t>- оказание туристско-информационных услуг – 700,00 тыс. рублей;</w:t>
      </w:r>
    </w:p>
    <w:p w:rsidR="007F7932" w:rsidRPr="007F7932" w:rsidRDefault="007F7932" w:rsidP="007F7932">
      <w:pPr>
        <w:rPr>
          <w:sz w:val="28"/>
          <w:szCs w:val="28"/>
        </w:rPr>
      </w:pPr>
      <w:r w:rsidRPr="007F7932">
        <w:rPr>
          <w:sz w:val="28"/>
          <w:szCs w:val="28"/>
        </w:rPr>
        <w:t>- проведение мероприятий, направленных на презентацию туристского потенциала города Нижневартовска – 70,00 тыс. рублей.</w:t>
      </w:r>
    </w:p>
    <w:p w:rsidR="00CC54BD" w:rsidRDefault="007F7932" w:rsidP="00CC54BD">
      <w:pPr>
        <w:spacing w:before="120"/>
        <w:rPr>
          <w:sz w:val="28"/>
          <w:szCs w:val="28"/>
        </w:rPr>
      </w:pPr>
      <w:r w:rsidRPr="007F7932">
        <w:rPr>
          <w:sz w:val="28"/>
          <w:szCs w:val="28"/>
        </w:rPr>
        <w:t>Бюджетные ассигнования, предусмотренные на 2023 год в рамках основного мероприятия "Обеспечение мероприятий по развитию сети спортивных объектов шаговой доступности" планируется направить на приобретение оборудования для действующих спортивных площадок.</w:t>
      </w:r>
    </w:p>
    <w:p w:rsidR="007F7932" w:rsidRPr="007F7932" w:rsidRDefault="007F7932" w:rsidP="00CC54BD">
      <w:pPr>
        <w:spacing w:before="120"/>
        <w:rPr>
          <w:sz w:val="28"/>
          <w:szCs w:val="28"/>
        </w:rPr>
      </w:pPr>
      <w:r w:rsidRPr="007F7932">
        <w:rPr>
          <w:sz w:val="28"/>
          <w:szCs w:val="28"/>
        </w:rPr>
        <w:t xml:space="preserve">  Объем бюджетных ассигнований, предусмотренный на реализацию инициативного проекта "Приобретение ледозаливочной машины "Умка" позволит обеспечить профессиональное обслуживание городских ледовых катков для активного отдыха жителей города в зимний период.</w:t>
      </w:r>
    </w:p>
    <w:p w:rsidR="007F7932" w:rsidRPr="007F7932" w:rsidRDefault="007F7932" w:rsidP="007F7932">
      <w:pPr>
        <w:tabs>
          <w:tab w:val="left" w:pos="0"/>
          <w:tab w:val="left" w:pos="851"/>
        </w:tabs>
        <w:spacing w:before="120" w:after="0"/>
        <w:contextualSpacing/>
        <w:rPr>
          <w:sz w:val="28"/>
          <w:szCs w:val="28"/>
        </w:rPr>
      </w:pPr>
      <w:r w:rsidRPr="007F7932">
        <w:rPr>
          <w:sz w:val="28"/>
          <w:szCs w:val="28"/>
        </w:rPr>
        <w:t xml:space="preserve">В рамках регионального проекта "Спорт – норма жизни" бюджетные ассигнования предусмотрены на </w:t>
      </w:r>
      <w:r w:rsidRPr="007F7932">
        <w:rPr>
          <w:sz w:val="28"/>
          <w:szCs w:val="22"/>
        </w:rPr>
        <w:t xml:space="preserve">приобретение спортивного оборудования и инвентаря на культивируемые базовые олимпийские виды спорта в городе.  </w:t>
      </w:r>
      <w:r w:rsidRPr="007F7932">
        <w:rPr>
          <w:sz w:val="28"/>
          <w:szCs w:val="28"/>
        </w:rPr>
        <w:t xml:space="preserve">Бюджетные ассигнования по данному направлению запланированы на условиях </w:t>
      </w:r>
      <w:r w:rsidRPr="007F7932">
        <w:rPr>
          <w:sz w:val="28"/>
          <w:szCs w:val="28"/>
        </w:rPr>
        <w:lastRenderedPageBreak/>
        <w:t>долевого софинансирования в соотношении: 95% - средства бюджета автономного округа и федерального бюджет, 5% - средства бюджета города.</w:t>
      </w:r>
    </w:p>
    <w:p w:rsidR="002B70A5" w:rsidRPr="002B70A5" w:rsidRDefault="002B70A5" w:rsidP="00C41204">
      <w:pPr>
        <w:spacing w:before="240" w:after="0"/>
        <w:ind w:firstLine="0"/>
        <w:jc w:val="center"/>
        <w:rPr>
          <w:b/>
          <w:sz w:val="28"/>
          <w:szCs w:val="28"/>
          <w:lang w:eastAsia="ar-SA"/>
        </w:rPr>
      </w:pPr>
      <w:r w:rsidRPr="002B70A5">
        <w:rPr>
          <w:b/>
          <w:sz w:val="28"/>
          <w:szCs w:val="28"/>
          <w:lang w:eastAsia="ar-SA"/>
        </w:rPr>
        <w:t xml:space="preserve">Муниципальная программа </w:t>
      </w:r>
    </w:p>
    <w:p w:rsidR="002B70A5" w:rsidRPr="002B70A5" w:rsidRDefault="002B70A5" w:rsidP="00C41204">
      <w:pPr>
        <w:spacing w:after="240"/>
        <w:ind w:firstLine="0"/>
        <w:jc w:val="center"/>
        <w:rPr>
          <w:b/>
          <w:sz w:val="28"/>
          <w:szCs w:val="28"/>
          <w:lang w:eastAsia="ar-SA"/>
        </w:rPr>
      </w:pPr>
      <w:r w:rsidRPr="002B70A5">
        <w:rPr>
          <w:b/>
          <w:sz w:val="28"/>
          <w:szCs w:val="28"/>
          <w:lang w:eastAsia="ar-SA"/>
        </w:rPr>
        <w:t>"Укрепление межнационального и межконфессионального согласия, профилактика экстремизма и терроризма в городе Нижневартовске"</w:t>
      </w:r>
    </w:p>
    <w:p w:rsidR="002B70A5" w:rsidRPr="002B70A5" w:rsidRDefault="002B70A5" w:rsidP="002B70A5">
      <w:pPr>
        <w:widowControl w:val="0"/>
        <w:autoSpaceDE w:val="0"/>
        <w:autoSpaceDN w:val="0"/>
        <w:adjustRightInd w:val="0"/>
        <w:spacing w:before="240" w:after="0"/>
        <w:ind w:firstLine="720"/>
        <w:rPr>
          <w:bCs/>
          <w:sz w:val="28"/>
          <w:szCs w:val="28"/>
        </w:rPr>
      </w:pPr>
      <w:r w:rsidRPr="002B70A5">
        <w:rPr>
          <w:sz w:val="28"/>
          <w:szCs w:val="28"/>
        </w:rPr>
        <w:t xml:space="preserve">Целями муниципальной </w:t>
      </w:r>
      <w:r w:rsidRPr="002B70A5">
        <w:rPr>
          <w:bCs/>
          <w:sz w:val="28"/>
          <w:szCs w:val="28"/>
        </w:rPr>
        <w:t xml:space="preserve">программы </w:t>
      </w:r>
      <w:r w:rsidRPr="002B70A5">
        <w:rPr>
          <w:sz w:val="28"/>
          <w:szCs w:val="28"/>
        </w:rPr>
        <w:t>"Укрепление межнационального                   и межконфессионального согласия, профилактика экстремизма и терроризма                     в городе Нижневартовске" (далее - программа)</w:t>
      </w:r>
      <w:r w:rsidRPr="002B70A5">
        <w:rPr>
          <w:b/>
          <w:sz w:val="28"/>
          <w:szCs w:val="28"/>
        </w:rPr>
        <w:t xml:space="preserve"> </w:t>
      </w:r>
      <w:r w:rsidRPr="002B70A5">
        <w:rPr>
          <w:bCs/>
          <w:sz w:val="28"/>
          <w:szCs w:val="28"/>
        </w:rPr>
        <w:t>являются:</w:t>
      </w:r>
    </w:p>
    <w:p w:rsidR="002B70A5" w:rsidRPr="002B70A5" w:rsidRDefault="002B70A5" w:rsidP="002B70A5">
      <w:pPr>
        <w:widowControl w:val="0"/>
        <w:autoSpaceDE w:val="0"/>
        <w:autoSpaceDN w:val="0"/>
        <w:adjustRightInd w:val="0"/>
        <w:spacing w:after="0"/>
        <w:ind w:firstLine="720"/>
        <w:rPr>
          <w:bCs/>
          <w:sz w:val="28"/>
          <w:szCs w:val="28"/>
        </w:rPr>
      </w:pPr>
      <w:r w:rsidRPr="002B70A5">
        <w:rPr>
          <w:bCs/>
          <w:sz w:val="28"/>
          <w:szCs w:val="28"/>
        </w:rPr>
        <w:t xml:space="preserve">- укрепление единства, гражданского самосознания и духовной общности, сохранение и развитие этнокультурного многообразия народов Российской Федерации, проживающих на территории города Нижневартовска; </w:t>
      </w:r>
    </w:p>
    <w:p w:rsidR="002B70A5" w:rsidRPr="002B70A5" w:rsidRDefault="002B70A5" w:rsidP="002B70A5">
      <w:pPr>
        <w:widowControl w:val="0"/>
        <w:autoSpaceDE w:val="0"/>
        <w:autoSpaceDN w:val="0"/>
        <w:adjustRightInd w:val="0"/>
        <w:spacing w:after="0"/>
        <w:ind w:firstLine="720"/>
        <w:rPr>
          <w:sz w:val="28"/>
          <w:szCs w:val="24"/>
        </w:rPr>
      </w:pPr>
      <w:r w:rsidRPr="002B70A5">
        <w:rPr>
          <w:sz w:val="28"/>
          <w:szCs w:val="24"/>
        </w:rPr>
        <w:t xml:space="preserve">- совершенствование мер, направленных на гармонизацию межнациональных отношений, профилактику экстремизма и терроризма; </w:t>
      </w:r>
    </w:p>
    <w:p w:rsidR="00C41204" w:rsidRDefault="002B70A5" w:rsidP="00C41204">
      <w:pPr>
        <w:widowControl w:val="0"/>
        <w:autoSpaceDE w:val="0"/>
        <w:autoSpaceDN w:val="0"/>
        <w:adjustRightInd w:val="0"/>
        <w:spacing w:after="0"/>
        <w:ind w:firstLine="720"/>
        <w:rPr>
          <w:sz w:val="28"/>
        </w:rPr>
      </w:pPr>
      <w:r w:rsidRPr="002B70A5">
        <w:rPr>
          <w:sz w:val="28"/>
          <w:szCs w:val="24"/>
        </w:rPr>
        <w:t xml:space="preserve">- </w:t>
      </w:r>
      <w:r w:rsidRPr="002B70A5">
        <w:rPr>
          <w:sz w:val="28"/>
        </w:rPr>
        <w:t>создание условий для комплексной антитеррористической безопасности в городе Нижневартовске.</w:t>
      </w:r>
    </w:p>
    <w:p w:rsidR="002B70A5" w:rsidRPr="002B70A5" w:rsidRDefault="002B70A5" w:rsidP="00CD6B1D">
      <w:pPr>
        <w:widowControl w:val="0"/>
        <w:autoSpaceDE w:val="0"/>
        <w:autoSpaceDN w:val="0"/>
        <w:adjustRightInd w:val="0"/>
        <w:ind w:firstLine="720"/>
        <w:rPr>
          <w:sz w:val="28"/>
          <w:szCs w:val="24"/>
        </w:rPr>
      </w:pPr>
      <w:r w:rsidRPr="002B70A5">
        <w:rPr>
          <w:sz w:val="28"/>
          <w:szCs w:val="24"/>
        </w:rPr>
        <w:t xml:space="preserve">Для достижения целей программы в проекте бюджета </w:t>
      </w:r>
      <w:r w:rsidRPr="002B70A5">
        <w:rPr>
          <w:sz w:val="28"/>
          <w:szCs w:val="28"/>
        </w:rPr>
        <w:t>на 2023 год                              и на плановый период 2024 и 2025 годов</w:t>
      </w:r>
      <w:r w:rsidRPr="002B70A5">
        <w:rPr>
          <w:sz w:val="28"/>
          <w:szCs w:val="24"/>
        </w:rPr>
        <w:t xml:space="preserve"> предусмотрены бюджетные ассигнования в сумме 14 528,80 тыс. рублей. Распределение объемов бюджетных ассигнований по годам представлено в таблице:</w:t>
      </w:r>
    </w:p>
    <w:tbl>
      <w:tblPr>
        <w:tblStyle w:val="56"/>
        <w:tblW w:w="5000" w:type="pct"/>
        <w:tblLook w:val="04A0" w:firstRow="1" w:lastRow="0" w:firstColumn="1" w:lastColumn="0" w:noHBand="0" w:noVBand="1"/>
      </w:tblPr>
      <w:tblGrid>
        <w:gridCol w:w="1383"/>
        <w:gridCol w:w="1446"/>
        <w:gridCol w:w="1404"/>
        <w:gridCol w:w="14"/>
        <w:gridCol w:w="1382"/>
        <w:gridCol w:w="1287"/>
        <w:gridCol w:w="1417"/>
        <w:gridCol w:w="1521"/>
      </w:tblGrid>
      <w:tr w:rsidR="002B70A5" w:rsidRPr="002B70A5" w:rsidTr="00B86C31">
        <w:trPr>
          <w:trHeight w:val="287"/>
        </w:trPr>
        <w:tc>
          <w:tcPr>
            <w:tcW w:w="2148" w:type="pct"/>
            <w:gridSpan w:val="3"/>
            <w:vAlign w:val="center"/>
          </w:tcPr>
          <w:p w:rsidR="002B70A5" w:rsidRPr="002B70A5" w:rsidRDefault="002B70A5" w:rsidP="002B70A5">
            <w:pPr>
              <w:spacing w:after="0"/>
              <w:ind w:firstLine="0"/>
              <w:jc w:val="center"/>
              <w:rPr>
                <w:sz w:val="18"/>
                <w:szCs w:val="18"/>
              </w:rPr>
            </w:pPr>
            <w:r w:rsidRPr="002B70A5">
              <w:rPr>
                <w:sz w:val="18"/>
                <w:szCs w:val="18"/>
              </w:rPr>
              <w:t>2023 год</w:t>
            </w:r>
          </w:p>
        </w:tc>
        <w:tc>
          <w:tcPr>
            <w:tcW w:w="2078" w:type="pct"/>
            <w:gridSpan w:val="4"/>
            <w:vAlign w:val="center"/>
          </w:tcPr>
          <w:p w:rsidR="002B70A5" w:rsidRPr="002B70A5" w:rsidRDefault="002B70A5" w:rsidP="002B70A5">
            <w:pPr>
              <w:spacing w:after="0"/>
              <w:ind w:firstLine="0"/>
              <w:jc w:val="center"/>
              <w:rPr>
                <w:sz w:val="18"/>
                <w:szCs w:val="18"/>
              </w:rPr>
            </w:pPr>
            <w:r w:rsidRPr="002B70A5">
              <w:rPr>
                <w:sz w:val="18"/>
                <w:szCs w:val="18"/>
              </w:rPr>
              <w:t>2024 год</w:t>
            </w:r>
          </w:p>
        </w:tc>
        <w:tc>
          <w:tcPr>
            <w:tcW w:w="773" w:type="pct"/>
            <w:vAlign w:val="center"/>
          </w:tcPr>
          <w:p w:rsidR="002B70A5" w:rsidRPr="002B70A5" w:rsidRDefault="002B70A5" w:rsidP="002B70A5">
            <w:pPr>
              <w:spacing w:after="0"/>
              <w:ind w:firstLine="0"/>
              <w:jc w:val="center"/>
              <w:rPr>
                <w:sz w:val="18"/>
                <w:szCs w:val="18"/>
              </w:rPr>
            </w:pPr>
            <w:r w:rsidRPr="002B70A5">
              <w:rPr>
                <w:sz w:val="18"/>
                <w:szCs w:val="18"/>
              </w:rPr>
              <w:t>2025 год</w:t>
            </w:r>
          </w:p>
        </w:tc>
      </w:tr>
      <w:tr w:rsidR="002B70A5" w:rsidRPr="002B70A5" w:rsidTr="00B86C31">
        <w:tc>
          <w:tcPr>
            <w:tcW w:w="702" w:type="pct"/>
          </w:tcPr>
          <w:p w:rsidR="002B70A5" w:rsidRPr="002B70A5" w:rsidRDefault="002B70A5" w:rsidP="002B70A5">
            <w:pPr>
              <w:spacing w:after="0"/>
              <w:ind w:firstLine="0"/>
              <w:jc w:val="center"/>
              <w:rPr>
                <w:sz w:val="18"/>
                <w:szCs w:val="18"/>
              </w:rPr>
            </w:pPr>
            <w:r w:rsidRPr="002B70A5">
              <w:rPr>
                <w:sz w:val="18"/>
                <w:szCs w:val="18"/>
              </w:rPr>
              <w:t>Утверждено решением Думы города от 10.12.2021 №45,</w:t>
            </w:r>
          </w:p>
          <w:p w:rsidR="002B70A5" w:rsidRPr="002B70A5" w:rsidRDefault="002B70A5" w:rsidP="002B70A5">
            <w:pPr>
              <w:spacing w:after="0"/>
              <w:ind w:firstLine="0"/>
              <w:jc w:val="center"/>
              <w:rPr>
                <w:sz w:val="18"/>
                <w:szCs w:val="18"/>
              </w:rPr>
            </w:pPr>
            <w:r w:rsidRPr="002B70A5">
              <w:rPr>
                <w:sz w:val="18"/>
                <w:szCs w:val="18"/>
              </w:rPr>
              <w:t>тыс. рублей</w:t>
            </w:r>
          </w:p>
        </w:tc>
        <w:tc>
          <w:tcPr>
            <w:tcW w:w="734" w:type="pct"/>
          </w:tcPr>
          <w:p w:rsidR="002B70A5" w:rsidRPr="002B70A5" w:rsidRDefault="002B70A5" w:rsidP="002B70A5">
            <w:pPr>
              <w:spacing w:after="0"/>
              <w:ind w:firstLine="0"/>
              <w:jc w:val="center"/>
              <w:rPr>
                <w:sz w:val="18"/>
                <w:szCs w:val="18"/>
              </w:rPr>
            </w:pPr>
            <w:r w:rsidRPr="002B70A5">
              <w:rPr>
                <w:sz w:val="18"/>
                <w:szCs w:val="18"/>
              </w:rPr>
              <w:t xml:space="preserve">Изменение, </w:t>
            </w:r>
          </w:p>
          <w:p w:rsidR="002B70A5" w:rsidRPr="002B70A5" w:rsidRDefault="002B70A5" w:rsidP="002B70A5">
            <w:pPr>
              <w:spacing w:after="0"/>
              <w:ind w:firstLine="0"/>
              <w:jc w:val="center"/>
              <w:rPr>
                <w:sz w:val="18"/>
                <w:szCs w:val="18"/>
              </w:rPr>
            </w:pPr>
            <w:r w:rsidRPr="002B70A5">
              <w:rPr>
                <w:sz w:val="18"/>
                <w:szCs w:val="18"/>
              </w:rPr>
              <w:t>тыс. рублей</w:t>
            </w:r>
          </w:p>
        </w:tc>
        <w:tc>
          <w:tcPr>
            <w:tcW w:w="719" w:type="pct"/>
            <w:gridSpan w:val="2"/>
          </w:tcPr>
          <w:p w:rsidR="002B70A5" w:rsidRPr="002B70A5" w:rsidRDefault="002B70A5" w:rsidP="002B70A5">
            <w:pPr>
              <w:spacing w:after="0"/>
              <w:ind w:firstLine="0"/>
              <w:jc w:val="center"/>
              <w:rPr>
                <w:sz w:val="18"/>
                <w:szCs w:val="18"/>
              </w:rPr>
            </w:pPr>
            <w:r w:rsidRPr="002B70A5">
              <w:rPr>
                <w:sz w:val="18"/>
                <w:szCs w:val="18"/>
              </w:rPr>
              <w:t>Предусмотрено проектом бюджета,</w:t>
            </w:r>
          </w:p>
          <w:p w:rsidR="002B70A5" w:rsidRPr="002B70A5" w:rsidRDefault="002B70A5" w:rsidP="002B70A5">
            <w:pPr>
              <w:spacing w:after="0"/>
              <w:ind w:firstLine="0"/>
              <w:jc w:val="center"/>
              <w:rPr>
                <w:sz w:val="18"/>
                <w:szCs w:val="18"/>
              </w:rPr>
            </w:pPr>
            <w:r w:rsidRPr="002B70A5">
              <w:rPr>
                <w:sz w:val="18"/>
                <w:szCs w:val="18"/>
              </w:rPr>
              <w:t>тыс. рублей</w:t>
            </w:r>
          </w:p>
        </w:tc>
        <w:tc>
          <w:tcPr>
            <w:tcW w:w="701" w:type="pct"/>
          </w:tcPr>
          <w:p w:rsidR="002B70A5" w:rsidRPr="002B70A5" w:rsidRDefault="002B70A5" w:rsidP="002B70A5">
            <w:pPr>
              <w:spacing w:after="0"/>
              <w:ind w:firstLine="0"/>
              <w:jc w:val="center"/>
              <w:rPr>
                <w:sz w:val="18"/>
                <w:szCs w:val="18"/>
              </w:rPr>
            </w:pPr>
            <w:r w:rsidRPr="002B70A5">
              <w:rPr>
                <w:sz w:val="18"/>
                <w:szCs w:val="18"/>
              </w:rPr>
              <w:t>Утверждено решением Думы города от 10.12.2021 №45,</w:t>
            </w:r>
          </w:p>
          <w:p w:rsidR="002B70A5" w:rsidRPr="002B70A5" w:rsidRDefault="002B70A5" w:rsidP="002B70A5">
            <w:pPr>
              <w:spacing w:after="0"/>
              <w:ind w:firstLine="0"/>
              <w:jc w:val="center"/>
              <w:rPr>
                <w:sz w:val="18"/>
                <w:szCs w:val="18"/>
              </w:rPr>
            </w:pPr>
            <w:r w:rsidRPr="002B70A5">
              <w:rPr>
                <w:sz w:val="18"/>
                <w:szCs w:val="18"/>
              </w:rPr>
              <w:t>тыс. рублей</w:t>
            </w:r>
          </w:p>
        </w:tc>
        <w:tc>
          <w:tcPr>
            <w:tcW w:w="653" w:type="pct"/>
          </w:tcPr>
          <w:p w:rsidR="002B70A5" w:rsidRPr="002B70A5" w:rsidRDefault="002B70A5" w:rsidP="002B70A5">
            <w:pPr>
              <w:spacing w:after="0"/>
              <w:ind w:firstLine="0"/>
              <w:jc w:val="center"/>
              <w:rPr>
                <w:sz w:val="18"/>
                <w:szCs w:val="18"/>
              </w:rPr>
            </w:pPr>
            <w:r w:rsidRPr="002B70A5">
              <w:rPr>
                <w:sz w:val="18"/>
                <w:szCs w:val="18"/>
              </w:rPr>
              <w:t xml:space="preserve">Изменение, </w:t>
            </w:r>
          </w:p>
          <w:p w:rsidR="002B70A5" w:rsidRPr="002B70A5" w:rsidRDefault="002B70A5" w:rsidP="002B70A5">
            <w:pPr>
              <w:spacing w:after="0"/>
              <w:ind w:firstLine="0"/>
              <w:jc w:val="center"/>
              <w:rPr>
                <w:sz w:val="18"/>
                <w:szCs w:val="18"/>
              </w:rPr>
            </w:pPr>
            <w:r w:rsidRPr="002B70A5">
              <w:rPr>
                <w:sz w:val="18"/>
                <w:szCs w:val="18"/>
              </w:rPr>
              <w:t>тыс. рублей</w:t>
            </w:r>
          </w:p>
        </w:tc>
        <w:tc>
          <w:tcPr>
            <w:tcW w:w="719" w:type="pct"/>
          </w:tcPr>
          <w:p w:rsidR="002B70A5" w:rsidRPr="002B70A5" w:rsidRDefault="002B70A5" w:rsidP="002B70A5">
            <w:pPr>
              <w:spacing w:after="0"/>
              <w:ind w:firstLine="0"/>
              <w:jc w:val="center"/>
              <w:rPr>
                <w:sz w:val="18"/>
                <w:szCs w:val="18"/>
              </w:rPr>
            </w:pPr>
            <w:r w:rsidRPr="002B70A5">
              <w:rPr>
                <w:sz w:val="18"/>
                <w:szCs w:val="18"/>
              </w:rPr>
              <w:t>Предусмотрено проектом бюджета,</w:t>
            </w:r>
          </w:p>
          <w:p w:rsidR="002B70A5" w:rsidRPr="002B70A5" w:rsidRDefault="002B70A5" w:rsidP="002B70A5">
            <w:pPr>
              <w:spacing w:after="0"/>
              <w:ind w:firstLine="0"/>
              <w:jc w:val="center"/>
              <w:rPr>
                <w:sz w:val="18"/>
                <w:szCs w:val="18"/>
              </w:rPr>
            </w:pPr>
            <w:r w:rsidRPr="002B70A5">
              <w:rPr>
                <w:sz w:val="18"/>
                <w:szCs w:val="18"/>
              </w:rPr>
              <w:t>тыс. рублей</w:t>
            </w:r>
          </w:p>
        </w:tc>
        <w:tc>
          <w:tcPr>
            <w:tcW w:w="773" w:type="pct"/>
          </w:tcPr>
          <w:p w:rsidR="002B70A5" w:rsidRPr="002B70A5" w:rsidRDefault="002B70A5" w:rsidP="002B70A5">
            <w:pPr>
              <w:spacing w:after="0"/>
              <w:ind w:firstLine="0"/>
              <w:jc w:val="center"/>
              <w:rPr>
                <w:sz w:val="18"/>
                <w:szCs w:val="18"/>
              </w:rPr>
            </w:pPr>
            <w:r w:rsidRPr="002B70A5">
              <w:rPr>
                <w:sz w:val="18"/>
                <w:szCs w:val="18"/>
              </w:rPr>
              <w:t>Предусмотрено проектом решения,</w:t>
            </w:r>
          </w:p>
          <w:p w:rsidR="002B70A5" w:rsidRPr="002B70A5" w:rsidRDefault="002B70A5" w:rsidP="002B70A5">
            <w:pPr>
              <w:spacing w:after="0"/>
              <w:ind w:firstLine="0"/>
              <w:jc w:val="center"/>
              <w:rPr>
                <w:sz w:val="18"/>
                <w:szCs w:val="18"/>
              </w:rPr>
            </w:pPr>
            <w:r w:rsidRPr="002B70A5">
              <w:rPr>
                <w:sz w:val="18"/>
                <w:szCs w:val="18"/>
              </w:rPr>
              <w:t>тыс. рублей</w:t>
            </w:r>
          </w:p>
        </w:tc>
      </w:tr>
      <w:tr w:rsidR="002B70A5" w:rsidRPr="002B70A5" w:rsidTr="00B86C31">
        <w:trPr>
          <w:trHeight w:val="349"/>
        </w:trPr>
        <w:tc>
          <w:tcPr>
            <w:tcW w:w="702" w:type="pct"/>
            <w:vAlign w:val="center"/>
          </w:tcPr>
          <w:p w:rsidR="002B70A5" w:rsidRPr="002B70A5" w:rsidRDefault="002B70A5" w:rsidP="002B70A5">
            <w:pPr>
              <w:spacing w:after="0"/>
              <w:ind w:firstLine="0"/>
              <w:jc w:val="right"/>
              <w:rPr>
                <w:sz w:val="18"/>
                <w:szCs w:val="18"/>
              </w:rPr>
            </w:pPr>
            <w:r w:rsidRPr="002B70A5">
              <w:rPr>
                <w:sz w:val="18"/>
                <w:szCs w:val="18"/>
              </w:rPr>
              <w:t>4 680,00</w:t>
            </w:r>
          </w:p>
        </w:tc>
        <w:tc>
          <w:tcPr>
            <w:tcW w:w="734" w:type="pct"/>
            <w:vAlign w:val="center"/>
          </w:tcPr>
          <w:p w:rsidR="002B70A5" w:rsidRPr="002B70A5" w:rsidRDefault="002B70A5" w:rsidP="002B70A5">
            <w:pPr>
              <w:spacing w:after="0"/>
              <w:ind w:firstLine="0"/>
              <w:jc w:val="right"/>
              <w:rPr>
                <w:sz w:val="18"/>
                <w:szCs w:val="18"/>
              </w:rPr>
            </w:pPr>
            <w:r w:rsidRPr="002B70A5">
              <w:rPr>
                <w:sz w:val="18"/>
                <w:szCs w:val="18"/>
              </w:rPr>
              <w:t>+488,80</w:t>
            </w:r>
          </w:p>
        </w:tc>
        <w:tc>
          <w:tcPr>
            <w:tcW w:w="719" w:type="pct"/>
            <w:gridSpan w:val="2"/>
            <w:vAlign w:val="center"/>
          </w:tcPr>
          <w:p w:rsidR="002B70A5" w:rsidRPr="002B70A5" w:rsidRDefault="002B70A5" w:rsidP="002B70A5">
            <w:pPr>
              <w:spacing w:after="0"/>
              <w:ind w:firstLine="0"/>
              <w:jc w:val="right"/>
              <w:rPr>
                <w:sz w:val="18"/>
                <w:szCs w:val="18"/>
              </w:rPr>
            </w:pPr>
            <w:r w:rsidRPr="002B70A5">
              <w:rPr>
                <w:sz w:val="18"/>
                <w:szCs w:val="18"/>
              </w:rPr>
              <w:t>5 168,80</w:t>
            </w:r>
          </w:p>
        </w:tc>
        <w:tc>
          <w:tcPr>
            <w:tcW w:w="701" w:type="pct"/>
            <w:vAlign w:val="center"/>
          </w:tcPr>
          <w:p w:rsidR="002B70A5" w:rsidRPr="002B70A5" w:rsidRDefault="002B70A5" w:rsidP="002B70A5">
            <w:pPr>
              <w:spacing w:after="0"/>
              <w:ind w:firstLine="0"/>
              <w:jc w:val="right"/>
              <w:rPr>
                <w:sz w:val="18"/>
                <w:szCs w:val="18"/>
              </w:rPr>
            </w:pPr>
            <w:r w:rsidRPr="002B70A5">
              <w:rPr>
                <w:sz w:val="18"/>
                <w:szCs w:val="18"/>
              </w:rPr>
              <w:t>4 680,00</w:t>
            </w:r>
          </w:p>
        </w:tc>
        <w:tc>
          <w:tcPr>
            <w:tcW w:w="653" w:type="pct"/>
            <w:vAlign w:val="center"/>
          </w:tcPr>
          <w:p w:rsidR="002B70A5" w:rsidRPr="002B70A5" w:rsidRDefault="002B70A5" w:rsidP="002B70A5">
            <w:pPr>
              <w:spacing w:after="0"/>
              <w:ind w:firstLine="0"/>
              <w:jc w:val="right"/>
              <w:rPr>
                <w:sz w:val="18"/>
                <w:szCs w:val="18"/>
              </w:rPr>
            </w:pPr>
            <w:r w:rsidRPr="002B70A5">
              <w:rPr>
                <w:sz w:val="18"/>
                <w:szCs w:val="18"/>
              </w:rPr>
              <w:t>0,00</w:t>
            </w:r>
          </w:p>
        </w:tc>
        <w:tc>
          <w:tcPr>
            <w:tcW w:w="719" w:type="pct"/>
            <w:vAlign w:val="center"/>
          </w:tcPr>
          <w:p w:rsidR="002B70A5" w:rsidRPr="002B70A5" w:rsidRDefault="002B70A5" w:rsidP="002B70A5">
            <w:pPr>
              <w:spacing w:after="0"/>
              <w:ind w:firstLine="0"/>
              <w:jc w:val="right"/>
              <w:rPr>
                <w:sz w:val="18"/>
                <w:szCs w:val="18"/>
              </w:rPr>
            </w:pPr>
            <w:r w:rsidRPr="002B70A5">
              <w:rPr>
                <w:sz w:val="18"/>
                <w:szCs w:val="18"/>
              </w:rPr>
              <w:t>4 680,00</w:t>
            </w:r>
          </w:p>
        </w:tc>
        <w:tc>
          <w:tcPr>
            <w:tcW w:w="773" w:type="pct"/>
            <w:vAlign w:val="center"/>
          </w:tcPr>
          <w:p w:rsidR="002B70A5" w:rsidRPr="002B70A5" w:rsidRDefault="002B70A5" w:rsidP="002B70A5">
            <w:pPr>
              <w:spacing w:after="0"/>
              <w:ind w:firstLine="0"/>
              <w:jc w:val="right"/>
              <w:rPr>
                <w:sz w:val="18"/>
                <w:szCs w:val="18"/>
              </w:rPr>
            </w:pPr>
            <w:r w:rsidRPr="002B70A5">
              <w:rPr>
                <w:sz w:val="18"/>
                <w:szCs w:val="18"/>
              </w:rPr>
              <w:t>4 680,00</w:t>
            </w:r>
          </w:p>
        </w:tc>
      </w:tr>
    </w:tbl>
    <w:p w:rsidR="002B70A5" w:rsidRPr="002B70A5" w:rsidRDefault="002B70A5" w:rsidP="002B70A5">
      <w:pPr>
        <w:tabs>
          <w:tab w:val="left" w:pos="851"/>
        </w:tabs>
        <w:spacing w:before="120" w:after="0"/>
        <w:rPr>
          <w:sz w:val="28"/>
          <w:szCs w:val="24"/>
        </w:rPr>
      </w:pPr>
      <w:r w:rsidRPr="002B70A5">
        <w:rPr>
          <w:sz w:val="28"/>
          <w:szCs w:val="28"/>
        </w:rPr>
        <w:t xml:space="preserve">Изменение параметров финансового обеспечения реализации программы обусловлено </w:t>
      </w:r>
      <w:r w:rsidRPr="002B70A5">
        <w:rPr>
          <w:sz w:val="28"/>
          <w:szCs w:val="24"/>
        </w:rPr>
        <w:t>доведением из бюджета автономного округа 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и, соответственно, обеспечением долевого софинансирования за счет средств бюджета города.</w:t>
      </w:r>
    </w:p>
    <w:p w:rsidR="002B70A5" w:rsidRPr="002B70A5" w:rsidRDefault="002B70A5" w:rsidP="002B70A5">
      <w:pPr>
        <w:tabs>
          <w:tab w:val="left" w:pos="851"/>
        </w:tabs>
        <w:spacing w:before="120" w:after="0"/>
        <w:rPr>
          <w:sz w:val="28"/>
          <w:szCs w:val="28"/>
          <w:lang w:eastAsia="en-US"/>
        </w:rPr>
      </w:pPr>
      <w:r w:rsidRPr="002B70A5">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5A4085" w:rsidRDefault="005A4085" w:rsidP="002B70A5">
      <w:pPr>
        <w:spacing w:after="0"/>
        <w:rPr>
          <w:sz w:val="28"/>
          <w:szCs w:val="28"/>
          <w:lang w:eastAsia="en-US"/>
        </w:rPr>
      </w:pPr>
    </w:p>
    <w:p w:rsidR="002B70A5" w:rsidRPr="002B70A5" w:rsidRDefault="002B70A5" w:rsidP="002B70A5">
      <w:pPr>
        <w:spacing w:after="0"/>
        <w:rPr>
          <w:sz w:val="28"/>
          <w:szCs w:val="28"/>
          <w:lang w:eastAsia="en-US"/>
        </w:rPr>
      </w:pPr>
      <w:r w:rsidRPr="002B70A5">
        <w:rPr>
          <w:noProof/>
          <w:color w:val="FF0000"/>
          <w:sz w:val="24"/>
          <w:szCs w:val="24"/>
        </w:rPr>
        <w:lastRenderedPageBreak/>
        <mc:AlternateContent>
          <mc:Choice Requires="wps">
            <w:drawing>
              <wp:anchor distT="0" distB="0" distL="114300" distR="114300" simplePos="0" relativeHeight="251682304" behindDoc="1" locked="0" layoutInCell="1" allowOverlap="1" wp14:anchorId="494232BF" wp14:editId="0BA1AB19">
                <wp:simplePos x="0" y="0"/>
                <wp:positionH relativeFrom="column">
                  <wp:posOffset>205105</wp:posOffset>
                </wp:positionH>
                <wp:positionV relativeFrom="paragraph">
                  <wp:posOffset>113444</wp:posOffset>
                </wp:positionV>
                <wp:extent cx="5760000" cy="360000"/>
                <wp:effectExtent l="57150" t="57150" r="69850" b="116840"/>
                <wp:wrapNone/>
                <wp:docPr id="865" name="Поле 86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2B70A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94232BF" id="Поле 865" o:spid="_x0000_s1088" type="#_x0000_t202" alt="Название: Исполнение бюджетной росписи Администрации города за 2012 год" style="position:absolute;left:0;text-align:left;margin-left:16.15pt;margin-top:8.95pt;width:453.55pt;height:28.3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2B70A5">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2B70A5" w:rsidRPr="002B70A5" w:rsidRDefault="002B70A5" w:rsidP="002B70A5">
      <w:pPr>
        <w:spacing w:after="0"/>
        <w:rPr>
          <w:sz w:val="28"/>
          <w:szCs w:val="28"/>
          <w:lang w:eastAsia="en-US"/>
        </w:rPr>
      </w:pPr>
    </w:p>
    <w:p w:rsidR="002B70A5" w:rsidRPr="002B70A5" w:rsidRDefault="002B70A5" w:rsidP="002B70A5">
      <w:pPr>
        <w:tabs>
          <w:tab w:val="left" w:pos="851"/>
        </w:tabs>
        <w:spacing w:before="120" w:after="0"/>
        <w:jc w:val="left"/>
        <w:rPr>
          <w:sz w:val="28"/>
          <w:szCs w:val="28"/>
        </w:rPr>
      </w:pPr>
    </w:p>
    <w:p w:rsidR="002B70A5" w:rsidRPr="002B70A5" w:rsidRDefault="002B70A5" w:rsidP="002B70A5">
      <w:pPr>
        <w:tabs>
          <w:tab w:val="left" w:pos="851"/>
        </w:tabs>
        <w:spacing w:after="0"/>
        <w:ind w:firstLine="426"/>
        <w:jc w:val="left"/>
        <w:rPr>
          <w:sz w:val="28"/>
          <w:szCs w:val="28"/>
        </w:rPr>
      </w:pPr>
      <w:r w:rsidRPr="002B70A5">
        <w:rPr>
          <w:noProof/>
          <w:color w:val="FF0000"/>
        </w:rPr>
        <w:drawing>
          <wp:inline distT="0" distB="0" distL="0" distR="0" wp14:anchorId="542D8C29" wp14:editId="7266F5EE">
            <wp:extent cx="1863306" cy="1578634"/>
            <wp:effectExtent l="0" t="0" r="0" b="0"/>
            <wp:docPr id="867" name="Диаграмма 86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2B70A5">
        <w:rPr>
          <w:noProof/>
          <w:color w:val="FF0000"/>
        </w:rPr>
        <w:drawing>
          <wp:inline distT="0" distB="0" distL="0" distR="0" wp14:anchorId="72F5A105" wp14:editId="542F3CDE">
            <wp:extent cx="1866900" cy="1623060"/>
            <wp:effectExtent l="0" t="0" r="0" b="0"/>
            <wp:docPr id="868" name="Диаграмма 86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sidRPr="002B70A5">
        <w:rPr>
          <w:noProof/>
          <w:color w:val="FF0000"/>
        </w:rPr>
        <w:drawing>
          <wp:inline distT="0" distB="0" distL="0" distR="0" wp14:anchorId="333EFAD3" wp14:editId="122932E4">
            <wp:extent cx="1897380" cy="1684020"/>
            <wp:effectExtent l="0" t="0" r="0" b="0"/>
            <wp:docPr id="869" name="Диаграмма 8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2B70A5" w:rsidRPr="002B70A5" w:rsidRDefault="002B70A5" w:rsidP="002B70A5">
      <w:pPr>
        <w:tabs>
          <w:tab w:val="left" w:pos="851"/>
        </w:tabs>
        <w:spacing w:after="0"/>
        <w:ind w:firstLine="426"/>
        <w:jc w:val="left"/>
        <w:rPr>
          <w:sz w:val="28"/>
          <w:szCs w:val="28"/>
        </w:rPr>
      </w:pPr>
      <w:r w:rsidRPr="002B70A5">
        <w:rPr>
          <w:noProof/>
          <w:sz w:val="24"/>
          <w:szCs w:val="24"/>
        </w:rPr>
        <mc:AlternateContent>
          <mc:Choice Requires="wps">
            <w:drawing>
              <wp:anchor distT="0" distB="0" distL="114300" distR="114300" simplePos="0" relativeHeight="251683328" behindDoc="1" locked="0" layoutInCell="1" allowOverlap="1" wp14:anchorId="51921E2F" wp14:editId="6D9CC43E">
                <wp:simplePos x="0" y="0"/>
                <wp:positionH relativeFrom="column">
                  <wp:posOffset>287489</wp:posOffset>
                </wp:positionH>
                <wp:positionV relativeFrom="paragraph">
                  <wp:posOffset>11431</wp:posOffset>
                </wp:positionV>
                <wp:extent cx="5760000" cy="360000"/>
                <wp:effectExtent l="57150" t="57150" r="69850" b="116840"/>
                <wp:wrapNone/>
                <wp:docPr id="86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chemeClr val="bg1">
                            <a:lumMod val="85000"/>
                          </a:schemeClr>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2B70A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1921E2F" id="_x0000_s1089" type="#_x0000_t202" alt="Название: Исполнение бюджетной росписи Администрации города за 2012 год" style="position:absolute;left:0;text-align:left;margin-left:22.65pt;margin-top:.9pt;width:453.55pt;height:28.3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" fillcolor="#d8d8d8 [2732]" strokecolor="#7f7f7f">
                <v:shadow on="t" color="black" opacity="24903f" origin=",.5" offset="0,.55556mm"/>
                <v:textbox inset="0,0,0,0">
                  <w:txbxContent>
                    <w:p w:rsidR="0074605A" w:rsidRPr="001440B0" w:rsidRDefault="0074605A" w:rsidP="002B70A5">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2B70A5" w:rsidRPr="002B70A5" w:rsidRDefault="002B70A5" w:rsidP="002B70A5">
      <w:pPr>
        <w:tabs>
          <w:tab w:val="left" w:pos="851"/>
        </w:tabs>
        <w:spacing w:after="0"/>
        <w:ind w:firstLine="426"/>
        <w:jc w:val="left"/>
        <w:rPr>
          <w:sz w:val="28"/>
          <w:szCs w:val="28"/>
        </w:rPr>
      </w:pPr>
    </w:p>
    <w:p w:rsidR="002B70A5" w:rsidRPr="002B70A5" w:rsidRDefault="002B70A5" w:rsidP="002B70A5">
      <w:pPr>
        <w:ind w:firstLine="0"/>
        <w:rPr>
          <w:bCs/>
          <w:sz w:val="28"/>
          <w:szCs w:val="28"/>
        </w:rPr>
      </w:pPr>
      <w:r w:rsidRPr="002B70A5">
        <w:rPr>
          <w:noProof/>
          <w:color w:val="FF0000"/>
          <w:sz w:val="28"/>
          <w:szCs w:val="28"/>
        </w:rPr>
        <w:drawing>
          <wp:inline distT="0" distB="0" distL="0" distR="0" wp14:anchorId="32217031" wp14:editId="47D9D068">
            <wp:extent cx="6118860" cy="3086100"/>
            <wp:effectExtent l="57150" t="57150" r="53340" b="38100"/>
            <wp:docPr id="870" name="Диаграмма 8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2B70A5">
        <w:rPr>
          <w:bCs/>
          <w:sz w:val="28"/>
          <w:szCs w:val="28"/>
        </w:rPr>
        <w:t xml:space="preserve">          Бюджетные ассигнования на реализацию данной программы предусмотрены по следующим основным мероприятиям:</w:t>
      </w:r>
    </w:p>
    <w:tbl>
      <w:tblPr>
        <w:tblStyle w:val="56"/>
        <w:tblW w:w="9639" w:type="dxa"/>
        <w:tblInd w:w="108" w:type="dxa"/>
        <w:tblLayout w:type="fixed"/>
        <w:tblLook w:val="04A0" w:firstRow="1" w:lastRow="0" w:firstColumn="1" w:lastColumn="0" w:noHBand="0" w:noVBand="1"/>
      </w:tblPr>
      <w:tblGrid>
        <w:gridCol w:w="567"/>
        <w:gridCol w:w="5670"/>
        <w:gridCol w:w="1134"/>
        <w:gridCol w:w="1134"/>
        <w:gridCol w:w="1134"/>
      </w:tblGrid>
      <w:tr w:rsidR="002B70A5" w:rsidRPr="002B70A5" w:rsidTr="005A4085">
        <w:trPr>
          <w:trHeight w:val="724"/>
          <w:tblHeader/>
        </w:trPr>
        <w:tc>
          <w:tcPr>
            <w:tcW w:w="567" w:type="dxa"/>
            <w:vMerge w:val="restart"/>
            <w:vAlign w:val="center"/>
          </w:tcPr>
          <w:p w:rsidR="002B70A5" w:rsidRPr="002B70A5" w:rsidRDefault="002B70A5" w:rsidP="002B70A5">
            <w:pPr>
              <w:spacing w:after="0"/>
              <w:ind w:firstLine="0"/>
              <w:jc w:val="center"/>
              <w:rPr>
                <w:sz w:val="24"/>
                <w:szCs w:val="24"/>
              </w:rPr>
            </w:pPr>
            <w:r w:rsidRPr="002B70A5">
              <w:rPr>
                <w:sz w:val="24"/>
                <w:szCs w:val="24"/>
              </w:rPr>
              <w:t>№ п/п</w:t>
            </w:r>
          </w:p>
        </w:tc>
        <w:tc>
          <w:tcPr>
            <w:tcW w:w="5670" w:type="dxa"/>
            <w:vMerge w:val="restart"/>
            <w:vAlign w:val="center"/>
          </w:tcPr>
          <w:p w:rsidR="002B70A5" w:rsidRPr="002B70A5" w:rsidRDefault="002B70A5" w:rsidP="002B70A5">
            <w:pPr>
              <w:spacing w:after="0"/>
              <w:ind w:firstLine="0"/>
              <w:jc w:val="center"/>
              <w:rPr>
                <w:sz w:val="24"/>
                <w:szCs w:val="24"/>
              </w:rPr>
            </w:pPr>
            <w:r w:rsidRPr="002B70A5">
              <w:rPr>
                <w:sz w:val="24"/>
                <w:szCs w:val="24"/>
              </w:rPr>
              <w:t xml:space="preserve">Наименование </w:t>
            </w:r>
          </w:p>
          <w:p w:rsidR="002B70A5" w:rsidRPr="002B70A5" w:rsidRDefault="002B70A5" w:rsidP="002B70A5">
            <w:pPr>
              <w:spacing w:after="0"/>
              <w:ind w:firstLine="0"/>
              <w:jc w:val="center"/>
              <w:rPr>
                <w:sz w:val="24"/>
                <w:szCs w:val="24"/>
              </w:rPr>
            </w:pPr>
            <w:r w:rsidRPr="002B70A5">
              <w:rPr>
                <w:sz w:val="24"/>
                <w:szCs w:val="24"/>
              </w:rPr>
              <w:t xml:space="preserve">основного мероприятия, </w:t>
            </w:r>
          </w:p>
          <w:p w:rsidR="002B70A5" w:rsidRPr="002B70A5" w:rsidRDefault="002B70A5" w:rsidP="002B70A5">
            <w:pPr>
              <w:spacing w:after="0"/>
              <w:ind w:firstLine="0"/>
              <w:jc w:val="center"/>
              <w:rPr>
                <w:sz w:val="24"/>
                <w:szCs w:val="24"/>
              </w:rPr>
            </w:pPr>
            <w:r w:rsidRPr="002B70A5">
              <w:rPr>
                <w:sz w:val="24"/>
                <w:szCs w:val="24"/>
              </w:rPr>
              <w:t>источник финансирования</w:t>
            </w:r>
          </w:p>
        </w:tc>
        <w:tc>
          <w:tcPr>
            <w:tcW w:w="3402" w:type="dxa"/>
            <w:gridSpan w:val="3"/>
            <w:vAlign w:val="center"/>
          </w:tcPr>
          <w:p w:rsidR="002B70A5" w:rsidRPr="002B70A5" w:rsidRDefault="002B70A5" w:rsidP="002B70A5">
            <w:pPr>
              <w:spacing w:after="0"/>
              <w:ind w:firstLine="0"/>
              <w:jc w:val="center"/>
              <w:rPr>
                <w:sz w:val="24"/>
                <w:szCs w:val="24"/>
              </w:rPr>
            </w:pPr>
            <w:r w:rsidRPr="002B70A5">
              <w:rPr>
                <w:sz w:val="24"/>
                <w:szCs w:val="24"/>
              </w:rPr>
              <w:t>Объем бюджетных ассигнований, тыс. рублей</w:t>
            </w:r>
          </w:p>
        </w:tc>
      </w:tr>
      <w:tr w:rsidR="002B70A5" w:rsidRPr="002B70A5" w:rsidTr="005A4085">
        <w:trPr>
          <w:trHeight w:val="453"/>
          <w:tblHeader/>
        </w:trPr>
        <w:tc>
          <w:tcPr>
            <w:tcW w:w="567" w:type="dxa"/>
            <w:vMerge/>
          </w:tcPr>
          <w:p w:rsidR="002B70A5" w:rsidRPr="002B70A5" w:rsidRDefault="002B70A5" w:rsidP="002B70A5">
            <w:pPr>
              <w:spacing w:after="0"/>
              <w:ind w:firstLine="0"/>
              <w:jc w:val="center"/>
              <w:rPr>
                <w:sz w:val="24"/>
                <w:szCs w:val="24"/>
              </w:rPr>
            </w:pPr>
          </w:p>
        </w:tc>
        <w:tc>
          <w:tcPr>
            <w:tcW w:w="5670" w:type="dxa"/>
            <w:vMerge/>
          </w:tcPr>
          <w:p w:rsidR="002B70A5" w:rsidRPr="002B70A5" w:rsidRDefault="002B70A5" w:rsidP="002B70A5">
            <w:pPr>
              <w:spacing w:after="0"/>
              <w:ind w:firstLine="0"/>
              <w:jc w:val="center"/>
              <w:rPr>
                <w:sz w:val="24"/>
                <w:szCs w:val="24"/>
              </w:rPr>
            </w:pPr>
          </w:p>
        </w:tc>
        <w:tc>
          <w:tcPr>
            <w:tcW w:w="1134" w:type="dxa"/>
            <w:vAlign w:val="center"/>
          </w:tcPr>
          <w:p w:rsidR="002B70A5" w:rsidRPr="002B70A5" w:rsidRDefault="002B70A5" w:rsidP="002B70A5">
            <w:pPr>
              <w:spacing w:after="0"/>
              <w:ind w:firstLine="0"/>
              <w:jc w:val="center"/>
              <w:rPr>
                <w:sz w:val="24"/>
                <w:szCs w:val="24"/>
              </w:rPr>
            </w:pPr>
            <w:r w:rsidRPr="002B70A5">
              <w:rPr>
                <w:sz w:val="24"/>
                <w:szCs w:val="24"/>
              </w:rPr>
              <w:t>2023 год</w:t>
            </w:r>
          </w:p>
        </w:tc>
        <w:tc>
          <w:tcPr>
            <w:tcW w:w="1134" w:type="dxa"/>
            <w:vAlign w:val="center"/>
          </w:tcPr>
          <w:p w:rsidR="002B70A5" w:rsidRPr="002B70A5" w:rsidRDefault="002B70A5" w:rsidP="002B70A5">
            <w:pPr>
              <w:spacing w:after="0"/>
              <w:ind w:firstLine="0"/>
              <w:jc w:val="center"/>
              <w:rPr>
                <w:sz w:val="24"/>
                <w:szCs w:val="24"/>
              </w:rPr>
            </w:pPr>
            <w:r w:rsidRPr="002B70A5">
              <w:rPr>
                <w:sz w:val="24"/>
                <w:szCs w:val="24"/>
              </w:rPr>
              <w:t>2024 год</w:t>
            </w:r>
          </w:p>
        </w:tc>
        <w:tc>
          <w:tcPr>
            <w:tcW w:w="1134" w:type="dxa"/>
            <w:vAlign w:val="center"/>
          </w:tcPr>
          <w:p w:rsidR="002B70A5" w:rsidRPr="002B70A5" w:rsidRDefault="002B70A5" w:rsidP="002B70A5">
            <w:pPr>
              <w:spacing w:after="0"/>
              <w:ind w:firstLine="0"/>
              <w:jc w:val="center"/>
              <w:rPr>
                <w:sz w:val="24"/>
                <w:szCs w:val="24"/>
              </w:rPr>
            </w:pPr>
            <w:r w:rsidRPr="002B70A5">
              <w:rPr>
                <w:sz w:val="24"/>
                <w:szCs w:val="24"/>
              </w:rPr>
              <w:t>2025 год</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w:t>
            </w:r>
          </w:p>
        </w:tc>
        <w:tc>
          <w:tcPr>
            <w:tcW w:w="5670" w:type="dxa"/>
          </w:tcPr>
          <w:p w:rsidR="002B70A5" w:rsidRPr="002B70A5" w:rsidRDefault="002B70A5" w:rsidP="002B70A5">
            <w:pPr>
              <w:spacing w:after="0"/>
              <w:ind w:firstLine="0"/>
              <w:rPr>
                <w:sz w:val="24"/>
                <w:szCs w:val="24"/>
              </w:rPr>
            </w:pPr>
            <w:r w:rsidRPr="002B70A5">
              <w:rPr>
                <w:sz w:val="24"/>
                <w:szCs w:val="24"/>
              </w:rPr>
              <w:t>Организация и проведение воспитательной и культурно-просветительской работы среди населения города по формированию общероссийской гражданской идентичности, воспитанию культуры межнационального общения, изучению истории и традиций народов Российской Федерации, их опыта солидарности в укреплении государства и защиты общего Отечества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980,00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980,00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980,00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2.</w:t>
            </w:r>
          </w:p>
        </w:tc>
        <w:tc>
          <w:tcPr>
            <w:tcW w:w="5670" w:type="dxa"/>
          </w:tcPr>
          <w:p w:rsidR="002B70A5" w:rsidRPr="002B70A5" w:rsidRDefault="002B70A5" w:rsidP="002B70A5">
            <w:pPr>
              <w:spacing w:after="0"/>
              <w:ind w:firstLine="0"/>
              <w:rPr>
                <w:sz w:val="24"/>
                <w:szCs w:val="24"/>
              </w:rPr>
            </w:pPr>
            <w:r w:rsidRPr="002B70A5">
              <w:rPr>
                <w:sz w:val="24"/>
                <w:szCs w:val="24"/>
              </w:rPr>
              <w:t xml:space="preserve">Содействие поддержке русского языка как государственного языка Российской Федерации и </w:t>
            </w:r>
            <w:r w:rsidRPr="002B70A5">
              <w:rPr>
                <w:sz w:val="24"/>
                <w:szCs w:val="24"/>
              </w:rPr>
              <w:lastRenderedPageBreak/>
              <w:t>его популяризации как средства межнационального общения, а также обеспечение оптимальных условий для сохранения и развития языков народов Российской Федерации, проживающих в городе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lastRenderedPageBreak/>
              <w:t>100,00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100,00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100,00</w:t>
            </w:r>
          </w:p>
        </w:tc>
      </w:tr>
      <w:tr w:rsidR="002B70A5" w:rsidRPr="002B70A5" w:rsidTr="00B86C31">
        <w:trPr>
          <w:trHeight w:val="1692"/>
        </w:trPr>
        <w:tc>
          <w:tcPr>
            <w:tcW w:w="567" w:type="dxa"/>
            <w:vAlign w:val="center"/>
          </w:tcPr>
          <w:p w:rsidR="002B70A5" w:rsidRPr="002B70A5" w:rsidRDefault="002B70A5" w:rsidP="002B70A5">
            <w:pPr>
              <w:spacing w:after="0"/>
              <w:ind w:firstLine="0"/>
              <w:jc w:val="center"/>
              <w:rPr>
                <w:sz w:val="24"/>
                <w:szCs w:val="24"/>
              </w:rPr>
            </w:pPr>
            <w:r w:rsidRPr="002B70A5">
              <w:rPr>
                <w:sz w:val="24"/>
                <w:szCs w:val="24"/>
              </w:rPr>
              <w:t>3.</w:t>
            </w:r>
          </w:p>
        </w:tc>
        <w:tc>
          <w:tcPr>
            <w:tcW w:w="5670" w:type="dxa"/>
          </w:tcPr>
          <w:p w:rsidR="002B70A5" w:rsidRPr="002B70A5" w:rsidRDefault="002B70A5" w:rsidP="002B70A5">
            <w:pPr>
              <w:spacing w:after="0"/>
              <w:ind w:firstLine="0"/>
              <w:rPr>
                <w:sz w:val="24"/>
                <w:szCs w:val="24"/>
              </w:rPr>
            </w:pPr>
            <w:r w:rsidRPr="002B70A5">
              <w:rPr>
                <w:sz w:val="24"/>
                <w:szCs w:val="24"/>
              </w:rPr>
              <w:t>Реализация комплексной информационной кампании, направленной на укрепление общегражданской идентичности и межнационального (межэтнического), межконфессионального и межкультурного взаимодействия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258,20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258,20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258,20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4.</w:t>
            </w:r>
          </w:p>
        </w:tc>
        <w:tc>
          <w:tcPr>
            <w:tcW w:w="5670" w:type="dxa"/>
          </w:tcPr>
          <w:p w:rsidR="002B70A5" w:rsidRPr="002B70A5" w:rsidRDefault="002B70A5" w:rsidP="002B70A5">
            <w:pPr>
              <w:spacing w:after="0"/>
              <w:ind w:firstLine="0"/>
              <w:rPr>
                <w:sz w:val="24"/>
                <w:szCs w:val="24"/>
              </w:rPr>
            </w:pPr>
            <w:r w:rsidRPr="002B70A5">
              <w:rPr>
                <w:sz w:val="24"/>
                <w:szCs w:val="24"/>
              </w:rPr>
              <w:t>Проведение мероприятий по социокультурной интеграции и адаптации мигрантов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220,00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220,00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220,00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5.</w:t>
            </w:r>
          </w:p>
        </w:tc>
        <w:tc>
          <w:tcPr>
            <w:tcW w:w="5670" w:type="dxa"/>
          </w:tcPr>
          <w:p w:rsidR="002B70A5" w:rsidRPr="002B70A5" w:rsidRDefault="002B70A5" w:rsidP="002B70A5">
            <w:pPr>
              <w:spacing w:after="0"/>
              <w:ind w:firstLine="0"/>
              <w:rPr>
                <w:sz w:val="24"/>
                <w:szCs w:val="24"/>
              </w:rPr>
            </w:pPr>
            <w:r w:rsidRPr="002B70A5">
              <w:rPr>
                <w:sz w:val="24"/>
                <w:szCs w:val="24"/>
              </w:rPr>
              <w:t>Совершенствование системы мер, обеспечивающих уважительное отношение мигрантов к культуре и традициям принимающего сообщества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6.</w:t>
            </w:r>
          </w:p>
        </w:tc>
        <w:tc>
          <w:tcPr>
            <w:tcW w:w="5670" w:type="dxa"/>
          </w:tcPr>
          <w:p w:rsidR="002B70A5" w:rsidRPr="002B70A5" w:rsidRDefault="002B70A5" w:rsidP="002B70A5">
            <w:pPr>
              <w:spacing w:after="0"/>
              <w:ind w:firstLine="0"/>
              <w:rPr>
                <w:sz w:val="24"/>
                <w:szCs w:val="24"/>
              </w:rPr>
            </w:pPr>
            <w:r w:rsidRPr="002B70A5">
              <w:rPr>
                <w:sz w:val="24"/>
                <w:szCs w:val="24"/>
              </w:rPr>
              <w:t>Привлечение средств массовой информации к формированию положительного образа мигранта, популяризация легального труда мигрантов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93,30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93,30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93,30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7.</w:t>
            </w:r>
          </w:p>
        </w:tc>
        <w:tc>
          <w:tcPr>
            <w:tcW w:w="5670" w:type="dxa"/>
          </w:tcPr>
          <w:p w:rsidR="002B70A5" w:rsidRPr="002B70A5" w:rsidRDefault="002B70A5" w:rsidP="002B70A5">
            <w:pPr>
              <w:spacing w:after="0"/>
              <w:ind w:firstLine="0"/>
              <w:rPr>
                <w:sz w:val="24"/>
                <w:szCs w:val="24"/>
              </w:rPr>
            </w:pPr>
            <w:r w:rsidRPr="002B70A5">
              <w:rPr>
                <w:sz w:val="24"/>
                <w:szCs w:val="24"/>
              </w:rPr>
              <w:t>Организация и проведение воспитательной и просветительской работы среди населения города, направленной на профилактику экстремизма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8.</w:t>
            </w:r>
          </w:p>
        </w:tc>
        <w:tc>
          <w:tcPr>
            <w:tcW w:w="5670" w:type="dxa"/>
          </w:tcPr>
          <w:p w:rsidR="002B70A5" w:rsidRPr="002B70A5" w:rsidRDefault="002B70A5" w:rsidP="002B70A5">
            <w:pPr>
              <w:spacing w:after="0"/>
              <w:ind w:firstLine="0"/>
              <w:rPr>
                <w:sz w:val="24"/>
                <w:szCs w:val="24"/>
              </w:rPr>
            </w:pPr>
            <w:r w:rsidRPr="002B70A5">
              <w:rPr>
                <w:sz w:val="24"/>
                <w:szCs w:val="24"/>
              </w:rPr>
              <w:t>Проведение информационных кампаний, направленных на просвещение населения муниципального образования в сфере профилактики экстремизма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386,70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386,70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386,70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9.</w:t>
            </w:r>
          </w:p>
        </w:tc>
        <w:tc>
          <w:tcPr>
            <w:tcW w:w="5670" w:type="dxa"/>
          </w:tcPr>
          <w:p w:rsidR="002B70A5" w:rsidRPr="002B70A5" w:rsidRDefault="002B70A5" w:rsidP="002B70A5">
            <w:pPr>
              <w:spacing w:after="0"/>
              <w:ind w:firstLine="0"/>
              <w:rPr>
                <w:sz w:val="24"/>
                <w:szCs w:val="24"/>
              </w:rPr>
            </w:pPr>
            <w:r w:rsidRPr="002B70A5">
              <w:rPr>
                <w:sz w:val="24"/>
                <w:szCs w:val="24"/>
              </w:rPr>
              <w:t>Методическое обеспечение и подготовка муниципальных служащих и работников муниципальных учреждений по вопросам профилактики экстремизма – всего, в том числе:</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778,80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290,00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290,00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p>
        </w:tc>
        <w:tc>
          <w:tcPr>
            <w:tcW w:w="5670" w:type="dxa"/>
          </w:tcPr>
          <w:p w:rsidR="002B70A5" w:rsidRPr="002B70A5" w:rsidRDefault="002B70A5" w:rsidP="002B70A5">
            <w:pPr>
              <w:spacing w:after="0"/>
              <w:ind w:firstLine="0"/>
              <w:rPr>
                <w:sz w:val="24"/>
                <w:szCs w:val="24"/>
              </w:rPr>
            </w:pPr>
            <w:r w:rsidRPr="002B70A5">
              <w:rPr>
                <w:sz w:val="24"/>
                <w:szCs w:val="24"/>
              </w:rPr>
              <w:t>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583,30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290,00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290,00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p>
        </w:tc>
        <w:tc>
          <w:tcPr>
            <w:tcW w:w="5670" w:type="dxa"/>
          </w:tcPr>
          <w:p w:rsidR="002B70A5" w:rsidRPr="002B70A5" w:rsidRDefault="002B70A5" w:rsidP="002B70A5">
            <w:pPr>
              <w:spacing w:after="0"/>
              <w:ind w:firstLine="0"/>
              <w:rPr>
                <w:sz w:val="24"/>
                <w:szCs w:val="24"/>
              </w:rPr>
            </w:pPr>
            <w:r w:rsidRPr="002B70A5">
              <w:rPr>
                <w:sz w:val="24"/>
                <w:szCs w:val="24"/>
              </w:rPr>
              <w:t>средства бюджета автономного округа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195,50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10.</w:t>
            </w:r>
          </w:p>
        </w:tc>
        <w:tc>
          <w:tcPr>
            <w:tcW w:w="5670" w:type="dxa"/>
          </w:tcPr>
          <w:p w:rsidR="002B70A5" w:rsidRPr="002B70A5" w:rsidRDefault="002B70A5" w:rsidP="002B70A5">
            <w:pPr>
              <w:spacing w:after="0"/>
              <w:ind w:firstLine="0"/>
              <w:rPr>
                <w:sz w:val="24"/>
                <w:szCs w:val="24"/>
              </w:rPr>
            </w:pPr>
            <w:r w:rsidRPr="002B70A5">
              <w:rPr>
                <w:sz w:val="24"/>
                <w:szCs w:val="24"/>
              </w:rPr>
              <w:t>Обеспечение эффективного мониторинга состояния межнациональных, межконфессиональных отношений, раннего предупреждения конфликтных ситуаций и выявления фактов распространения идеологии экстремизма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79,00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79,00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79,00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11.</w:t>
            </w:r>
          </w:p>
        </w:tc>
        <w:tc>
          <w:tcPr>
            <w:tcW w:w="5670" w:type="dxa"/>
          </w:tcPr>
          <w:p w:rsidR="002B70A5" w:rsidRPr="002B70A5" w:rsidRDefault="002B70A5" w:rsidP="002B70A5">
            <w:pPr>
              <w:spacing w:after="0"/>
              <w:ind w:firstLine="0"/>
              <w:rPr>
                <w:sz w:val="24"/>
                <w:szCs w:val="24"/>
              </w:rPr>
            </w:pPr>
            <w:r w:rsidRPr="002B70A5">
              <w:rPr>
                <w:sz w:val="24"/>
                <w:szCs w:val="24"/>
              </w:rPr>
              <w:t>Организация и проведение воспитательной и просветительской работы среди детей и молодежи, направленной на профилактику терроризма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300,00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12.</w:t>
            </w:r>
          </w:p>
        </w:tc>
        <w:tc>
          <w:tcPr>
            <w:tcW w:w="5670" w:type="dxa"/>
          </w:tcPr>
          <w:p w:rsidR="002B70A5" w:rsidRPr="002B70A5" w:rsidRDefault="002B70A5" w:rsidP="002B70A5">
            <w:pPr>
              <w:spacing w:after="0"/>
              <w:ind w:firstLine="0"/>
              <w:rPr>
                <w:sz w:val="24"/>
                <w:szCs w:val="24"/>
              </w:rPr>
            </w:pPr>
            <w:r w:rsidRPr="002B70A5">
              <w:rPr>
                <w:sz w:val="24"/>
                <w:szCs w:val="24"/>
              </w:rPr>
              <w:t xml:space="preserve">Информирование населения муниципального образования в сфере профилактики терроризма </w:t>
            </w:r>
            <w:r w:rsidRPr="002B70A5">
              <w:rPr>
                <w:sz w:val="24"/>
                <w:szCs w:val="24"/>
              </w:rPr>
              <w:lastRenderedPageBreak/>
              <w:t>(средства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lastRenderedPageBreak/>
              <w:t>852,80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852,80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852,80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13.</w:t>
            </w:r>
          </w:p>
        </w:tc>
        <w:tc>
          <w:tcPr>
            <w:tcW w:w="5670" w:type="dxa"/>
          </w:tcPr>
          <w:p w:rsidR="002B70A5" w:rsidRPr="002B70A5" w:rsidRDefault="002B70A5" w:rsidP="002B70A5">
            <w:pPr>
              <w:spacing w:after="0"/>
              <w:ind w:firstLine="0"/>
              <w:rPr>
                <w:sz w:val="24"/>
                <w:szCs w:val="24"/>
              </w:rPr>
            </w:pPr>
            <w:r w:rsidRPr="002B70A5">
              <w:rPr>
                <w:sz w:val="24"/>
                <w:szCs w:val="24"/>
              </w:rPr>
              <w:t>Методическое обеспечение и подготовка муниципальных служащих и работников муниципальных учреждений по вопросам профилактики терроризма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200,00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200,00</w:t>
            </w:r>
          </w:p>
        </w:tc>
      </w:tr>
      <w:tr w:rsidR="002B70A5" w:rsidRPr="002B70A5" w:rsidTr="00B86C31">
        <w:tc>
          <w:tcPr>
            <w:tcW w:w="567" w:type="dxa"/>
            <w:vAlign w:val="center"/>
          </w:tcPr>
          <w:p w:rsidR="002B70A5" w:rsidRPr="002B70A5" w:rsidRDefault="002B70A5" w:rsidP="002B70A5">
            <w:pPr>
              <w:spacing w:after="0"/>
              <w:ind w:firstLine="0"/>
              <w:jc w:val="center"/>
              <w:rPr>
                <w:sz w:val="24"/>
                <w:szCs w:val="24"/>
              </w:rPr>
            </w:pPr>
            <w:r w:rsidRPr="002B70A5">
              <w:rPr>
                <w:sz w:val="24"/>
                <w:szCs w:val="24"/>
              </w:rPr>
              <w:t>14.</w:t>
            </w:r>
          </w:p>
        </w:tc>
        <w:tc>
          <w:tcPr>
            <w:tcW w:w="5670" w:type="dxa"/>
          </w:tcPr>
          <w:p w:rsidR="002B70A5" w:rsidRPr="002B70A5" w:rsidRDefault="002B70A5" w:rsidP="002B70A5">
            <w:pPr>
              <w:spacing w:after="0"/>
              <w:ind w:firstLine="0"/>
              <w:rPr>
                <w:sz w:val="24"/>
                <w:szCs w:val="24"/>
              </w:rPr>
            </w:pPr>
            <w:r w:rsidRPr="002B70A5">
              <w:rPr>
                <w:sz w:val="24"/>
                <w:szCs w:val="24"/>
              </w:rPr>
              <w:t>Повышение уровня антитеррористической защищенности муниципальных объектов (средства бюджета города)</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510,00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510,00</w:t>
            </w:r>
          </w:p>
        </w:tc>
        <w:tc>
          <w:tcPr>
            <w:tcW w:w="1134" w:type="dxa"/>
            <w:vAlign w:val="center"/>
          </w:tcPr>
          <w:p w:rsidR="002B70A5" w:rsidRPr="002B70A5" w:rsidRDefault="002B70A5" w:rsidP="002B70A5">
            <w:pPr>
              <w:spacing w:after="0"/>
              <w:ind w:firstLine="0"/>
              <w:jc w:val="right"/>
              <w:rPr>
                <w:sz w:val="24"/>
                <w:szCs w:val="24"/>
              </w:rPr>
            </w:pPr>
            <w:r w:rsidRPr="002B70A5">
              <w:rPr>
                <w:sz w:val="24"/>
                <w:szCs w:val="24"/>
              </w:rPr>
              <w:t>510,00</w:t>
            </w:r>
          </w:p>
        </w:tc>
      </w:tr>
    </w:tbl>
    <w:p w:rsidR="002B70A5" w:rsidRPr="002B70A5" w:rsidRDefault="002B70A5" w:rsidP="002B70A5">
      <w:pPr>
        <w:spacing w:before="120" w:after="0"/>
        <w:rPr>
          <w:sz w:val="28"/>
          <w:szCs w:val="28"/>
        </w:rPr>
      </w:pPr>
      <w:r w:rsidRPr="002B70A5">
        <w:rPr>
          <w:bCs/>
          <w:sz w:val="28"/>
          <w:szCs w:val="28"/>
        </w:rPr>
        <w:t>По основному мероприятию "</w:t>
      </w:r>
      <w:r w:rsidRPr="002B70A5">
        <w:rPr>
          <w:sz w:val="28"/>
          <w:szCs w:val="28"/>
        </w:rPr>
        <w:t>Организация и проведение воспитательной и культурно-просветительской работы среди населения города                                    по формированию общероссийской гражданской идентичности, воспитанию культуры межнационального общения, изучению истории и традиций народов Российской Федерации, их опыта солидарности в укреплении государства                        и защиты общего Отечества" бюджетные ассигнования на 2023 год запланированы на организацию и проведение мероприятий (фестивалей, конкурсов, выставок, музыкальных проектов, праздников) по формированию общероссийской гражданской идентичности, воспитанию культуры межнационального общения, изучению истории и традиций народов Российской Федерации, их опыта солидарности в укреплении государства                     и защиты общего Отечества.</w:t>
      </w:r>
    </w:p>
    <w:p w:rsidR="002B70A5" w:rsidRPr="002B70A5" w:rsidRDefault="002B70A5" w:rsidP="002B70A5">
      <w:pPr>
        <w:spacing w:before="120" w:after="0"/>
        <w:rPr>
          <w:bCs/>
          <w:sz w:val="28"/>
          <w:szCs w:val="28"/>
        </w:rPr>
      </w:pPr>
      <w:r w:rsidRPr="002B70A5">
        <w:rPr>
          <w:bCs/>
          <w:sz w:val="28"/>
          <w:szCs w:val="28"/>
        </w:rPr>
        <w:t xml:space="preserve">По основному мероприятию </w:t>
      </w:r>
      <w:r w:rsidRPr="002B70A5">
        <w:rPr>
          <w:sz w:val="28"/>
          <w:szCs w:val="28"/>
        </w:rPr>
        <w:t>"Содействие поддержке русского языка как государственного языка Российской Федерации и его популяризации как средства межнационального общения, а также обеспечение оптимальных условий для сохранения и развития языков народов Российской Федерации, проживающих в городе" бюджетные ассигнования на 2023 год запланированы на организацию и проведение недель национальных культур, конкурсов посвященных культурам разных народов России, с участием представителей национальных общественных объединений города.</w:t>
      </w:r>
    </w:p>
    <w:p w:rsidR="002B70A5" w:rsidRPr="002B70A5" w:rsidRDefault="002B70A5" w:rsidP="002B70A5">
      <w:pPr>
        <w:spacing w:before="120" w:after="0"/>
        <w:rPr>
          <w:bCs/>
          <w:sz w:val="28"/>
          <w:szCs w:val="28"/>
        </w:rPr>
      </w:pPr>
      <w:r w:rsidRPr="002B70A5">
        <w:rPr>
          <w:bCs/>
          <w:sz w:val="28"/>
          <w:szCs w:val="28"/>
        </w:rPr>
        <w:t>По основному мероприятию "</w:t>
      </w:r>
      <w:r w:rsidRPr="002B70A5">
        <w:rPr>
          <w:sz w:val="28"/>
          <w:szCs w:val="28"/>
        </w:rPr>
        <w:t>Реализация комплексной информационной кампании, направленной на укрепление общегражданской идентичности                       и межнационального (межэтнического), межконфессионального                                    и межкультурного взаимодействия" бюджетные ассигнования на 2023 год запланированы на:</w:t>
      </w:r>
    </w:p>
    <w:p w:rsidR="002B70A5" w:rsidRPr="002B70A5" w:rsidRDefault="002B70A5" w:rsidP="002B70A5">
      <w:pPr>
        <w:spacing w:after="0"/>
        <w:rPr>
          <w:sz w:val="28"/>
          <w:szCs w:val="28"/>
        </w:rPr>
      </w:pPr>
      <w:r w:rsidRPr="002B70A5">
        <w:rPr>
          <w:sz w:val="28"/>
          <w:szCs w:val="28"/>
        </w:rPr>
        <w:t>- организацию работы по изготовлению и размещению на рекламных конструкциях социальной рекламы (баннеров) по тематике сохранения гражданского согласия в обществе;</w:t>
      </w:r>
    </w:p>
    <w:p w:rsidR="002B70A5" w:rsidRPr="002B70A5" w:rsidRDefault="002B70A5" w:rsidP="002B70A5">
      <w:pPr>
        <w:spacing w:after="0"/>
        <w:rPr>
          <w:sz w:val="28"/>
          <w:szCs w:val="28"/>
        </w:rPr>
      </w:pPr>
      <w:r w:rsidRPr="002B70A5">
        <w:rPr>
          <w:sz w:val="28"/>
          <w:szCs w:val="28"/>
        </w:rPr>
        <w:t>- организацию по размещению и распространению (таргетинг) социальной рекламы и иной информации (видеороликов) в социальных сетях.</w:t>
      </w:r>
    </w:p>
    <w:p w:rsidR="002B70A5" w:rsidRPr="002B70A5" w:rsidRDefault="002B70A5" w:rsidP="002B70A5">
      <w:pPr>
        <w:spacing w:before="120" w:after="0"/>
        <w:rPr>
          <w:bCs/>
          <w:sz w:val="28"/>
          <w:szCs w:val="28"/>
        </w:rPr>
      </w:pPr>
      <w:r w:rsidRPr="002B70A5">
        <w:rPr>
          <w:bCs/>
          <w:sz w:val="28"/>
          <w:szCs w:val="28"/>
        </w:rPr>
        <w:t>По основному мероприятию "</w:t>
      </w:r>
      <w:r w:rsidRPr="002B70A5">
        <w:rPr>
          <w:sz w:val="28"/>
          <w:szCs w:val="28"/>
        </w:rPr>
        <w:t xml:space="preserve">Проведение мероприятий                                         по социокультурной интеграции и адаптации мигрантов" бюджетные </w:t>
      </w:r>
      <w:r w:rsidRPr="002B70A5">
        <w:rPr>
          <w:sz w:val="28"/>
          <w:szCs w:val="28"/>
        </w:rPr>
        <w:lastRenderedPageBreak/>
        <w:t>ассигнования на 2023 год запланированы на проведение этнокультурных мероприятий (выставки, праздники, дни национальных культур, фестивали) направленных на социальную адаптацию и межкультурное образование мигрантов и их детей в российском культурном пространстве.</w:t>
      </w:r>
    </w:p>
    <w:p w:rsidR="002B70A5" w:rsidRPr="002B70A5" w:rsidRDefault="002B70A5" w:rsidP="002B70A5">
      <w:pPr>
        <w:spacing w:after="0"/>
        <w:rPr>
          <w:bCs/>
          <w:sz w:val="28"/>
          <w:szCs w:val="28"/>
        </w:rPr>
      </w:pPr>
      <w:r w:rsidRPr="002B70A5">
        <w:rPr>
          <w:bCs/>
          <w:sz w:val="28"/>
          <w:szCs w:val="28"/>
        </w:rPr>
        <w:t>По основному мероприятию "</w:t>
      </w:r>
      <w:r w:rsidRPr="002B70A5">
        <w:rPr>
          <w:sz w:val="28"/>
          <w:szCs w:val="28"/>
        </w:rPr>
        <w:t>Совершенствование системы мер, обеспечивающих уважительное отношение мигрантов к культуре и традициям принимающего сообщества" бюджетные ассигнования на 2023 год запланированы на проведение бесед для мигрантов по их социальной адаптации.</w:t>
      </w:r>
    </w:p>
    <w:p w:rsidR="002B70A5" w:rsidRPr="002B70A5" w:rsidRDefault="002B70A5" w:rsidP="002B70A5">
      <w:pPr>
        <w:spacing w:before="120" w:after="0"/>
        <w:rPr>
          <w:bCs/>
          <w:sz w:val="28"/>
          <w:szCs w:val="28"/>
        </w:rPr>
      </w:pPr>
      <w:r w:rsidRPr="002B70A5">
        <w:rPr>
          <w:bCs/>
          <w:sz w:val="28"/>
          <w:szCs w:val="28"/>
        </w:rPr>
        <w:t>По основному мероприятию "</w:t>
      </w:r>
      <w:r w:rsidRPr="002B70A5">
        <w:rPr>
          <w:sz w:val="28"/>
          <w:szCs w:val="28"/>
        </w:rPr>
        <w:t>Привлечение средств массовой информации к формированию положительного образа мигранта, популяризация легального труда мигрантов" бюджетные ассигнования на 2023 год запланированы                       на организацию работы по изготовлению и выпуску видеоролика социальной рекламы в сфере гармонизации межнациональных и межконфессиональных отношений.</w:t>
      </w:r>
    </w:p>
    <w:p w:rsidR="002B70A5" w:rsidRPr="002B70A5" w:rsidRDefault="002B70A5" w:rsidP="002B70A5">
      <w:pPr>
        <w:spacing w:before="120" w:after="0"/>
        <w:rPr>
          <w:sz w:val="28"/>
          <w:szCs w:val="28"/>
        </w:rPr>
      </w:pPr>
      <w:r w:rsidRPr="002B70A5">
        <w:rPr>
          <w:bCs/>
          <w:sz w:val="28"/>
          <w:szCs w:val="28"/>
        </w:rPr>
        <w:t>По основному мероприятию "</w:t>
      </w:r>
      <w:r w:rsidRPr="002B70A5">
        <w:rPr>
          <w:sz w:val="28"/>
          <w:szCs w:val="28"/>
        </w:rPr>
        <w:t xml:space="preserve">Организация и проведение воспитательной и просветительской работы среди населения города, направленной                              на профилактику экстремизма" бюджетные ассигнования на 2023 год запланированы на организацию и проведение семинара, направленного                        на развитие межэтнического диалога и недопущение национального экстремизма, в том числе в сети Интернет. </w:t>
      </w:r>
    </w:p>
    <w:p w:rsidR="002B70A5" w:rsidRPr="002B70A5" w:rsidRDefault="002B70A5" w:rsidP="002B70A5">
      <w:pPr>
        <w:spacing w:before="120" w:after="0"/>
        <w:rPr>
          <w:sz w:val="28"/>
          <w:szCs w:val="28"/>
        </w:rPr>
      </w:pPr>
      <w:r w:rsidRPr="002B70A5">
        <w:rPr>
          <w:bCs/>
          <w:sz w:val="28"/>
          <w:szCs w:val="28"/>
        </w:rPr>
        <w:t>По основному мероприятию "</w:t>
      </w:r>
      <w:r w:rsidRPr="002B70A5">
        <w:rPr>
          <w:sz w:val="28"/>
          <w:szCs w:val="28"/>
        </w:rPr>
        <w:t>Проведение информационных кампаний, направленных на просвещение населения муниципального образования в сфере профилактики экстремизма" бюджетные ассигнования на 2023 год запланированы на:</w:t>
      </w:r>
    </w:p>
    <w:p w:rsidR="002B70A5" w:rsidRPr="002B70A5" w:rsidRDefault="002B70A5" w:rsidP="002B70A5">
      <w:pPr>
        <w:spacing w:after="0"/>
        <w:rPr>
          <w:bCs/>
          <w:sz w:val="28"/>
          <w:szCs w:val="28"/>
        </w:rPr>
      </w:pPr>
      <w:r w:rsidRPr="002B70A5">
        <w:rPr>
          <w:sz w:val="28"/>
          <w:szCs w:val="28"/>
        </w:rPr>
        <w:t>-</w:t>
      </w:r>
      <w:r w:rsidRPr="002B70A5">
        <w:rPr>
          <w:bCs/>
          <w:sz w:val="28"/>
          <w:szCs w:val="28"/>
        </w:rPr>
        <w:t xml:space="preserve"> организацию работы по изданию информационно-справочных материалов в сфере профилактики экстремизма;</w:t>
      </w:r>
    </w:p>
    <w:p w:rsidR="002B70A5" w:rsidRPr="002B70A5" w:rsidRDefault="002B70A5" w:rsidP="002B70A5">
      <w:pPr>
        <w:spacing w:after="0"/>
        <w:rPr>
          <w:sz w:val="28"/>
          <w:szCs w:val="28"/>
        </w:rPr>
      </w:pPr>
      <w:r w:rsidRPr="002B70A5">
        <w:rPr>
          <w:sz w:val="28"/>
          <w:szCs w:val="28"/>
        </w:rPr>
        <w:t xml:space="preserve">- организацию по размещению и распространению (таргетинг) социальной рекламы и иной информации (видеороликов) в социальных сетях                    </w:t>
      </w:r>
      <w:r w:rsidRPr="002B70A5">
        <w:rPr>
          <w:bCs/>
          <w:sz w:val="28"/>
          <w:szCs w:val="28"/>
        </w:rPr>
        <w:t>в сфере профилактики экстремизма</w:t>
      </w:r>
      <w:r w:rsidRPr="002B70A5">
        <w:rPr>
          <w:sz w:val="28"/>
          <w:szCs w:val="28"/>
        </w:rPr>
        <w:t>;</w:t>
      </w:r>
    </w:p>
    <w:p w:rsidR="002B70A5" w:rsidRPr="002B70A5" w:rsidRDefault="002B70A5" w:rsidP="002B70A5">
      <w:pPr>
        <w:spacing w:after="0"/>
        <w:rPr>
          <w:bCs/>
          <w:sz w:val="28"/>
          <w:szCs w:val="28"/>
        </w:rPr>
      </w:pPr>
      <w:r w:rsidRPr="002B70A5">
        <w:rPr>
          <w:sz w:val="28"/>
          <w:szCs w:val="28"/>
        </w:rPr>
        <w:t xml:space="preserve">- организацию работы по подготовке, выпуску видеосюжета специального репортажа, короткометражного фильма, дайджеста </w:t>
      </w:r>
      <w:r w:rsidRPr="002B70A5">
        <w:rPr>
          <w:bCs/>
          <w:sz w:val="28"/>
          <w:szCs w:val="28"/>
        </w:rPr>
        <w:t>в сфере профилактики экстремизма</w:t>
      </w:r>
      <w:r w:rsidRPr="002B70A5">
        <w:rPr>
          <w:sz w:val="28"/>
          <w:szCs w:val="28"/>
        </w:rPr>
        <w:t>.</w:t>
      </w:r>
    </w:p>
    <w:p w:rsidR="002B70A5" w:rsidRPr="002B70A5" w:rsidRDefault="002B70A5" w:rsidP="002B70A5">
      <w:pPr>
        <w:spacing w:before="120" w:after="0"/>
        <w:rPr>
          <w:sz w:val="28"/>
          <w:szCs w:val="28"/>
        </w:rPr>
      </w:pPr>
      <w:r w:rsidRPr="002B70A5">
        <w:rPr>
          <w:bCs/>
          <w:sz w:val="28"/>
          <w:szCs w:val="28"/>
        </w:rPr>
        <w:t>По основному мероприятию "</w:t>
      </w:r>
      <w:r w:rsidRPr="002B70A5">
        <w:rPr>
          <w:sz w:val="28"/>
          <w:szCs w:val="28"/>
        </w:rPr>
        <w:t>Методическое обеспечение и подготовка муниципальных служащих и работников муниципальных учреждений                         по вопросам профилактики экстремизма" бюджетные ассигнования на 2023 год запланированы на:</w:t>
      </w:r>
    </w:p>
    <w:p w:rsidR="002B70A5" w:rsidRPr="002B70A5" w:rsidRDefault="002B70A5" w:rsidP="002B70A5">
      <w:pPr>
        <w:spacing w:after="0"/>
        <w:rPr>
          <w:sz w:val="28"/>
          <w:szCs w:val="28"/>
        </w:rPr>
      </w:pPr>
      <w:r w:rsidRPr="002B70A5">
        <w:rPr>
          <w:sz w:val="28"/>
          <w:szCs w:val="28"/>
        </w:rPr>
        <w:t>- организацию проведение семинаров по профилактике экстремизма для специалистов администрации города, учреждений культуры, спорта, образования, молодежной политики;</w:t>
      </w:r>
    </w:p>
    <w:p w:rsidR="002B70A5" w:rsidRPr="002B70A5" w:rsidRDefault="002B70A5" w:rsidP="002B70A5">
      <w:pPr>
        <w:spacing w:after="0"/>
        <w:rPr>
          <w:sz w:val="28"/>
          <w:szCs w:val="28"/>
        </w:rPr>
      </w:pPr>
      <w:r w:rsidRPr="002B70A5">
        <w:rPr>
          <w:sz w:val="28"/>
          <w:szCs w:val="28"/>
        </w:rPr>
        <w:t>- организацию проведение межмуниципального форума по профилактики экстремизма.</w:t>
      </w:r>
    </w:p>
    <w:p w:rsidR="002B70A5" w:rsidRPr="002B70A5" w:rsidRDefault="002B70A5" w:rsidP="002B70A5">
      <w:pPr>
        <w:spacing w:before="120"/>
        <w:rPr>
          <w:bCs/>
          <w:sz w:val="28"/>
          <w:szCs w:val="28"/>
        </w:rPr>
      </w:pPr>
      <w:r w:rsidRPr="002B70A5">
        <w:rPr>
          <w:bCs/>
          <w:sz w:val="28"/>
          <w:szCs w:val="28"/>
        </w:rPr>
        <w:lastRenderedPageBreak/>
        <w:t>По основному мероприятию "</w:t>
      </w:r>
      <w:r w:rsidRPr="002B70A5">
        <w:rPr>
          <w:sz w:val="28"/>
          <w:szCs w:val="28"/>
        </w:rPr>
        <w:t>Обеспечение эффективного мониторинга состояния межнациональных, межконфессиональных отношений, раннего предупреждения конфликтных ситуаций и выявления фактов распространения идеологии экстремизма" бюджетные ассигнования на 2023 год запланированы на организацию и проведение конкурса "Лучший киберволотер".</w:t>
      </w:r>
    </w:p>
    <w:p w:rsidR="002B70A5" w:rsidRPr="002B70A5" w:rsidRDefault="002B70A5" w:rsidP="002B70A5">
      <w:pPr>
        <w:spacing w:after="0"/>
        <w:rPr>
          <w:sz w:val="28"/>
          <w:szCs w:val="24"/>
        </w:rPr>
      </w:pPr>
      <w:r w:rsidRPr="002B70A5">
        <w:rPr>
          <w:bCs/>
          <w:sz w:val="28"/>
          <w:szCs w:val="28"/>
        </w:rPr>
        <w:t>По основному мероприятию "</w:t>
      </w:r>
      <w:r w:rsidRPr="002B70A5">
        <w:rPr>
          <w:sz w:val="28"/>
          <w:szCs w:val="28"/>
        </w:rPr>
        <w:t xml:space="preserve">Организация и проведение воспитательной и просветительской работы среди детей и молодежи, направленной                             на профилактику терроризма" бюджетные ассигнования на 2023 год запланированы на организацию </w:t>
      </w:r>
      <w:r w:rsidRPr="002B70A5">
        <w:rPr>
          <w:sz w:val="28"/>
          <w:szCs w:val="24"/>
        </w:rPr>
        <w:t>мероприятий (фестивали, концерты, "круглые столы", соревнования, выставки, акции), направленных на профилактику терроризма, приуроченных ко Дню солидарности в борьбе с терроризмом                     (3 сентября).</w:t>
      </w:r>
    </w:p>
    <w:p w:rsidR="002B70A5" w:rsidRPr="002B70A5" w:rsidRDefault="002B70A5" w:rsidP="002B70A5">
      <w:pPr>
        <w:spacing w:before="120" w:after="0"/>
        <w:rPr>
          <w:bCs/>
          <w:sz w:val="28"/>
          <w:szCs w:val="28"/>
        </w:rPr>
      </w:pPr>
      <w:r w:rsidRPr="002B70A5">
        <w:rPr>
          <w:bCs/>
          <w:sz w:val="28"/>
          <w:szCs w:val="28"/>
        </w:rPr>
        <w:t>По основному мероприятию "</w:t>
      </w:r>
      <w:r w:rsidRPr="002B70A5">
        <w:rPr>
          <w:sz w:val="28"/>
          <w:szCs w:val="28"/>
        </w:rPr>
        <w:t xml:space="preserve">Информирование населения муниципального образования в сфере профилактики терроризма" бюджетные ассигнования на 2023 год запланированы на: </w:t>
      </w:r>
    </w:p>
    <w:p w:rsidR="002B70A5" w:rsidRPr="002B70A5" w:rsidRDefault="002B70A5" w:rsidP="002B70A5">
      <w:pPr>
        <w:spacing w:after="0"/>
        <w:rPr>
          <w:sz w:val="28"/>
          <w:szCs w:val="28"/>
        </w:rPr>
      </w:pPr>
      <w:r w:rsidRPr="002B70A5">
        <w:rPr>
          <w:sz w:val="28"/>
          <w:szCs w:val="28"/>
        </w:rPr>
        <w:t xml:space="preserve">- организацию работы по изданию информационно-справочных материалов по профилактике терроризма (наклейки); </w:t>
      </w:r>
    </w:p>
    <w:p w:rsidR="002B70A5" w:rsidRPr="002B70A5" w:rsidRDefault="002B70A5" w:rsidP="002B70A5">
      <w:pPr>
        <w:spacing w:after="0"/>
        <w:rPr>
          <w:sz w:val="28"/>
          <w:szCs w:val="28"/>
        </w:rPr>
      </w:pPr>
      <w:r w:rsidRPr="002B70A5">
        <w:rPr>
          <w:sz w:val="28"/>
          <w:szCs w:val="28"/>
        </w:rPr>
        <w:t>- организацию работы по изготовлению и размещению на рекламных конструкциях, рекламно-информационных щитах в лифтах жилых домов социальной рекламы (баннеров) по антитеррористической тематике;</w:t>
      </w:r>
    </w:p>
    <w:p w:rsidR="002B70A5" w:rsidRPr="002B70A5" w:rsidRDefault="002B70A5" w:rsidP="002B70A5">
      <w:pPr>
        <w:spacing w:after="0"/>
        <w:rPr>
          <w:sz w:val="28"/>
          <w:szCs w:val="28"/>
        </w:rPr>
      </w:pPr>
      <w:r w:rsidRPr="002B70A5">
        <w:rPr>
          <w:sz w:val="28"/>
          <w:szCs w:val="28"/>
        </w:rPr>
        <w:t xml:space="preserve">- организацию по размещению и распространению (таргетинг) социальной рекламы и иной информации (видеороликов) в социальных сетях                    </w:t>
      </w:r>
      <w:r w:rsidRPr="002B70A5">
        <w:rPr>
          <w:bCs/>
          <w:sz w:val="28"/>
          <w:szCs w:val="28"/>
        </w:rPr>
        <w:t xml:space="preserve">в сфере профилактики </w:t>
      </w:r>
      <w:r w:rsidRPr="002B70A5">
        <w:rPr>
          <w:sz w:val="28"/>
          <w:szCs w:val="28"/>
        </w:rPr>
        <w:t>терроризма;</w:t>
      </w:r>
    </w:p>
    <w:p w:rsidR="002B70A5" w:rsidRPr="002B70A5" w:rsidRDefault="002B70A5" w:rsidP="002B70A5">
      <w:pPr>
        <w:spacing w:after="0"/>
        <w:rPr>
          <w:bCs/>
          <w:sz w:val="28"/>
          <w:szCs w:val="28"/>
        </w:rPr>
      </w:pPr>
      <w:r w:rsidRPr="002B70A5">
        <w:rPr>
          <w:sz w:val="28"/>
          <w:szCs w:val="28"/>
        </w:rPr>
        <w:t xml:space="preserve">- организацию работы по подготовке, выпуску видеосюжета специального репортажа, короткометражного фильма, дайджеста </w:t>
      </w:r>
      <w:r w:rsidRPr="002B70A5">
        <w:rPr>
          <w:bCs/>
          <w:sz w:val="28"/>
          <w:szCs w:val="28"/>
        </w:rPr>
        <w:t xml:space="preserve">в сфере профилактики </w:t>
      </w:r>
      <w:r w:rsidRPr="002B70A5">
        <w:rPr>
          <w:sz w:val="28"/>
          <w:szCs w:val="28"/>
        </w:rPr>
        <w:t>терроризма.</w:t>
      </w:r>
    </w:p>
    <w:p w:rsidR="002B70A5" w:rsidRPr="002B70A5" w:rsidRDefault="002B70A5" w:rsidP="002B70A5">
      <w:pPr>
        <w:spacing w:before="120" w:after="0"/>
        <w:rPr>
          <w:bCs/>
          <w:sz w:val="28"/>
          <w:szCs w:val="28"/>
        </w:rPr>
      </w:pPr>
      <w:r w:rsidRPr="002B70A5">
        <w:rPr>
          <w:bCs/>
          <w:sz w:val="28"/>
          <w:szCs w:val="28"/>
        </w:rPr>
        <w:t>По основному мероприятию "</w:t>
      </w:r>
      <w:r w:rsidRPr="002B70A5">
        <w:rPr>
          <w:sz w:val="28"/>
          <w:szCs w:val="28"/>
        </w:rPr>
        <w:t>Методическое обеспечение и подготовка муниципальных служащих и работников муниципальных учреждений                           по вопросам профилактики терроризма" бюджетные ассигнования на 2023 год запланированы на организацию проведения семинара по профилактике терроризма для специалистов администрации города, учреждений культуры, спорта, образования, молодежной политики.</w:t>
      </w:r>
    </w:p>
    <w:p w:rsidR="002B70A5" w:rsidRPr="002B70A5" w:rsidRDefault="002B70A5" w:rsidP="002B70A5">
      <w:pPr>
        <w:spacing w:before="120" w:after="0"/>
        <w:rPr>
          <w:sz w:val="28"/>
          <w:szCs w:val="28"/>
        </w:rPr>
      </w:pPr>
      <w:r w:rsidRPr="002B70A5">
        <w:rPr>
          <w:bCs/>
          <w:sz w:val="28"/>
          <w:szCs w:val="28"/>
        </w:rPr>
        <w:t>По основному мероприятию "</w:t>
      </w:r>
      <w:r w:rsidRPr="002B70A5">
        <w:rPr>
          <w:sz w:val="28"/>
          <w:szCs w:val="28"/>
        </w:rPr>
        <w:t>Повышение уровня антитеррористической защищенности муниципальных объектов" бюджетные ассигнования на 2023 год запланированы на:</w:t>
      </w:r>
    </w:p>
    <w:p w:rsidR="002B70A5" w:rsidRPr="002B70A5" w:rsidRDefault="002B70A5" w:rsidP="002B70A5">
      <w:pPr>
        <w:spacing w:after="0"/>
        <w:rPr>
          <w:sz w:val="28"/>
          <w:szCs w:val="28"/>
        </w:rPr>
      </w:pPr>
      <w:r w:rsidRPr="002B70A5">
        <w:rPr>
          <w:sz w:val="28"/>
          <w:szCs w:val="28"/>
        </w:rPr>
        <w:t>- приобретение и установку металлодетектора, дополнительных камер видеонаблюдения в соответствии с нормативными требованиями                                     в муниципальных учреждениях сферы культуры;</w:t>
      </w:r>
    </w:p>
    <w:p w:rsidR="002B70A5" w:rsidRPr="002B70A5" w:rsidRDefault="002B70A5" w:rsidP="002B70A5">
      <w:pPr>
        <w:spacing w:after="0"/>
        <w:rPr>
          <w:sz w:val="28"/>
          <w:szCs w:val="28"/>
        </w:rPr>
      </w:pPr>
      <w:r w:rsidRPr="002B70A5">
        <w:rPr>
          <w:sz w:val="28"/>
          <w:szCs w:val="28"/>
        </w:rPr>
        <w:t>- приобретение и установку системы видеонаблюдения в соответствии                     с нормативными требованиями в муниципальных учреждениях физической культуры и спорта.</w:t>
      </w:r>
    </w:p>
    <w:p w:rsidR="002B70A5" w:rsidRPr="002B70A5" w:rsidRDefault="002B70A5" w:rsidP="002B70A5">
      <w:pPr>
        <w:spacing w:before="120"/>
        <w:rPr>
          <w:sz w:val="28"/>
          <w:szCs w:val="28"/>
        </w:rPr>
      </w:pPr>
      <w:r w:rsidRPr="002B70A5">
        <w:rPr>
          <w:sz w:val="28"/>
          <w:szCs w:val="28"/>
        </w:rPr>
        <w:lastRenderedPageBreak/>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56"/>
        <w:tblW w:w="9639" w:type="dxa"/>
        <w:tblInd w:w="57" w:type="dxa"/>
        <w:tblLayout w:type="fixed"/>
        <w:tblLook w:val="04A0" w:firstRow="1" w:lastRow="0" w:firstColumn="1" w:lastColumn="0" w:noHBand="0" w:noVBand="1"/>
      </w:tblPr>
      <w:tblGrid>
        <w:gridCol w:w="5387"/>
        <w:gridCol w:w="1418"/>
        <w:gridCol w:w="1417"/>
        <w:gridCol w:w="1417"/>
      </w:tblGrid>
      <w:tr w:rsidR="002B70A5" w:rsidRPr="002B70A5" w:rsidTr="00B86C31">
        <w:trPr>
          <w:trHeight w:val="647"/>
          <w:tblHeader/>
        </w:trPr>
        <w:tc>
          <w:tcPr>
            <w:tcW w:w="5387" w:type="dxa"/>
            <w:vMerge w:val="restart"/>
            <w:tcMar>
              <w:left w:w="57" w:type="dxa"/>
              <w:right w:w="57" w:type="dxa"/>
            </w:tcMar>
            <w:vAlign w:val="center"/>
          </w:tcPr>
          <w:p w:rsidR="002B70A5" w:rsidRPr="002B70A5" w:rsidRDefault="002B70A5" w:rsidP="002B70A5">
            <w:pPr>
              <w:spacing w:after="0"/>
              <w:ind w:firstLine="0"/>
              <w:jc w:val="center"/>
              <w:rPr>
                <w:rFonts w:eastAsia="Calibri"/>
                <w:sz w:val="24"/>
                <w:szCs w:val="24"/>
              </w:rPr>
            </w:pPr>
            <w:r w:rsidRPr="002B70A5">
              <w:rPr>
                <w:rFonts w:eastAsia="Calibri"/>
                <w:sz w:val="24"/>
                <w:szCs w:val="24"/>
              </w:rPr>
              <w:t>Наименование ответственного исполнителя, соисполнителя программы</w:t>
            </w:r>
          </w:p>
        </w:tc>
        <w:tc>
          <w:tcPr>
            <w:tcW w:w="4252" w:type="dxa"/>
            <w:gridSpan w:val="3"/>
            <w:tcMar>
              <w:left w:w="57" w:type="dxa"/>
              <w:right w:w="57" w:type="dxa"/>
            </w:tcMar>
            <w:vAlign w:val="center"/>
          </w:tcPr>
          <w:p w:rsidR="002B70A5" w:rsidRPr="002B70A5" w:rsidRDefault="002B70A5" w:rsidP="002B70A5">
            <w:pPr>
              <w:spacing w:after="0"/>
              <w:ind w:firstLine="0"/>
              <w:jc w:val="center"/>
              <w:rPr>
                <w:bCs/>
                <w:sz w:val="24"/>
                <w:szCs w:val="24"/>
              </w:rPr>
            </w:pPr>
            <w:r w:rsidRPr="002B70A5">
              <w:rPr>
                <w:bCs/>
                <w:sz w:val="24"/>
                <w:szCs w:val="24"/>
              </w:rPr>
              <w:t xml:space="preserve">Объем бюджетных ассигнований, </w:t>
            </w:r>
          </w:p>
          <w:p w:rsidR="002B70A5" w:rsidRPr="002B70A5" w:rsidRDefault="002B70A5" w:rsidP="002B70A5">
            <w:pPr>
              <w:spacing w:after="0"/>
              <w:ind w:firstLine="0"/>
              <w:jc w:val="center"/>
              <w:rPr>
                <w:bCs/>
                <w:sz w:val="24"/>
                <w:szCs w:val="24"/>
              </w:rPr>
            </w:pPr>
            <w:r w:rsidRPr="002B70A5">
              <w:rPr>
                <w:bCs/>
                <w:sz w:val="24"/>
                <w:szCs w:val="24"/>
              </w:rPr>
              <w:t>тыс. рублей</w:t>
            </w:r>
          </w:p>
        </w:tc>
      </w:tr>
      <w:tr w:rsidR="002B70A5" w:rsidRPr="002B70A5" w:rsidTr="00B86C31">
        <w:trPr>
          <w:trHeight w:val="416"/>
          <w:tblHeader/>
        </w:trPr>
        <w:tc>
          <w:tcPr>
            <w:tcW w:w="5387" w:type="dxa"/>
            <w:vMerge/>
            <w:tcMar>
              <w:left w:w="57" w:type="dxa"/>
              <w:right w:w="57" w:type="dxa"/>
            </w:tcMar>
            <w:vAlign w:val="center"/>
          </w:tcPr>
          <w:p w:rsidR="002B70A5" w:rsidRPr="002B70A5" w:rsidRDefault="002B70A5" w:rsidP="002B70A5">
            <w:pPr>
              <w:spacing w:after="0"/>
              <w:ind w:firstLine="0"/>
              <w:jc w:val="center"/>
              <w:rPr>
                <w:bCs/>
                <w:sz w:val="24"/>
                <w:szCs w:val="24"/>
              </w:rPr>
            </w:pPr>
          </w:p>
        </w:tc>
        <w:tc>
          <w:tcPr>
            <w:tcW w:w="1418" w:type="dxa"/>
            <w:tcMar>
              <w:left w:w="57" w:type="dxa"/>
              <w:right w:w="57" w:type="dxa"/>
            </w:tcMar>
            <w:vAlign w:val="center"/>
          </w:tcPr>
          <w:p w:rsidR="002B70A5" w:rsidRPr="002B70A5" w:rsidRDefault="002B70A5" w:rsidP="002B70A5">
            <w:pPr>
              <w:spacing w:after="0"/>
              <w:ind w:firstLine="0"/>
              <w:jc w:val="center"/>
              <w:rPr>
                <w:bCs/>
                <w:sz w:val="24"/>
                <w:szCs w:val="24"/>
              </w:rPr>
            </w:pPr>
            <w:r w:rsidRPr="002B70A5">
              <w:rPr>
                <w:bCs/>
                <w:sz w:val="24"/>
                <w:szCs w:val="24"/>
              </w:rPr>
              <w:t>2023 год</w:t>
            </w:r>
          </w:p>
        </w:tc>
        <w:tc>
          <w:tcPr>
            <w:tcW w:w="1417" w:type="dxa"/>
            <w:tcMar>
              <w:left w:w="57" w:type="dxa"/>
              <w:right w:w="57" w:type="dxa"/>
            </w:tcMar>
            <w:vAlign w:val="center"/>
          </w:tcPr>
          <w:p w:rsidR="002B70A5" w:rsidRPr="002B70A5" w:rsidRDefault="002B70A5" w:rsidP="002B70A5">
            <w:pPr>
              <w:spacing w:after="0"/>
              <w:ind w:firstLine="0"/>
              <w:jc w:val="center"/>
              <w:rPr>
                <w:bCs/>
                <w:sz w:val="24"/>
                <w:szCs w:val="24"/>
              </w:rPr>
            </w:pPr>
            <w:r w:rsidRPr="002B70A5">
              <w:rPr>
                <w:bCs/>
                <w:sz w:val="24"/>
                <w:szCs w:val="24"/>
              </w:rPr>
              <w:t>2024 год</w:t>
            </w:r>
          </w:p>
        </w:tc>
        <w:tc>
          <w:tcPr>
            <w:tcW w:w="1417" w:type="dxa"/>
            <w:tcMar>
              <w:left w:w="57" w:type="dxa"/>
              <w:right w:w="57" w:type="dxa"/>
            </w:tcMar>
            <w:vAlign w:val="center"/>
          </w:tcPr>
          <w:p w:rsidR="002B70A5" w:rsidRPr="002B70A5" w:rsidRDefault="002B70A5" w:rsidP="002B70A5">
            <w:pPr>
              <w:spacing w:after="0"/>
              <w:ind w:firstLine="0"/>
              <w:jc w:val="center"/>
              <w:rPr>
                <w:bCs/>
                <w:sz w:val="24"/>
                <w:szCs w:val="24"/>
              </w:rPr>
            </w:pPr>
            <w:r w:rsidRPr="002B70A5">
              <w:rPr>
                <w:bCs/>
                <w:sz w:val="24"/>
                <w:szCs w:val="24"/>
              </w:rPr>
              <w:t>2025 год</w:t>
            </w:r>
          </w:p>
        </w:tc>
      </w:tr>
      <w:tr w:rsidR="002B70A5" w:rsidRPr="002B70A5" w:rsidTr="00B86C31">
        <w:trPr>
          <w:trHeight w:val="567"/>
        </w:trPr>
        <w:tc>
          <w:tcPr>
            <w:tcW w:w="5387" w:type="dxa"/>
            <w:tcMar>
              <w:left w:w="57" w:type="dxa"/>
              <w:right w:w="57" w:type="dxa"/>
            </w:tcMar>
            <w:vAlign w:val="center"/>
          </w:tcPr>
          <w:p w:rsidR="002B70A5" w:rsidRPr="002B70A5" w:rsidRDefault="002B70A5" w:rsidP="002B70A5">
            <w:pPr>
              <w:spacing w:after="0"/>
              <w:ind w:firstLine="0"/>
              <w:rPr>
                <w:sz w:val="24"/>
                <w:szCs w:val="24"/>
              </w:rPr>
            </w:pPr>
            <w:r w:rsidRPr="002B70A5">
              <w:rPr>
                <w:sz w:val="24"/>
                <w:szCs w:val="24"/>
              </w:rPr>
              <w:t>управление по вопросам законности, правопорядка и безопасности администрации города Нижневартовска</w:t>
            </w:r>
          </w:p>
        </w:tc>
        <w:tc>
          <w:tcPr>
            <w:tcW w:w="1418"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1 824,80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1 336,00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1 336,00</w:t>
            </w:r>
          </w:p>
        </w:tc>
      </w:tr>
      <w:tr w:rsidR="002B70A5" w:rsidRPr="002B70A5" w:rsidTr="00B86C31">
        <w:trPr>
          <w:trHeight w:val="567"/>
        </w:trPr>
        <w:tc>
          <w:tcPr>
            <w:tcW w:w="5387" w:type="dxa"/>
            <w:tcMar>
              <w:left w:w="57" w:type="dxa"/>
              <w:right w:w="57" w:type="dxa"/>
            </w:tcMar>
            <w:vAlign w:val="center"/>
          </w:tcPr>
          <w:p w:rsidR="002B70A5" w:rsidRPr="002B70A5" w:rsidRDefault="002B70A5" w:rsidP="002B70A5">
            <w:pPr>
              <w:spacing w:after="0"/>
              <w:ind w:firstLine="0"/>
              <w:rPr>
                <w:sz w:val="24"/>
                <w:szCs w:val="24"/>
              </w:rPr>
            </w:pPr>
            <w:r w:rsidRPr="002B70A5">
              <w:rPr>
                <w:sz w:val="24"/>
                <w:szCs w:val="24"/>
              </w:rPr>
              <w:t>департамент общественных коммуникаций и молодежной политики администрации города Нижневартовска</w:t>
            </w:r>
          </w:p>
        </w:tc>
        <w:tc>
          <w:tcPr>
            <w:tcW w:w="1418"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1 440,00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1 440,00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1 440,00</w:t>
            </w:r>
          </w:p>
        </w:tc>
      </w:tr>
      <w:tr w:rsidR="002B70A5" w:rsidRPr="002B70A5" w:rsidTr="00B86C31">
        <w:trPr>
          <w:trHeight w:val="567"/>
        </w:trPr>
        <w:tc>
          <w:tcPr>
            <w:tcW w:w="5387" w:type="dxa"/>
            <w:tcMar>
              <w:left w:w="57" w:type="dxa"/>
              <w:right w:w="57" w:type="dxa"/>
            </w:tcMar>
            <w:vAlign w:val="center"/>
          </w:tcPr>
          <w:p w:rsidR="002B70A5" w:rsidRPr="002B70A5" w:rsidRDefault="002B70A5" w:rsidP="002B70A5">
            <w:pPr>
              <w:spacing w:after="0"/>
              <w:ind w:firstLine="0"/>
              <w:rPr>
                <w:sz w:val="24"/>
                <w:szCs w:val="24"/>
              </w:rPr>
            </w:pPr>
            <w:r w:rsidRPr="002B70A5">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14,00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14,00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14,00</w:t>
            </w:r>
          </w:p>
        </w:tc>
      </w:tr>
      <w:tr w:rsidR="002B70A5" w:rsidRPr="002B70A5" w:rsidTr="00B86C31">
        <w:tc>
          <w:tcPr>
            <w:tcW w:w="5387" w:type="dxa"/>
            <w:tcMar>
              <w:left w:w="57" w:type="dxa"/>
              <w:right w:w="57" w:type="dxa"/>
            </w:tcMar>
            <w:vAlign w:val="center"/>
          </w:tcPr>
          <w:p w:rsidR="002B70A5" w:rsidRPr="002B70A5" w:rsidRDefault="002B70A5" w:rsidP="002B70A5">
            <w:pPr>
              <w:spacing w:after="0"/>
              <w:ind w:firstLine="0"/>
              <w:rPr>
                <w:sz w:val="24"/>
                <w:szCs w:val="24"/>
              </w:rPr>
            </w:pPr>
            <w:r w:rsidRPr="002B70A5">
              <w:rPr>
                <w:sz w:val="24"/>
                <w:szCs w:val="24"/>
              </w:rPr>
              <w:t>департамент по социальной политике администрации города Нижневартовска</w:t>
            </w:r>
          </w:p>
        </w:tc>
        <w:tc>
          <w:tcPr>
            <w:tcW w:w="1418"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1 790,00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1 790,00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1 790,00</w:t>
            </w:r>
          </w:p>
        </w:tc>
      </w:tr>
      <w:tr w:rsidR="002B70A5" w:rsidRPr="002B70A5" w:rsidTr="00B86C31">
        <w:tc>
          <w:tcPr>
            <w:tcW w:w="5387" w:type="dxa"/>
            <w:tcMar>
              <w:left w:w="57" w:type="dxa"/>
              <w:right w:w="57" w:type="dxa"/>
            </w:tcMar>
            <w:vAlign w:val="center"/>
          </w:tcPr>
          <w:p w:rsidR="002B70A5" w:rsidRPr="002B70A5" w:rsidRDefault="002B70A5" w:rsidP="002B70A5">
            <w:pPr>
              <w:spacing w:after="0"/>
              <w:ind w:firstLine="0"/>
              <w:rPr>
                <w:sz w:val="24"/>
                <w:szCs w:val="24"/>
              </w:rPr>
            </w:pPr>
            <w:r w:rsidRPr="002B70A5">
              <w:rPr>
                <w:sz w:val="24"/>
                <w:szCs w:val="24"/>
              </w:rPr>
              <w:t>департамент образования администрации города Нижневартовска</w:t>
            </w:r>
          </w:p>
        </w:tc>
        <w:tc>
          <w:tcPr>
            <w:tcW w:w="1418"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100,00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100,00</w:t>
            </w:r>
          </w:p>
        </w:tc>
        <w:tc>
          <w:tcPr>
            <w:tcW w:w="1417" w:type="dxa"/>
            <w:tcMar>
              <w:left w:w="57" w:type="dxa"/>
              <w:right w:w="57" w:type="dxa"/>
            </w:tcMar>
            <w:vAlign w:val="center"/>
          </w:tcPr>
          <w:p w:rsidR="002B70A5" w:rsidRPr="002B70A5" w:rsidRDefault="002B70A5" w:rsidP="002B70A5">
            <w:pPr>
              <w:spacing w:after="0"/>
              <w:ind w:firstLine="0"/>
              <w:jc w:val="right"/>
              <w:rPr>
                <w:bCs/>
                <w:sz w:val="24"/>
                <w:szCs w:val="24"/>
              </w:rPr>
            </w:pPr>
            <w:r w:rsidRPr="002B70A5">
              <w:rPr>
                <w:bCs/>
                <w:sz w:val="24"/>
                <w:szCs w:val="24"/>
              </w:rPr>
              <w:t>100,00</w:t>
            </w:r>
          </w:p>
        </w:tc>
      </w:tr>
    </w:tbl>
    <w:p w:rsidR="00B86C31" w:rsidRPr="00B86C31" w:rsidRDefault="00B86C31" w:rsidP="005A4085">
      <w:pPr>
        <w:spacing w:before="240" w:after="0"/>
        <w:ind w:firstLine="0"/>
        <w:jc w:val="center"/>
        <w:rPr>
          <w:b/>
          <w:sz w:val="28"/>
          <w:szCs w:val="28"/>
        </w:rPr>
      </w:pPr>
      <w:r w:rsidRPr="00B86C31">
        <w:rPr>
          <w:b/>
          <w:sz w:val="28"/>
          <w:szCs w:val="28"/>
        </w:rPr>
        <w:t xml:space="preserve">Муниципальная программа </w:t>
      </w:r>
    </w:p>
    <w:p w:rsidR="00B86C31" w:rsidRPr="00B86C31" w:rsidRDefault="00B86C31" w:rsidP="00B86C31">
      <w:pPr>
        <w:spacing w:after="0"/>
        <w:ind w:firstLine="0"/>
        <w:jc w:val="center"/>
        <w:rPr>
          <w:b/>
          <w:sz w:val="28"/>
          <w:szCs w:val="28"/>
        </w:rPr>
      </w:pPr>
      <w:r w:rsidRPr="00B86C31">
        <w:rPr>
          <w:b/>
          <w:sz w:val="28"/>
          <w:szCs w:val="28"/>
        </w:rPr>
        <w:t xml:space="preserve">"Развитие градостроительной деятельности и жилищного строительства </w:t>
      </w:r>
    </w:p>
    <w:p w:rsidR="00B86C31" w:rsidRPr="00B86C31" w:rsidRDefault="00B86C31" w:rsidP="005A4085">
      <w:pPr>
        <w:spacing w:after="240"/>
        <w:ind w:firstLine="0"/>
        <w:jc w:val="center"/>
        <w:rPr>
          <w:b/>
          <w:sz w:val="28"/>
          <w:szCs w:val="28"/>
        </w:rPr>
      </w:pPr>
      <w:r w:rsidRPr="00B86C31">
        <w:rPr>
          <w:b/>
          <w:sz w:val="28"/>
          <w:szCs w:val="28"/>
        </w:rPr>
        <w:t>в городе Нижневартовске"</w:t>
      </w:r>
    </w:p>
    <w:p w:rsidR="00B86C31" w:rsidRPr="00B86C31" w:rsidRDefault="00B86C31" w:rsidP="00B86C31">
      <w:pPr>
        <w:spacing w:after="0"/>
        <w:rPr>
          <w:sz w:val="28"/>
          <w:szCs w:val="28"/>
        </w:rPr>
      </w:pPr>
      <w:r w:rsidRPr="00B86C31">
        <w:rPr>
          <w:sz w:val="28"/>
          <w:szCs w:val="24"/>
        </w:rPr>
        <w:t xml:space="preserve">Целью </w:t>
      </w:r>
      <w:r w:rsidRPr="00B86C31">
        <w:rPr>
          <w:sz w:val="28"/>
          <w:szCs w:val="28"/>
        </w:rPr>
        <w:t>муниципальной программы "Развитие градостроительной деятельности и жилищного строительства в городе Нижневартовске" (далее – программа) является создание условий для развития жилищного строительства на основе документов градостроительного регулирования.</w:t>
      </w:r>
    </w:p>
    <w:p w:rsidR="00B86C31" w:rsidRPr="00B86C31" w:rsidRDefault="00B86C31" w:rsidP="00B86C31">
      <w:pPr>
        <w:spacing w:after="0"/>
        <w:rPr>
          <w:sz w:val="28"/>
          <w:szCs w:val="28"/>
        </w:rPr>
      </w:pPr>
      <w:r w:rsidRPr="00B86C31">
        <w:rPr>
          <w:sz w:val="28"/>
          <w:szCs w:val="28"/>
        </w:rPr>
        <w:t xml:space="preserve">Ответственным исполнителем </w:t>
      </w:r>
      <w:r w:rsidRPr="00B86C31">
        <w:rPr>
          <w:sz w:val="28"/>
          <w:szCs w:val="24"/>
        </w:rPr>
        <w:t xml:space="preserve">программы </w:t>
      </w:r>
      <w:r w:rsidRPr="00B86C31">
        <w:rPr>
          <w:sz w:val="28"/>
          <w:szCs w:val="28"/>
        </w:rPr>
        <w:t xml:space="preserve">является </w:t>
      </w:r>
      <w:r w:rsidRPr="00B86C31">
        <w:rPr>
          <w:sz w:val="28"/>
          <w:szCs w:val="28"/>
          <w:lang w:eastAsia="en-US"/>
        </w:rPr>
        <w:t xml:space="preserve">департамент строительства </w:t>
      </w:r>
      <w:r w:rsidRPr="00B86C31">
        <w:rPr>
          <w:sz w:val="28"/>
          <w:szCs w:val="28"/>
        </w:rPr>
        <w:t>администрации города Нижневартовска.</w:t>
      </w:r>
    </w:p>
    <w:p w:rsidR="00B86C31" w:rsidRPr="00B86C31" w:rsidRDefault="00B86C31" w:rsidP="00B86C31">
      <w:pPr>
        <w:rPr>
          <w:color w:val="FF0000"/>
          <w:sz w:val="28"/>
          <w:szCs w:val="28"/>
        </w:rPr>
      </w:pPr>
      <w:r w:rsidRPr="00B86C31">
        <w:rPr>
          <w:sz w:val="28"/>
          <w:szCs w:val="28"/>
        </w:rPr>
        <w:t xml:space="preserve">Для достижения цели программы в проекте бюджета на 2023 год и на плановый период 2024 и 2025 годов предусмотрены </w:t>
      </w:r>
      <w:r w:rsidRPr="00B86C31">
        <w:rPr>
          <w:sz w:val="28"/>
          <w:szCs w:val="24"/>
        </w:rPr>
        <w:t xml:space="preserve">бюджетные ассигнования в сумме 109 605,28 </w:t>
      </w:r>
      <w:r w:rsidRPr="00B86C31">
        <w:rPr>
          <w:sz w:val="28"/>
          <w:szCs w:val="28"/>
        </w:rPr>
        <w:t>тыс. рублей. Распределение объемов бюджетных ассигнований по годам представлено в таблице:</w:t>
      </w:r>
    </w:p>
    <w:tbl>
      <w:tblPr>
        <w:tblStyle w:val="57"/>
        <w:tblW w:w="9639" w:type="dxa"/>
        <w:tblInd w:w="108" w:type="dxa"/>
        <w:tblLook w:val="04A0" w:firstRow="1" w:lastRow="0" w:firstColumn="1" w:lastColumn="0" w:noHBand="0" w:noVBand="1"/>
      </w:tblPr>
      <w:tblGrid>
        <w:gridCol w:w="1319"/>
        <w:gridCol w:w="1337"/>
        <w:gridCol w:w="1417"/>
        <w:gridCol w:w="1307"/>
        <w:gridCol w:w="1425"/>
        <w:gridCol w:w="1417"/>
        <w:gridCol w:w="1417"/>
      </w:tblGrid>
      <w:tr w:rsidR="00B86C31" w:rsidRPr="00B86C31" w:rsidTr="00B86C31">
        <w:trPr>
          <w:trHeight w:val="324"/>
        </w:trPr>
        <w:tc>
          <w:tcPr>
            <w:tcW w:w="4053" w:type="dxa"/>
            <w:gridSpan w:val="3"/>
            <w:vAlign w:val="center"/>
          </w:tcPr>
          <w:p w:rsidR="00B86C31" w:rsidRPr="00B86C31" w:rsidRDefault="00B86C31" w:rsidP="00B86C31">
            <w:pPr>
              <w:spacing w:after="0"/>
              <w:ind w:firstLine="0"/>
              <w:jc w:val="center"/>
              <w:rPr>
                <w:sz w:val="18"/>
                <w:szCs w:val="18"/>
              </w:rPr>
            </w:pPr>
            <w:r w:rsidRPr="00B86C31">
              <w:rPr>
                <w:sz w:val="18"/>
                <w:szCs w:val="18"/>
              </w:rPr>
              <w:t>2023 год</w:t>
            </w:r>
          </w:p>
        </w:tc>
        <w:tc>
          <w:tcPr>
            <w:tcW w:w="4169" w:type="dxa"/>
            <w:gridSpan w:val="3"/>
            <w:vAlign w:val="center"/>
          </w:tcPr>
          <w:p w:rsidR="00B86C31" w:rsidRPr="00B86C31" w:rsidRDefault="00B86C31" w:rsidP="00B86C31">
            <w:pPr>
              <w:spacing w:after="0"/>
              <w:ind w:firstLine="0"/>
              <w:jc w:val="center"/>
              <w:rPr>
                <w:sz w:val="18"/>
                <w:szCs w:val="18"/>
              </w:rPr>
            </w:pPr>
            <w:r w:rsidRPr="00B86C31">
              <w:rPr>
                <w:sz w:val="18"/>
                <w:szCs w:val="18"/>
              </w:rPr>
              <w:t>2024 год</w:t>
            </w:r>
          </w:p>
        </w:tc>
        <w:tc>
          <w:tcPr>
            <w:tcW w:w="1417" w:type="dxa"/>
            <w:vAlign w:val="center"/>
          </w:tcPr>
          <w:p w:rsidR="00B86C31" w:rsidRPr="00B86C31" w:rsidRDefault="00B86C31" w:rsidP="00B86C31">
            <w:pPr>
              <w:spacing w:after="0"/>
              <w:ind w:firstLine="0"/>
              <w:jc w:val="center"/>
              <w:rPr>
                <w:sz w:val="18"/>
                <w:szCs w:val="18"/>
              </w:rPr>
            </w:pPr>
            <w:r w:rsidRPr="00B86C31">
              <w:rPr>
                <w:sz w:val="18"/>
                <w:szCs w:val="18"/>
              </w:rPr>
              <w:t>2025 год</w:t>
            </w:r>
          </w:p>
        </w:tc>
      </w:tr>
      <w:tr w:rsidR="00B86C31" w:rsidRPr="00B86C31" w:rsidTr="00B86C31">
        <w:tc>
          <w:tcPr>
            <w:tcW w:w="1374" w:type="dxa"/>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417" w:type="dxa"/>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262"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357" w:type="dxa"/>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535" w:type="dxa"/>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277"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417"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решения,</w:t>
            </w:r>
          </w:p>
          <w:p w:rsidR="00B86C31" w:rsidRPr="00B86C31" w:rsidRDefault="00B86C31" w:rsidP="00B86C31">
            <w:pPr>
              <w:spacing w:after="0"/>
              <w:ind w:firstLine="0"/>
              <w:jc w:val="center"/>
              <w:rPr>
                <w:sz w:val="18"/>
                <w:szCs w:val="18"/>
              </w:rPr>
            </w:pPr>
            <w:r w:rsidRPr="00B86C31">
              <w:rPr>
                <w:sz w:val="18"/>
                <w:szCs w:val="18"/>
              </w:rPr>
              <w:t>тыс. рублей</w:t>
            </w:r>
          </w:p>
        </w:tc>
      </w:tr>
      <w:tr w:rsidR="00B86C31" w:rsidRPr="00B86C31" w:rsidTr="00B86C31">
        <w:trPr>
          <w:trHeight w:val="164"/>
        </w:trPr>
        <w:tc>
          <w:tcPr>
            <w:tcW w:w="1374" w:type="dxa"/>
          </w:tcPr>
          <w:p w:rsidR="00B86C31" w:rsidRPr="00B86C31" w:rsidRDefault="00B86C31" w:rsidP="00B86C31">
            <w:pPr>
              <w:spacing w:after="0"/>
              <w:ind w:firstLine="0"/>
              <w:jc w:val="right"/>
              <w:rPr>
                <w:color w:val="FF0000"/>
                <w:sz w:val="18"/>
                <w:szCs w:val="18"/>
              </w:rPr>
            </w:pPr>
            <w:r w:rsidRPr="00B86C31">
              <w:rPr>
                <w:sz w:val="18"/>
                <w:szCs w:val="18"/>
              </w:rPr>
              <w:t>33 370,88</w:t>
            </w:r>
          </w:p>
        </w:tc>
        <w:tc>
          <w:tcPr>
            <w:tcW w:w="1417" w:type="dxa"/>
          </w:tcPr>
          <w:p w:rsidR="00B86C31" w:rsidRPr="00B86C31" w:rsidRDefault="00B86C31" w:rsidP="00B86C31">
            <w:pPr>
              <w:spacing w:after="0"/>
              <w:ind w:firstLine="0"/>
              <w:jc w:val="right"/>
              <w:rPr>
                <w:color w:val="FF0000"/>
                <w:sz w:val="18"/>
                <w:szCs w:val="18"/>
              </w:rPr>
            </w:pPr>
            <w:r w:rsidRPr="00B86C31">
              <w:rPr>
                <w:sz w:val="18"/>
                <w:szCs w:val="18"/>
              </w:rPr>
              <w:t xml:space="preserve">-10 059,32 </w:t>
            </w:r>
          </w:p>
        </w:tc>
        <w:tc>
          <w:tcPr>
            <w:tcW w:w="1262" w:type="dxa"/>
          </w:tcPr>
          <w:p w:rsidR="00B86C31" w:rsidRPr="00B86C31" w:rsidRDefault="00B86C31" w:rsidP="00B86C31">
            <w:pPr>
              <w:spacing w:after="0"/>
              <w:ind w:firstLine="0"/>
              <w:jc w:val="right"/>
              <w:rPr>
                <w:color w:val="FF0000"/>
                <w:sz w:val="18"/>
                <w:szCs w:val="18"/>
              </w:rPr>
            </w:pPr>
            <w:r w:rsidRPr="00B86C31">
              <w:rPr>
                <w:sz w:val="18"/>
                <w:szCs w:val="18"/>
              </w:rPr>
              <w:t>23 311,56</w:t>
            </w:r>
          </w:p>
        </w:tc>
        <w:tc>
          <w:tcPr>
            <w:tcW w:w="1357" w:type="dxa"/>
          </w:tcPr>
          <w:p w:rsidR="00B86C31" w:rsidRPr="00B86C31" w:rsidRDefault="00B86C31" w:rsidP="00B86C31">
            <w:pPr>
              <w:spacing w:after="0"/>
              <w:ind w:firstLine="0"/>
              <w:jc w:val="right"/>
              <w:rPr>
                <w:sz w:val="18"/>
                <w:szCs w:val="18"/>
              </w:rPr>
            </w:pPr>
            <w:r w:rsidRPr="00B86C31">
              <w:rPr>
                <w:sz w:val="18"/>
                <w:szCs w:val="18"/>
              </w:rPr>
              <w:t>36 761,21</w:t>
            </w:r>
          </w:p>
        </w:tc>
        <w:tc>
          <w:tcPr>
            <w:tcW w:w="1535" w:type="dxa"/>
          </w:tcPr>
          <w:p w:rsidR="00B86C31" w:rsidRPr="00B86C31" w:rsidRDefault="00B86C31" w:rsidP="00B86C31">
            <w:pPr>
              <w:spacing w:after="0"/>
              <w:ind w:firstLine="0"/>
              <w:jc w:val="right"/>
              <w:rPr>
                <w:sz w:val="18"/>
                <w:szCs w:val="18"/>
              </w:rPr>
            </w:pPr>
            <w:r w:rsidRPr="00B86C31">
              <w:rPr>
                <w:sz w:val="18"/>
                <w:szCs w:val="18"/>
              </w:rPr>
              <w:t>-13 449,65</w:t>
            </w:r>
          </w:p>
        </w:tc>
        <w:tc>
          <w:tcPr>
            <w:tcW w:w="1277" w:type="dxa"/>
          </w:tcPr>
          <w:p w:rsidR="00B86C31" w:rsidRPr="00B86C31" w:rsidRDefault="00B86C31" w:rsidP="00B86C31">
            <w:pPr>
              <w:spacing w:after="0"/>
              <w:ind w:firstLine="0"/>
              <w:jc w:val="right"/>
              <w:rPr>
                <w:sz w:val="18"/>
                <w:szCs w:val="18"/>
              </w:rPr>
            </w:pPr>
            <w:r w:rsidRPr="00B86C31">
              <w:rPr>
                <w:sz w:val="18"/>
                <w:szCs w:val="18"/>
              </w:rPr>
              <w:t>23 311,56</w:t>
            </w:r>
          </w:p>
        </w:tc>
        <w:tc>
          <w:tcPr>
            <w:tcW w:w="1417" w:type="dxa"/>
          </w:tcPr>
          <w:p w:rsidR="00B86C31" w:rsidRPr="00B86C31" w:rsidRDefault="00B86C31" w:rsidP="00B86C31">
            <w:pPr>
              <w:spacing w:after="0"/>
              <w:ind w:firstLine="0"/>
              <w:jc w:val="right"/>
              <w:rPr>
                <w:color w:val="FF0000"/>
                <w:sz w:val="18"/>
                <w:szCs w:val="18"/>
              </w:rPr>
            </w:pPr>
            <w:r w:rsidRPr="00B86C31">
              <w:rPr>
                <w:sz w:val="18"/>
                <w:szCs w:val="18"/>
              </w:rPr>
              <w:t>62 982,16</w:t>
            </w:r>
          </w:p>
        </w:tc>
      </w:tr>
    </w:tbl>
    <w:p w:rsidR="00B86C31" w:rsidRPr="00B86C31" w:rsidRDefault="00B86C31" w:rsidP="00B86C31">
      <w:pPr>
        <w:tabs>
          <w:tab w:val="left" w:pos="851"/>
        </w:tabs>
        <w:spacing w:before="120" w:after="0"/>
        <w:rPr>
          <w:sz w:val="28"/>
          <w:szCs w:val="28"/>
          <w:lang w:eastAsia="en-US"/>
        </w:rPr>
      </w:pPr>
      <w:r w:rsidRPr="00B86C31">
        <w:rPr>
          <w:sz w:val="28"/>
          <w:szCs w:val="28"/>
        </w:rPr>
        <w:t>Изменение параметров финансового обеспечения реализации программы обусловлено доведением в меньшем объеме межбюджетных трансфертов на разработку документации по планировке территории города (проекты планировки и межевания территории) в целях жилищного строительства.</w:t>
      </w:r>
      <w:r w:rsidRPr="00B86C31">
        <w:rPr>
          <w:sz w:val="28"/>
          <w:szCs w:val="28"/>
          <w:lang w:eastAsia="en-US"/>
        </w:rPr>
        <w:t xml:space="preserve"> </w:t>
      </w:r>
    </w:p>
    <w:p w:rsidR="00B86C31" w:rsidRPr="00B86C31" w:rsidRDefault="00B86C31" w:rsidP="00B86C31">
      <w:pPr>
        <w:spacing w:before="120" w:after="0"/>
        <w:rPr>
          <w:sz w:val="28"/>
          <w:szCs w:val="28"/>
          <w:lang w:eastAsia="en-US"/>
        </w:rPr>
      </w:pPr>
      <w:r w:rsidRPr="00B86C31">
        <w:rPr>
          <w:sz w:val="28"/>
          <w:szCs w:val="28"/>
          <w:lang w:eastAsia="en-US"/>
        </w:rPr>
        <w:lastRenderedPageBreak/>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B86C31" w:rsidRPr="00B86C31" w:rsidRDefault="00B86C31" w:rsidP="00B86C31">
      <w:pPr>
        <w:spacing w:after="0"/>
        <w:rPr>
          <w:sz w:val="28"/>
          <w:szCs w:val="28"/>
          <w:lang w:eastAsia="en-US"/>
        </w:rPr>
      </w:pPr>
      <w:r w:rsidRPr="00B86C31">
        <w:rPr>
          <w:noProof/>
          <w:sz w:val="24"/>
          <w:szCs w:val="24"/>
        </w:rPr>
        <mc:AlternateContent>
          <mc:Choice Requires="wps">
            <w:drawing>
              <wp:anchor distT="0" distB="0" distL="114300" distR="114300" simplePos="0" relativeHeight="251684352" behindDoc="1" locked="0" layoutInCell="1" allowOverlap="1" wp14:anchorId="0A1D0000" wp14:editId="1595A7CA">
                <wp:simplePos x="0" y="0"/>
                <wp:positionH relativeFrom="column">
                  <wp:posOffset>180340</wp:posOffset>
                </wp:positionH>
                <wp:positionV relativeFrom="paragraph">
                  <wp:posOffset>118745</wp:posOffset>
                </wp:positionV>
                <wp:extent cx="5760000" cy="360000"/>
                <wp:effectExtent l="57150" t="57150" r="69850" b="116840"/>
                <wp:wrapNone/>
                <wp:docPr id="871" name="Поле 87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A1D0000" id="Поле 871" o:spid="_x0000_s1090" type="#_x0000_t202" alt="Название: Исполнение бюджетной росписи Администрации города за 2012 год" style="position:absolute;left:0;text-align:left;margin-left:14.2pt;margin-top:9.35pt;width:453.55pt;height:28.3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" fillcolor="#e0e0e0" strokecolor="#7f7f7f">
                <v:shadow on="t" color="black" opacity="24903f" origin=",.5" offset="0,.55556mm"/>
                <v:textbox inset="0,0,0,0">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B86C31" w:rsidRPr="00B86C31" w:rsidRDefault="00B86C31" w:rsidP="00B86C31">
      <w:pPr>
        <w:spacing w:after="0"/>
        <w:rPr>
          <w:sz w:val="28"/>
          <w:szCs w:val="28"/>
          <w:lang w:eastAsia="en-US"/>
        </w:rPr>
      </w:pPr>
    </w:p>
    <w:p w:rsidR="00B86C31" w:rsidRPr="00B86C31" w:rsidRDefault="00B86C31" w:rsidP="00B86C31">
      <w:pPr>
        <w:tabs>
          <w:tab w:val="left" w:pos="851"/>
        </w:tabs>
        <w:spacing w:before="120" w:after="0"/>
        <w:ind w:firstLine="142"/>
        <w:jc w:val="left"/>
        <w:rPr>
          <w:sz w:val="28"/>
          <w:szCs w:val="28"/>
        </w:rPr>
      </w:pPr>
    </w:p>
    <w:p w:rsidR="00B86C31" w:rsidRPr="00B86C31" w:rsidRDefault="00B86C31" w:rsidP="00B86C31">
      <w:pPr>
        <w:tabs>
          <w:tab w:val="left" w:pos="851"/>
        </w:tabs>
        <w:spacing w:after="0"/>
        <w:ind w:firstLine="426"/>
        <w:jc w:val="left"/>
        <w:rPr>
          <w:sz w:val="28"/>
          <w:szCs w:val="28"/>
        </w:rPr>
      </w:pPr>
      <w:r w:rsidRPr="00B86C31">
        <w:rPr>
          <w:noProof/>
        </w:rPr>
        <w:drawing>
          <wp:inline distT="0" distB="0" distL="0" distR="0" wp14:anchorId="2952B52B" wp14:editId="64FD02B8">
            <wp:extent cx="1861632" cy="1450731"/>
            <wp:effectExtent l="0" t="0" r="0" b="0"/>
            <wp:docPr id="873" name="Диаграмма 8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B86C31">
        <w:rPr>
          <w:noProof/>
        </w:rPr>
        <w:drawing>
          <wp:inline distT="0" distB="0" distL="0" distR="0" wp14:anchorId="595E2D5A" wp14:editId="0CFEADBD">
            <wp:extent cx="1868950" cy="1424354"/>
            <wp:effectExtent l="0" t="0" r="0" b="0"/>
            <wp:docPr id="874" name="Диаграмма 87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B86C31">
        <w:rPr>
          <w:noProof/>
        </w:rPr>
        <w:drawing>
          <wp:inline distT="0" distB="0" distL="0" distR="0" wp14:anchorId="215BEF8C" wp14:editId="5F019710">
            <wp:extent cx="1899138" cy="1416168"/>
            <wp:effectExtent l="0" t="0" r="0" b="0"/>
            <wp:docPr id="875" name="Диаграмма 8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B86C31" w:rsidRPr="00B86C31" w:rsidRDefault="00B86C31" w:rsidP="00B86C31">
      <w:pPr>
        <w:tabs>
          <w:tab w:val="left" w:pos="851"/>
        </w:tabs>
        <w:spacing w:after="0"/>
        <w:ind w:firstLine="426"/>
        <w:jc w:val="left"/>
        <w:rPr>
          <w:sz w:val="28"/>
          <w:szCs w:val="28"/>
        </w:rPr>
      </w:pPr>
    </w:p>
    <w:p w:rsidR="00B86C31" w:rsidRPr="00B86C31" w:rsidRDefault="00B86C31" w:rsidP="00B86C31">
      <w:pPr>
        <w:tabs>
          <w:tab w:val="left" w:pos="851"/>
        </w:tabs>
        <w:spacing w:after="0"/>
        <w:ind w:firstLine="426"/>
        <w:jc w:val="left"/>
        <w:rPr>
          <w:sz w:val="28"/>
          <w:szCs w:val="28"/>
          <w:lang w:val="en-US"/>
        </w:rPr>
      </w:pPr>
    </w:p>
    <w:p w:rsidR="00B86C31" w:rsidRPr="00B86C31" w:rsidRDefault="00B86C31" w:rsidP="00B86C31">
      <w:pPr>
        <w:tabs>
          <w:tab w:val="left" w:pos="851"/>
        </w:tabs>
        <w:spacing w:after="0"/>
        <w:ind w:firstLine="0"/>
        <w:rPr>
          <w:sz w:val="28"/>
          <w:szCs w:val="28"/>
        </w:rPr>
      </w:pPr>
      <w:r w:rsidRPr="00B86C31">
        <w:rPr>
          <w:noProof/>
          <w:sz w:val="24"/>
          <w:szCs w:val="24"/>
        </w:rPr>
        <mc:AlternateContent>
          <mc:Choice Requires="wps">
            <w:drawing>
              <wp:anchor distT="0" distB="0" distL="114300" distR="114300" simplePos="0" relativeHeight="251685376" behindDoc="1" locked="0" layoutInCell="1" allowOverlap="1" wp14:anchorId="5B0D2C68" wp14:editId="236D8BB1">
                <wp:simplePos x="0" y="0"/>
                <wp:positionH relativeFrom="column">
                  <wp:posOffset>135890</wp:posOffset>
                </wp:positionH>
                <wp:positionV relativeFrom="paragraph">
                  <wp:posOffset>-344805</wp:posOffset>
                </wp:positionV>
                <wp:extent cx="5759450" cy="359410"/>
                <wp:effectExtent l="76200" t="38100" r="88900" b="116840"/>
                <wp:wrapNone/>
                <wp:docPr id="87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B0D2C68" id="_x0000_s1091" type="#_x0000_t202" alt="Название: Исполнение бюджетной росписи Администрации города за 2012 год" style="position:absolute;left:0;text-align:left;margin-left:10.7pt;margin-top:-27.15pt;width:453.5pt;height:28.3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" fillcolor="#e0e0e0" strokecolor="#7f7f7f">
                <v:shadow on="t" color="black" opacity="24903f" origin=",.5" offset="0,.55556mm"/>
                <v:textbox inset="0,0,0,0">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r w:rsidRPr="00B86C31">
        <w:rPr>
          <w:noProof/>
          <w:sz w:val="28"/>
          <w:szCs w:val="28"/>
        </w:rPr>
        <w:drawing>
          <wp:inline distT="0" distB="0" distL="0" distR="0" wp14:anchorId="3C94CD15" wp14:editId="338C78EB">
            <wp:extent cx="6106160" cy="2003729"/>
            <wp:effectExtent l="57150" t="57150" r="46990" b="53975"/>
            <wp:docPr id="876" name="Диаграмма 8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B86C31" w:rsidRPr="00B86C31" w:rsidRDefault="00B86C31" w:rsidP="00B86C31">
      <w:pPr>
        <w:spacing w:before="120"/>
        <w:rPr>
          <w:bCs/>
          <w:sz w:val="28"/>
          <w:szCs w:val="28"/>
        </w:rPr>
      </w:pPr>
      <w:r w:rsidRPr="00B86C31">
        <w:rPr>
          <w:bCs/>
          <w:sz w:val="28"/>
          <w:szCs w:val="28"/>
        </w:rPr>
        <w:t>Бюджетные ассигнования на реализацию данной программы предусмотрены по следующим основным мероприятиям:</w:t>
      </w:r>
    </w:p>
    <w:tbl>
      <w:tblPr>
        <w:tblStyle w:val="57"/>
        <w:tblW w:w="0" w:type="auto"/>
        <w:tblInd w:w="108" w:type="dxa"/>
        <w:tblLook w:val="04A0" w:firstRow="1" w:lastRow="0" w:firstColumn="1" w:lastColumn="0" w:noHBand="0" w:noVBand="1"/>
      </w:tblPr>
      <w:tblGrid>
        <w:gridCol w:w="541"/>
        <w:gridCol w:w="4784"/>
        <w:gridCol w:w="1398"/>
        <w:gridCol w:w="1399"/>
        <w:gridCol w:w="1398"/>
      </w:tblGrid>
      <w:tr w:rsidR="00B86C31" w:rsidRPr="00B86C31" w:rsidTr="005A4085">
        <w:trPr>
          <w:tblHeader/>
        </w:trPr>
        <w:tc>
          <w:tcPr>
            <w:tcW w:w="541" w:type="dxa"/>
            <w:vMerge w:val="restart"/>
            <w:vAlign w:val="center"/>
            <w:hideMark/>
          </w:tcPr>
          <w:p w:rsidR="00B86C31" w:rsidRPr="00B86C31" w:rsidRDefault="00B86C31" w:rsidP="00B86C31">
            <w:pPr>
              <w:spacing w:after="0"/>
              <w:ind w:firstLine="0"/>
              <w:jc w:val="center"/>
              <w:rPr>
                <w:sz w:val="24"/>
                <w:szCs w:val="24"/>
                <w:lang w:eastAsia="en-US"/>
              </w:rPr>
            </w:pPr>
            <w:r w:rsidRPr="00B86C31">
              <w:rPr>
                <w:sz w:val="24"/>
                <w:szCs w:val="24"/>
              </w:rPr>
              <w:t>№ п/п</w:t>
            </w:r>
          </w:p>
        </w:tc>
        <w:tc>
          <w:tcPr>
            <w:tcW w:w="4784" w:type="dxa"/>
            <w:vMerge w:val="restart"/>
            <w:hideMark/>
          </w:tcPr>
          <w:p w:rsidR="00B86C31" w:rsidRPr="00B86C31" w:rsidRDefault="00B86C31" w:rsidP="00B86C31">
            <w:pPr>
              <w:spacing w:after="0"/>
              <w:ind w:firstLine="0"/>
              <w:jc w:val="center"/>
              <w:rPr>
                <w:sz w:val="24"/>
                <w:szCs w:val="24"/>
              </w:rPr>
            </w:pPr>
            <w:r w:rsidRPr="00B86C31">
              <w:rPr>
                <w:sz w:val="24"/>
                <w:szCs w:val="24"/>
              </w:rPr>
              <w:t xml:space="preserve">Наименование </w:t>
            </w:r>
          </w:p>
          <w:p w:rsidR="00B86C31" w:rsidRPr="00B86C31" w:rsidRDefault="00B86C31" w:rsidP="00B86C31">
            <w:pPr>
              <w:spacing w:after="0"/>
              <w:ind w:firstLine="0"/>
              <w:jc w:val="center"/>
              <w:rPr>
                <w:sz w:val="24"/>
                <w:szCs w:val="24"/>
              </w:rPr>
            </w:pPr>
            <w:r w:rsidRPr="00B86C31">
              <w:rPr>
                <w:sz w:val="24"/>
                <w:szCs w:val="24"/>
              </w:rPr>
              <w:t xml:space="preserve">основного мероприятия, </w:t>
            </w:r>
          </w:p>
          <w:p w:rsidR="00B86C31" w:rsidRPr="00B86C31" w:rsidRDefault="00B86C31" w:rsidP="00B86C31">
            <w:pPr>
              <w:spacing w:after="0"/>
              <w:ind w:firstLine="0"/>
              <w:jc w:val="center"/>
              <w:rPr>
                <w:sz w:val="24"/>
                <w:szCs w:val="24"/>
                <w:lang w:eastAsia="en-US"/>
              </w:rPr>
            </w:pPr>
            <w:r w:rsidRPr="00B86C31">
              <w:rPr>
                <w:sz w:val="24"/>
                <w:szCs w:val="24"/>
              </w:rPr>
              <w:t>источник финансирования</w:t>
            </w:r>
          </w:p>
        </w:tc>
        <w:tc>
          <w:tcPr>
            <w:tcW w:w="4195" w:type="dxa"/>
            <w:gridSpan w:val="3"/>
            <w:hideMark/>
          </w:tcPr>
          <w:p w:rsidR="00B86C31" w:rsidRPr="00B86C31" w:rsidRDefault="00B86C31" w:rsidP="00B86C31">
            <w:pPr>
              <w:spacing w:after="0"/>
              <w:ind w:firstLine="0"/>
              <w:jc w:val="center"/>
              <w:rPr>
                <w:sz w:val="24"/>
                <w:szCs w:val="24"/>
              </w:rPr>
            </w:pPr>
            <w:r w:rsidRPr="00B86C31">
              <w:rPr>
                <w:sz w:val="24"/>
                <w:szCs w:val="24"/>
              </w:rPr>
              <w:t xml:space="preserve">Объем бюджетных ассигнований, </w:t>
            </w:r>
          </w:p>
          <w:p w:rsidR="00B86C31" w:rsidRPr="00B86C31" w:rsidRDefault="00B86C31" w:rsidP="00B86C31">
            <w:pPr>
              <w:spacing w:after="0"/>
              <w:ind w:firstLine="0"/>
              <w:jc w:val="center"/>
              <w:rPr>
                <w:sz w:val="24"/>
                <w:szCs w:val="24"/>
                <w:lang w:eastAsia="en-US"/>
              </w:rPr>
            </w:pPr>
            <w:r w:rsidRPr="00B86C31">
              <w:rPr>
                <w:sz w:val="24"/>
                <w:szCs w:val="24"/>
              </w:rPr>
              <w:t>тыс. рублей</w:t>
            </w:r>
          </w:p>
        </w:tc>
      </w:tr>
      <w:tr w:rsidR="00B86C31" w:rsidRPr="00B86C31" w:rsidTr="005A4085">
        <w:trPr>
          <w:tblHeader/>
        </w:trPr>
        <w:tc>
          <w:tcPr>
            <w:tcW w:w="541" w:type="dxa"/>
            <w:vMerge/>
            <w:vAlign w:val="center"/>
            <w:hideMark/>
          </w:tcPr>
          <w:p w:rsidR="00B86C31" w:rsidRPr="00B86C31" w:rsidRDefault="00B86C31" w:rsidP="00B86C31">
            <w:pPr>
              <w:spacing w:after="0"/>
              <w:ind w:firstLine="0"/>
              <w:jc w:val="left"/>
              <w:rPr>
                <w:sz w:val="24"/>
                <w:szCs w:val="24"/>
                <w:lang w:eastAsia="en-US"/>
              </w:rPr>
            </w:pPr>
          </w:p>
        </w:tc>
        <w:tc>
          <w:tcPr>
            <w:tcW w:w="4784" w:type="dxa"/>
            <w:vMerge/>
            <w:vAlign w:val="center"/>
            <w:hideMark/>
          </w:tcPr>
          <w:p w:rsidR="00B86C31" w:rsidRPr="00B86C31" w:rsidRDefault="00B86C31" w:rsidP="00B86C31">
            <w:pPr>
              <w:spacing w:after="0"/>
              <w:ind w:firstLine="0"/>
              <w:jc w:val="left"/>
              <w:rPr>
                <w:sz w:val="24"/>
                <w:szCs w:val="24"/>
                <w:lang w:eastAsia="en-US"/>
              </w:rPr>
            </w:pPr>
          </w:p>
        </w:tc>
        <w:tc>
          <w:tcPr>
            <w:tcW w:w="1398"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2023 год</w:t>
            </w:r>
          </w:p>
        </w:tc>
        <w:tc>
          <w:tcPr>
            <w:tcW w:w="1399"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2024 год</w:t>
            </w:r>
          </w:p>
        </w:tc>
        <w:tc>
          <w:tcPr>
            <w:tcW w:w="1398"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2025 год</w:t>
            </w:r>
          </w:p>
        </w:tc>
      </w:tr>
      <w:tr w:rsidR="00B86C31" w:rsidRPr="00B86C31" w:rsidTr="00B86C31">
        <w:tc>
          <w:tcPr>
            <w:tcW w:w="541" w:type="dxa"/>
            <w:vMerge w:val="restart"/>
            <w:hideMark/>
          </w:tcPr>
          <w:p w:rsidR="00B86C31" w:rsidRPr="00B86C31" w:rsidRDefault="00B86C31" w:rsidP="00B86C31">
            <w:pPr>
              <w:spacing w:after="0"/>
              <w:ind w:firstLine="0"/>
              <w:jc w:val="center"/>
              <w:rPr>
                <w:sz w:val="24"/>
                <w:szCs w:val="24"/>
                <w:lang w:eastAsia="en-US"/>
              </w:rPr>
            </w:pPr>
            <w:r w:rsidRPr="00B86C31">
              <w:rPr>
                <w:sz w:val="24"/>
                <w:szCs w:val="24"/>
              </w:rPr>
              <w:t>1.</w:t>
            </w:r>
          </w:p>
        </w:tc>
        <w:tc>
          <w:tcPr>
            <w:tcW w:w="4784" w:type="dxa"/>
            <w:hideMark/>
          </w:tcPr>
          <w:p w:rsidR="00B86C31" w:rsidRPr="00B86C31" w:rsidRDefault="00B86C31" w:rsidP="00B86C31">
            <w:pPr>
              <w:spacing w:after="0"/>
              <w:ind w:firstLine="0"/>
              <w:rPr>
                <w:sz w:val="24"/>
                <w:szCs w:val="24"/>
                <w:lang w:eastAsia="en-US"/>
              </w:rPr>
            </w:pPr>
            <w:r w:rsidRPr="00B86C31">
              <w:rPr>
                <w:sz w:val="24"/>
                <w:szCs w:val="24"/>
              </w:rPr>
              <w:t>Выполнение инженерных изысканий для подготовки документов территориального планирования, градостроительного зонирования, документации по планировке территории города, в том числе:</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10 346,50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10 346,50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10 346,50</w:t>
            </w:r>
          </w:p>
        </w:tc>
      </w:tr>
      <w:tr w:rsidR="00B86C31" w:rsidRPr="00B86C31" w:rsidTr="00B86C31">
        <w:tc>
          <w:tcPr>
            <w:tcW w:w="541" w:type="dxa"/>
            <w:vMerge/>
          </w:tcPr>
          <w:p w:rsidR="00B86C31" w:rsidRPr="00B86C31" w:rsidRDefault="00B86C31" w:rsidP="00B86C31">
            <w:pPr>
              <w:spacing w:after="0"/>
              <w:ind w:firstLine="0"/>
              <w:jc w:val="center"/>
              <w:rPr>
                <w:color w:val="FF0000"/>
                <w:sz w:val="24"/>
                <w:szCs w:val="24"/>
                <w:lang w:eastAsia="en-US"/>
              </w:rPr>
            </w:pPr>
          </w:p>
        </w:tc>
        <w:tc>
          <w:tcPr>
            <w:tcW w:w="4784" w:type="dxa"/>
          </w:tcPr>
          <w:p w:rsidR="00B86C31" w:rsidRPr="00B86C31" w:rsidRDefault="00B86C31" w:rsidP="00B86C31">
            <w:pPr>
              <w:spacing w:after="0"/>
              <w:ind w:firstLine="0"/>
              <w:rPr>
                <w:sz w:val="24"/>
                <w:szCs w:val="24"/>
                <w:lang w:eastAsia="en-US"/>
              </w:rPr>
            </w:pPr>
            <w:r w:rsidRPr="00B86C31">
              <w:rPr>
                <w:sz w:val="24"/>
                <w:szCs w:val="24"/>
              </w:rPr>
              <w:t>- средства бюджета города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931,20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931,20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931,20</w:t>
            </w:r>
          </w:p>
        </w:tc>
      </w:tr>
      <w:tr w:rsidR="00B86C31" w:rsidRPr="00B86C31" w:rsidTr="00B86C31">
        <w:tc>
          <w:tcPr>
            <w:tcW w:w="541" w:type="dxa"/>
            <w:vMerge/>
          </w:tcPr>
          <w:p w:rsidR="00B86C31" w:rsidRPr="00B86C31" w:rsidRDefault="00B86C31" w:rsidP="00B86C31">
            <w:pPr>
              <w:spacing w:after="0"/>
              <w:ind w:firstLine="0"/>
              <w:jc w:val="center"/>
              <w:rPr>
                <w:color w:val="FF0000"/>
                <w:sz w:val="24"/>
                <w:szCs w:val="24"/>
                <w:lang w:eastAsia="en-US"/>
              </w:rPr>
            </w:pPr>
          </w:p>
        </w:tc>
        <w:tc>
          <w:tcPr>
            <w:tcW w:w="4784" w:type="dxa"/>
          </w:tcPr>
          <w:p w:rsidR="00B86C31" w:rsidRPr="00B86C31" w:rsidRDefault="00B86C31" w:rsidP="00B86C31">
            <w:pPr>
              <w:spacing w:after="0"/>
              <w:ind w:firstLine="0"/>
              <w:rPr>
                <w:sz w:val="24"/>
                <w:szCs w:val="24"/>
                <w:lang w:eastAsia="en-US"/>
              </w:rPr>
            </w:pPr>
            <w:r w:rsidRPr="00B86C31">
              <w:rPr>
                <w:sz w:val="24"/>
                <w:szCs w:val="24"/>
              </w:rPr>
              <w:t>- средства бюджета автономного округа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9 415,30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9 415,30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9 415,30</w:t>
            </w:r>
          </w:p>
        </w:tc>
      </w:tr>
      <w:tr w:rsidR="00B86C31" w:rsidRPr="00B86C31" w:rsidTr="00B86C31">
        <w:tc>
          <w:tcPr>
            <w:tcW w:w="541" w:type="dxa"/>
          </w:tcPr>
          <w:p w:rsidR="00B86C31" w:rsidRPr="00B86C31" w:rsidRDefault="00B86C31" w:rsidP="00B86C31">
            <w:pPr>
              <w:spacing w:after="0"/>
              <w:ind w:firstLine="0"/>
              <w:jc w:val="center"/>
              <w:rPr>
                <w:sz w:val="24"/>
                <w:szCs w:val="24"/>
                <w:lang w:eastAsia="en-US"/>
              </w:rPr>
            </w:pPr>
            <w:r w:rsidRPr="00B86C31">
              <w:rPr>
                <w:sz w:val="24"/>
                <w:szCs w:val="24"/>
                <w:lang w:eastAsia="en-US"/>
              </w:rPr>
              <w:t>2.</w:t>
            </w:r>
          </w:p>
        </w:tc>
        <w:tc>
          <w:tcPr>
            <w:tcW w:w="4784" w:type="dxa"/>
          </w:tcPr>
          <w:p w:rsidR="00B86C31" w:rsidRPr="00B86C31" w:rsidRDefault="00B86C31" w:rsidP="00B86C31">
            <w:pPr>
              <w:spacing w:after="0"/>
              <w:ind w:firstLine="0"/>
              <w:rPr>
                <w:sz w:val="24"/>
                <w:szCs w:val="24"/>
              </w:rPr>
            </w:pPr>
            <w:r w:rsidRPr="00B86C31">
              <w:rPr>
                <w:sz w:val="24"/>
                <w:szCs w:val="24"/>
              </w:rPr>
              <w:t>Разработка документации по планировке территории города (проекты планировки и межевания территории) в целях жилищного строительства (средства бюджета города)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965,06</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965,06</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965,06</w:t>
            </w:r>
          </w:p>
        </w:tc>
      </w:tr>
      <w:tr w:rsidR="00B86C31" w:rsidRPr="00B86C31" w:rsidTr="00B86C31">
        <w:tc>
          <w:tcPr>
            <w:tcW w:w="541" w:type="dxa"/>
          </w:tcPr>
          <w:p w:rsidR="00B86C31" w:rsidRPr="00B86C31" w:rsidRDefault="00B86C31" w:rsidP="00B86C31">
            <w:pPr>
              <w:spacing w:after="0"/>
              <w:ind w:firstLine="0"/>
              <w:jc w:val="center"/>
              <w:rPr>
                <w:sz w:val="24"/>
                <w:szCs w:val="24"/>
                <w:lang w:eastAsia="en-US"/>
              </w:rPr>
            </w:pPr>
            <w:r w:rsidRPr="00B86C31">
              <w:rPr>
                <w:sz w:val="24"/>
                <w:szCs w:val="24"/>
                <w:lang w:eastAsia="en-US"/>
              </w:rPr>
              <w:t>3.</w:t>
            </w:r>
          </w:p>
        </w:tc>
        <w:tc>
          <w:tcPr>
            <w:tcW w:w="4784" w:type="dxa"/>
          </w:tcPr>
          <w:p w:rsidR="00B86C31" w:rsidRPr="00B86C31" w:rsidRDefault="00B86C31" w:rsidP="00B86C31">
            <w:pPr>
              <w:spacing w:after="0"/>
              <w:ind w:firstLine="0"/>
              <w:rPr>
                <w:sz w:val="24"/>
                <w:szCs w:val="24"/>
              </w:rPr>
            </w:pPr>
            <w:r w:rsidRPr="00B86C31">
              <w:rPr>
                <w:sz w:val="24"/>
                <w:szCs w:val="24"/>
              </w:rPr>
              <w:t>Развитие онлайн-сервисов в сфере градостроительства (средства бюджета города)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12 000,00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12 000,00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12 000,00</w:t>
            </w:r>
          </w:p>
        </w:tc>
      </w:tr>
      <w:tr w:rsidR="00B86C31" w:rsidRPr="00B86C31" w:rsidTr="00B86C31">
        <w:tc>
          <w:tcPr>
            <w:tcW w:w="541" w:type="dxa"/>
            <w:vMerge w:val="restart"/>
          </w:tcPr>
          <w:p w:rsidR="00B86C31" w:rsidRPr="00B86C31" w:rsidRDefault="00B86C31" w:rsidP="00B86C31">
            <w:pPr>
              <w:spacing w:after="0"/>
              <w:ind w:firstLine="0"/>
              <w:jc w:val="center"/>
              <w:rPr>
                <w:sz w:val="24"/>
                <w:szCs w:val="24"/>
                <w:lang w:eastAsia="en-US"/>
              </w:rPr>
            </w:pPr>
            <w:r w:rsidRPr="00B86C31">
              <w:rPr>
                <w:sz w:val="24"/>
                <w:szCs w:val="24"/>
                <w:lang w:eastAsia="en-US"/>
              </w:rPr>
              <w:t>4.</w:t>
            </w:r>
          </w:p>
        </w:tc>
        <w:tc>
          <w:tcPr>
            <w:tcW w:w="4784" w:type="dxa"/>
          </w:tcPr>
          <w:p w:rsidR="00B86C31" w:rsidRPr="00B86C31" w:rsidRDefault="00B86C31" w:rsidP="006F11C5">
            <w:pPr>
              <w:spacing w:after="0"/>
              <w:ind w:firstLine="0"/>
              <w:rPr>
                <w:sz w:val="24"/>
                <w:szCs w:val="24"/>
              </w:rPr>
            </w:pPr>
            <w:r w:rsidRPr="00B86C31">
              <w:rPr>
                <w:sz w:val="24"/>
                <w:szCs w:val="24"/>
              </w:rPr>
              <w:t xml:space="preserve">Комплекс мероприятий по формированию земельных участков для индивидуального </w:t>
            </w:r>
            <w:r w:rsidR="006F11C5">
              <w:rPr>
                <w:sz w:val="24"/>
                <w:szCs w:val="24"/>
              </w:rPr>
              <w:lastRenderedPageBreak/>
              <w:t>жилищного строительства</w:t>
            </w:r>
            <w:r w:rsidRPr="00B86C31">
              <w:rPr>
                <w:sz w:val="24"/>
                <w:szCs w:val="24"/>
              </w:rPr>
              <w:t>, в том числе:</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lastRenderedPageBreak/>
              <w:t>0,00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0,00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39 670,60</w:t>
            </w:r>
          </w:p>
        </w:tc>
      </w:tr>
      <w:tr w:rsidR="00B86C31" w:rsidRPr="00B86C31" w:rsidTr="00B86C31">
        <w:tc>
          <w:tcPr>
            <w:tcW w:w="541" w:type="dxa"/>
            <w:vMerge/>
          </w:tcPr>
          <w:p w:rsidR="00B86C31" w:rsidRPr="00B86C31" w:rsidRDefault="00B86C31" w:rsidP="00B86C31">
            <w:pPr>
              <w:spacing w:after="0"/>
              <w:ind w:firstLine="0"/>
              <w:jc w:val="center"/>
              <w:rPr>
                <w:sz w:val="24"/>
                <w:szCs w:val="24"/>
                <w:lang w:eastAsia="en-US"/>
              </w:rPr>
            </w:pPr>
          </w:p>
        </w:tc>
        <w:tc>
          <w:tcPr>
            <w:tcW w:w="4784" w:type="dxa"/>
          </w:tcPr>
          <w:p w:rsidR="00B86C31" w:rsidRPr="00B86C31" w:rsidRDefault="00B86C31" w:rsidP="00B86C31">
            <w:pPr>
              <w:spacing w:after="0"/>
              <w:ind w:firstLine="0"/>
              <w:rPr>
                <w:sz w:val="24"/>
                <w:szCs w:val="24"/>
              </w:rPr>
            </w:pPr>
            <w:r w:rsidRPr="00B86C31">
              <w:rPr>
                <w:sz w:val="24"/>
                <w:szCs w:val="24"/>
              </w:rPr>
              <w:t>- средства бюджета города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0,00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0,00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3 570,40</w:t>
            </w:r>
          </w:p>
        </w:tc>
      </w:tr>
      <w:tr w:rsidR="00B86C31" w:rsidRPr="00B86C31" w:rsidTr="00B86C31">
        <w:tc>
          <w:tcPr>
            <w:tcW w:w="541" w:type="dxa"/>
            <w:vMerge/>
          </w:tcPr>
          <w:p w:rsidR="00B86C31" w:rsidRPr="00B86C31" w:rsidRDefault="00B86C31" w:rsidP="00B86C31">
            <w:pPr>
              <w:spacing w:after="0"/>
              <w:ind w:firstLine="0"/>
              <w:jc w:val="center"/>
              <w:rPr>
                <w:sz w:val="24"/>
                <w:szCs w:val="24"/>
                <w:lang w:eastAsia="en-US"/>
              </w:rPr>
            </w:pPr>
          </w:p>
        </w:tc>
        <w:tc>
          <w:tcPr>
            <w:tcW w:w="4784" w:type="dxa"/>
          </w:tcPr>
          <w:p w:rsidR="00B86C31" w:rsidRPr="00B86C31" w:rsidRDefault="00B86C31" w:rsidP="00B86C31">
            <w:pPr>
              <w:spacing w:after="0"/>
              <w:ind w:firstLine="0"/>
              <w:rPr>
                <w:sz w:val="24"/>
                <w:szCs w:val="24"/>
              </w:rPr>
            </w:pPr>
            <w:r w:rsidRPr="00B86C31">
              <w:rPr>
                <w:sz w:val="24"/>
                <w:szCs w:val="24"/>
              </w:rPr>
              <w:t>- средства бюджета автономного округа</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0,00</w:t>
            </w:r>
          </w:p>
        </w:tc>
        <w:tc>
          <w:tcPr>
            <w:tcW w:w="1399"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0,00</w:t>
            </w:r>
          </w:p>
        </w:tc>
        <w:tc>
          <w:tcPr>
            <w:tcW w:w="139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36 100,20</w:t>
            </w:r>
          </w:p>
        </w:tc>
      </w:tr>
    </w:tbl>
    <w:p w:rsidR="00B86C31" w:rsidRPr="00B86C31" w:rsidRDefault="00B86C31" w:rsidP="00B86C31">
      <w:pPr>
        <w:spacing w:before="120"/>
        <w:rPr>
          <w:sz w:val="28"/>
          <w:szCs w:val="28"/>
        </w:rPr>
      </w:pPr>
      <w:r w:rsidRPr="00B86C31">
        <w:rPr>
          <w:sz w:val="28"/>
          <w:szCs w:val="28"/>
        </w:rPr>
        <w:t>По основному мероприятию "Выполнение инженерных изысканий для подготовки документов территориального планирования, градостроительного зонирования, документации по планировке территории города" бюджетные ассигнования на 2023 год предусмотрены на выполнение работ по созданию и актуализации цифровой аэрофотосъемки, создание цифровых ортофотопланов масштаба 1:500.</w:t>
      </w:r>
    </w:p>
    <w:p w:rsidR="00B86C31" w:rsidRPr="00B86C31" w:rsidRDefault="00B86C31" w:rsidP="00B86C31">
      <w:pPr>
        <w:spacing w:before="120"/>
        <w:rPr>
          <w:sz w:val="28"/>
          <w:szCs w:val="28"/>
        </w:rPr>
      </w:pPr>
      <w:r w:rsidRPr="00B86C31">
        <w:rPr>
          <w:sz w:val="28"/>
          <w:szCs w:val="28"/>
        </w:rPr>
        <w:t>Объем бюджетных ассигнований, проектируемый по основному мероприятию "Разработка документации по планировке территории города (проекты планировки и межевания территории) в целях жилищного строительства", на 2023 год запланирован на выполнение работ по подготовке документации по планировке территорий комплексного развития территорий города Нижневартовска.</w:t>
      </w:r>
    </w:p>
    <w:p w:rsidR="00B86C31" w:rsidRPr="00B86C31" w:rsidRDefault="00B86C31" w:rsidP="005A4085">
      <w:pPr>
        <w:spacing w:before="120"/>
        <w:rPr>
          <w:sz w:val="28"/>
          <w:szCs w:val="28"/>
        </w:rPr>
      </w:pPr>
      <w:r w:rsidRPr="00B86C31">
        <w:rPr>
          <w:sz w:val="28"/>
          <w:szCs w:val="28"/>
        </w:rPr>
        <w:t xml:space="preserve">В рамках основного мероприятия "Развитие онлайн-сервисов в сфере градостроительства" бюджетные ассигнования на 2023 год предусмотрены на </w:t>
      </w:r>
      <w:r w:rsidRPr="00B86C31">
        <w:rPr>
          <w:rFonts w:eastAsia="Calibri"/>
          <w:sz w:val="28"/>
          <w:szCs w:val="28"/>
        </w:rPr>
        <w:t xml:space="preserve">оказание услуг по сопровождению и развитию цифровой информационной модели управления развитием территории города </w:t>
      </w:r>
      <w:r w:rsidRPr="00B86C31">
        <w:rPr>
          <w:sz w:val="28"/>
          <w:szCs w:val="28"/>
        </w:rPr>
        <w:t>Нижневартовска.</w:t>
      </w:r>
    </w:p>
    <w:p w:rsidR="00B86C31" w:rsidRPr="00B86C31" w:rsidRDefault="00B86C31" w:rsidP="00B86C31">
      <w:pPr>
        <w:spacing w:before="120"/>
        <w:rPr>
          <w:sz w:val="28"/>
          <w:szCs w:val="28"/>
        </w:rPr>
      </w:pPr>
      <w:r w:rsidRPr="00B86C31">
        <w:rPr>
          <w:sz w:val="28"/>
          <w:szCs w:val="28"/>
        </w:rPr>
        <w:t>Объем бюджетных ассигнований по основному мероприятию "Комплекс мероприятий по формированию земельных участков для индивидуального жилищного строительства" на 2025 год запланирован на мероприятия по освобождению земельных участков, планируемых для жилищного строительства, и комплекса мероприятий по формированию земельных участков для индивидуального жилищного строительства (Старый Вартовск (III очередь). Инженерное обеспечение и благоустройство микрорайона 3П г. Нижневартовска).</w:t>
      </w:r>
    </w:p>
    <w:p w:rsidR="00B86C31" w:rsidRPr="00B86C31" w:rsidRDefault="00B86C31" w:rsidP="00B86C31">
      <w:pPr>
        <w:spacing w:before="120"/>
        <w:rPr>
          <w:sz w:val="24"/>
          <w:szCs w:val="24"/>
          <w:lang w:eastAsia="en-US" w:bidi="en-US"/>
        </w:rPr>
      </w:pPr>
      <w:r w:rsidRPr="00B86C31">
        <w:rPr>
          <w:sz w:val="28"/>
          <w:szCs w:val="28"/>
        </w:rPr>
        <w:t>Распределение проектируемых объемов бюджетных ассигнований по соисполнителям программы и по годам приведено в таблице:</w:t>
      </w:r>
    </w:p>
    <w:tbl>
      <w:tblPr>
        <w:tblStyle w:val="57"/>
        <w:tblW w:w="9696" w:type="dxa"/>
        <w:tblLook w:val="04A0" w:firstRow="1" w:lastRow="0" w:firstColumn="1" w:lastColumn="0" w:noHBand="0" w:noVBand="1"/>
      </w:tblPr>
      <w:tblGrid>
        <w:gridCol w:w="5098"/>
        <w:gridCol w:w="1480"/>
        <w:gridCol w:w="1559"/>
        <w:gridCol w:w="1559"/>
      </w:tblGrid>
      <w:tr w:rsidR="00B86C31" w:rsidRPr="00B86C31" w:rsidTr="00B86C31">
        <w:tc>
          <w:tcPr>
            <w:tcW w:w="5098" w:type="dxa"/>
            <w:vMerge w:val="restart"/>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bCs/>
                <w:sz w:val="24"/>
                <w:szCs w:val="24"/>
                <w:lang w:eastAsia="en-US"/>
              </w:rPr>
            </w:pPr>
            <w:r w:rsidRPr="00B86C31">
              <w:rPr>
                <w:rFonts w:eastAsia="Calibri"/>
                <w:sz w:val="24"/>
                <w:szCs w:val="24"/>
                <w:lang w:eastAsia="en-US"/>
              </w:rPr>
              <w:t>Наименование ответственного исполнителя, соисполнителя программы</w:t>
            </w:r>
          </w:p>
        </w:tc>
        <w:tc>
          <w:tcPr>
            <w:tcW w:w="4598"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bCs/>
                <w:sz w:val="24"/>
                <w:szCs w:val="24"/>
                <w:lang w:eastAsia="en-US"/>
              </w:rPr>
            </w:pPr>
            <w:r w:rsidRPr="00B86C31">
              <w:rPr>
                <w:bCs/>
                <w:sz w:val="24"/>
                <w:szCs w:val="24"/>
                <w:lang w:eastAsia="en-US"/>
              </w:rPr>
              <w:t xml:space="preserve">Объем бюджетных ассигнований, </w:t>
            </w:r>
          </w:p>
          <w:p w:rsidR="00B86C31" w:rsidRPr="00B86C31" w:rsidRDefault="00B86C31" w:rsidP="00B86C31">
            <w:pPr>
              <w:spacing w:after="0"/>
              <w:ind w:firstLine="0"/>
              <w:jc w:val="center"/>
              <w:rPr>
                <w:bCs/>
                <w:sz w:val="24"/>
                <w:szCs w:val="24"/>
                <w:lang w:eastAsia="en-US"/>
              </w:rPr>
            </w:pPr>
            <w:r w:rsidRPr="00B86C31">
              <w:rPr>
                <w:bCs/>
                <w:sz w:val="24"/>
                <w:szCs w:val="24"/>
                <w:lang w:eastAsia="en-US"/>
              </w:rPr>
              <w:t>тыс. рублей</w:t>
            </w:r>
          </w:p>
        </w:tc>
      </w:tr>
      <w:tr w:rsidR="00B86C31" w:rsidRPr="00B86C31" w:rsidTr="00B86C31">
        <w:tc>
          <w:tcPr>
            <w:tcW w:w="5098" w:type="dxa"/>
            <w:vMerge/>
            <w:tcBorders>
              <w:top w:val="single" w:sz="4" w:space="0" w:color="000000"/>
              <w:left w:val="single" w:sz="4" w:space="0" w:color="000000"/>
              <w:bottom w:val="single" w:sz="4" w:space="0" w:color="000000"/>
              <w:right w:val="single" w:sz="4" w:space="0" w:color="000000"/>
            </w:tcBorders>
            <w:vAlign w:val="center"/>
            <w:hideMark/>
          </w:tcPr>
          <w:p w:rsidR="00B86C31" w:rsidRPr="00B86C31" w:rsidRDefault="00B86C31" w:rsidP="00B86C31">
            <w:pPr>
              <w:spacing w:after="0"/>
              <w:ind w:firstLine="0"/>
              <w:jc w:val="left"/>
              <w:rPr>
                <w:bCs/>
                <w:sz w:val="24"/>
                <w:szCs w:val="24"/>
                <w:lang w:eastAsia="en-US"/>
              </w:rPr>
            </w:pP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bCs/>
                <w:sz w:val="24"/>
                <w:szCs w:val="24"/>
                <w:lang w:eastAsia="en-US"/>
              </w:rPr>
            </w:pPr>
            <w:r w:rsidRPr="00B86C31">
              <w:rPr>
                <w:bCs/>
                <w:sz w:val="24"/>
                <w:szCs w:val="24"/>
                <w:lang w:eastAsia="en-US"/>
              </w:rPr>
              <w:t>2023 год</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bCs/>
                <w:sz w:val="24"/>
                <w:szCs w:val="24"/>
                <w:lang w:eastAsia="en-US"/>
              </w:rPr>
            </w:pPr>
            <w:r w:rsidRPr="00B86C31">
              <w:rPr>
                <w:bCs/>
                <w:sz w:val="24"/>
                <w:szCs w:val="24"/>
                <w:lang w:eastAsia="en-US"/>
              </w:rPr>
              <w:t>2024 год</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bCs/>
                <w:sz w:val="24"/>
                <w:szCs w:val="24"/>
                <w:lang w:eastAsia="en-US"/>
              </w:rPr>
            </w:pPr>
            <w:r w:rsidRPr="00B86C31">
              <w:rPr>
                <w:bCs/>
                <w:sz w:val="24"/>
                <w:szCs w:val="24"/>
                <w:lang w:eastAsia="en-US"/>
              </w:rPr>
              <w:t>2025 год</w:t>
            </w:r>
          </w:p>
        </w:tc>
      </w:tr>
      <w:tr w:rsidR="00B86C31" w:rsidRPr="00B86C31" w:rsidTr="00B86C31">
        <w:trPr>
          <w:trHeight w:val="587"/>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rPr>
                <w:sz w:val="24"/>
                <w:szCs w:val="24"/>
                <w:lang w:eastAsia="en-US"/>
              </w:rPr>
            </w:pPr>
            <w:r w:rsidRPr="00B86C31">
              <w:rPr>
                <w:sz w:val="24"/>
                <w:szCs w:val="24"/>
                <w:lang w:eastAsia="en-US"/>
              </w:rPr>
              <w:t>департамент строительства администрации города Нижневартовска</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23 311,56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23 311,56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26 220,95</w:t>
            </w:r>
          </w:p>
        </w:tc>
      </w:tr>
      <w:tr w:rsidR="00B86C31" w:rsidRPr="00B86C31" w:rsidTr="00B86C31">
        <w:trPr>
          <w:trHeight w:val="587"/>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rPr>
                <w:sz w:val="24"/>
                <w:szCs w:val="24"/>
                <w:lang w:eastAsia="en-US"/>
              </w:rPr>
            </w:pPr>
            <w:r w:rsidRPr="00B86C31">
              <w:rPr>
                <w:sz w:val="24"/>
                <w:szCs w:val="24"/>
                <w:lang w:eastAsia="en-US"/>
              </w:rPr>
              <w:t>муниципальное казенное учреждение "Управление капитального строительства города Нижневартовска"</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0,00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0,00</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39 670,60</w:t>
            </w:r>
          </w:p>
        </w:tc>
      </w:tr>
      <w:tr w:rsidR="00B86C31" w:rsidRPr="00B86C31" w:rsidTr="00B86C31">
        <w:trPr>
          <w:trHeight w:val="345"/>
        </w:trPr>
        <w:tc>
          <w:tcPr>
            <w:tcW w:w="50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rPr>
                <w:sz w:val="24"/>
                <w:szCs w:val="24"/>
                <w:lang w:eastAsia="en-US"/>
              </w:rPr>
            </w:pPr>
            <w:r w:rsidRPr="00B86C31">
              <w:rPr>
                <w:sz w:val="24"/>
                <w:szCs w:val="24"/>
                <w:lang w:eastAsia="en-US"/>
              </w:rPr>
              <w:t>Итого:</w:t>
            </w:r>
          </w:p>
        </w:tc>
        <w:tc>
          <w:tcPr>
            <w:tcW w:w="14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rsidR="00B86C31" w:rsidRPr="00B86C31" w:rsidRDefault="00B86C31" w:rsidP="00B86C31">
            <w:pPr>
              <w:spacing w:after="0"/>
              <w:ind w:firstLine="0"/>
              <w:jc w:val="right"/>
              <w:rPr>
                <w:sz w:val="24"/>
                <w:szCs w:val="24"/>
              </w:rPr>
            </w:pPr>
            <w:r w:rsidRPr="00B86C31">
              <w:rPr>
                <w:sz w:val="24"/>
                <w:szCs w:val="24"/>
              </w:rPr>
              <w:t>23 311,56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rsidR="00B86C31" w:rsidRPr="00B86C31" w:rsidRDefault="00B86C31" w:rsidP="00B86C31">
            <w:pPr>
              <w:spacing w:after="0"/>
              <w:ind w:firstLine="0"/>
              <w:jc w:val="right"/>
              <w:rPr>
                <w:sz w:val="24"/>
                <w:szCs w:val="24"/>
              </w:rPr>
            </w:pPr>
            <w:r w:rsidRPr="00B86C31">
              <w:rPr>
                <w:sz w:val="24"/>
                <w:szCs w:val="24"/>
              </w:rPr>
              <w:t>23 311,56</w:t>
            </w:r>
          </w:p>
        </w:tc>
        <w:tc>
          <w:tcPr>
            <w:tcW w:w="155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right="91" w:firstLine="0"/>
              <w:jc w:val="right"/>
              <w:rPr>
                <w:bCs/>
                <w:sz w:val="24"/>
                <w:szCs w:val="24"/>
                <w:lang w:eastAsia="en-US"/>
              </w:rPr>
            </w:pPr>
            <w:r w:rsidRPr="00B86C31">
              <w:rPr>
                <w:bCs/>
                <w:sz w:val="24"/>
                <w:szCs w:val="24"/>
                <w:lang w:eastAsia="en-US"/>
              </w:rPr>
              <w:t>62 982,16</w:t>
            </w:r>
          </w:p>
        </w:tc>
      </w:tr>
    </w:tbl>
    <w:p w:rsidR="007F7932" w:rsidRDefault="007F7932" w:rsidP="00FB7CFB">
      <w:pPr>
        <w:tabs>
          <w:tab w:val="left" w:pos="0"/>
        </w:tabs>
        <w:spacing w:before="120"/>
        <w:rPr>
          <w:bCs/>
          <w:sz w:val="28"/>
          <w:szCs w:val="28"/>
        </w:rPr>
      </w:pPr>
    </w:p>
    <w:p w:rsidR="006F11C5" w:rsidRDefault="006F11C5" w:rsidP="00FB7CFB">
      <w:pPr>
        <w:tabs>
          <w:tab w:val="left" w:pos="0"/>
        </w:tabs>
        <w:spacing w:before="120"/>
        <w:rPr>
          <w:bCs/>
          <w:sz w:val="28"/>
          <w:szCs w:val="28"/>
        </w:rPr>
      </w:pPr>
    </w:p>
    <w:p w:rsidR="00B86C31" w:rsidRPr="00B86C31" w:rsidRDefault="00B86C31" w:rsidP="005A4085">
      <w:pPr>
        <w:spacing w:before="240" w:after="0"/>
        <w:ind w:firstLine="0"/>
        <w:jc w:val="center"/>
        <w:rPr>
          <w:b/>
          <w:sz w:val="28"/>
          <w:szCs w:val="28"/>
        </w:rPr>
      </w:pPr>
      <w:r w:rsidRPr="00B86C31">
        <w:rPr>
          <w:b/>
          <w:sz w:val="28"/>
          <w:szCs w:val="28"/>
        </w:rPr>
        <w:lastRenderedPageBreak/>
        <w:t>Муниципальная программа</w:t>
      </w:r>
    </w:p>
    <w:p w:rsidR="00B86C31" w:rsidRPr="00B86C31" w:rsidRDefault="00B86C31" w:rsidP="00B86C31">
      <w:pPr>
        <w:spacing w:after="0"/>
        <w:ind w:firstLine="0"/>
        <w:jc w:val="center"/>
        <w:rPr>
          <w:b/>
          <w:sz w:val="28"/>
          <w:szCs w:val="28"/>
        </w:rPr>
      </w:pPr>
      <w:r w:rsidRPr="00B86C31">
        <w:rPr>
          <w:b/>
          <w:sz w:val="28"/>
          <w:szCs w:val="28"/>
        </w:rPr>
        <w:t xml:space="preserve"> "Молодежь Нижневартовска"</w:t>
      </w:r>
    </w:p>
    <w:p w:rsidR="00B86C31" w:rsidRPr="00B86C31" w:rsidRDefault="00B86C31" w:rsidP="00B86C31">
      <w:pPr>
        <w:spacing w:after="0"/>
        <w:ind w:firstLine="0"/>
        <w:jc w:val="center"/>
        <w:rPr>
          <w:b/>
          <w:sz w:val="28"/>
          <w:szCs w:val="28"/>
        </w:rPr>
      </w:pPr>
    </w:p>
    <w:p w:rsidR="00B86C31" w:rsidRPr="00B86C31" w:rsidRDefault="00B86C31" w:rsidP="00B86C31">
      <w:pPr>
        <w:spacing w:after="0"/>
        <w:rPr>
          <w:bCs/>
          <w:sz w:val="28"/>
          <w:szCs w:val="28"/>
          <w:lang w:eastAsia="ar-SA"/>
        </w:rPr>
      </w:pPr>
      <w:r w:rsidRPr="00B86C31">
        <w:rPr>
          <w:sz w:val="28"/>
          <w:szCs w:val="24"/>
        </w:rPr>
        <w:t>Целью муниципальной программы города Нижневартовска "</w:t>
      </w:r>
      <w:r w:rsidRPr="00B86C31">
        <w:rPr>
          <w:sz w:val="28"/>
          <w:szCs w:val="28"/>
        </w:rPr>
        <w:t xml:space="preserve">Молодежь Нижневартовска" (далее – программа) </w:t>
      </w:r>
      <w:r w:rsidRPr="00B86C31">
        <w:rPr>
          <w:bCs/>
          <w:sz w:val="28"/>
          <w:szCs w:val="28"/>
          <w:lang w:eastAsia="ar-SA"/>
        </w:rPr>
        <w:t>является р</w:t>
      </w:r>
      <w:r w:rsidRPr="00B86C31">
        <w:rPr>
          <w:sz w:val="28"/>
          <w:szCs w:val="28"/>
          <w:lang w:eastAsia="ar-SA"/>
        </w:rPr>
        <w:t>азвитие благоприятных условий для успешной социализации и эффективной самореализации детей и молодежи в городе Нижневартовске.</w:t>
      </w:r>
      <w:r w:rsidRPr="00B86C31">
        <w:rPr>
          <w:bCs/>
          <w:sz w:val="28"/>
          <w:szCs w:val="28"/>
          <w:lang w:eastAsia="ar-SA"/>
        </w:rPr>
        <w:t xml:space="preserve"> </w:t>
      </w:r>
    </w:p>
    <w:p w:rsidR="00B86C31" w:rsidRPr="00B86C31" w:rsidRDefault="00B86C31" w:rsidP="00B86C31">
      <w:pPr>
        <w:rPr>
          <w:sz w:val="28"/>
          <w:szCs w:val="28"/>
        </w:rPr>
      </w:pPr>
      <w:r w:rsidRPr="00B86C31">
        <w:rPr>
          <w:sz w:val="28"/>
          <w:szCs w:val="28"/>
        </w:rPr>
        <w:t xml:space="preserve">Для достижения цели программы в проекте бюджета на 2023 год и на плановый период 2024 и 2025 годов предусмотрены </w:t>
      </w:r>
      <w:r w:rsidRPr="00B86C31">
        <w:rPr>
          <w:sz w:val="28"/>
          <w:szCs w:val="24"/>
        </w:rPr>
        <w:t xml:space="preserve">бюджетные ассигнования в сумме </w:t>
      </w:r>
      <w:r w:rsidRPr="00B86C31">
        <w:rPr>
          <w:sz w:val="28"/>
          <w:szCs w:val="28"/>
        </w:rPr>
        <w:t>326 577,71 тыс. рублей. Распределение объемов бюджетных ассигнований по годам представлено в таблице:</w:t>
      </w:r>
    </w:p>
    <w:tbl>
      <w:tblPr>
        <w:tblStyle w:val="58"/>
        <w:tblW w:w="0" w:type="auto"/>
        <w:tblInd w:w="107" w:type="dxa"/>
        <w:tblLook w:val="04A0" w:firstRow="1" w:lastRow="0" w:firstColumn="1" w:lastColumn="0" w:noHBand="0" w:noVBand="1"/>
      </w:tblPr>
      <w:tblGrid>
        <w:gridCol w:w="1317"/>
        <w:gridCol w:w="1385"/>
        <w:gridCol w:w="1417"/>
        <w:gridCol w:w="1409"/>
        <w:gridCol w:w="1277"/>
        <w:gridCol w:w="1418"/>
        <w:gridCol w:w="1417"/>
      </w:tblGrid>
      <w:tr w:rsidR="00B86C31" w:rsidRPr="00B86C31" w:rsidTr="00B86C31">
        <w:trPr>
          <w:trHeight w:val="369"/>
        </w:trPr>
        <w:tc>
          <w:tcPr>
            <w:tcW w:w="4119" w:type="dxa"/>
            <w:gridSpan w:val="3"/>
            <w:vAlign w:val="center"/>
          </w:tcPr>
          <w:p w:rsidR="00B86C31" w:rsidRPr="00B86C31" w:rsidRDefault="00B86C31" w:rsidP="00B86C31">
            <w:pPr>
              <w:spacing w:after="0"/>
              <w:ind w:firstLine="0"/>
              <w:jc w:val="center"/>
              <w:rPr>
                <w:sz w:val="18"/>
                <w:szCs w:val="18"/>
              </w:rPr>
            </w:pPr>
            <w:r w:rsidRPr="00B86C31">
              <w:rPr>
                <w:sz w:val="18"/>
                <w:szCs w:val="18"/>
              </w:rPr>
              <w:t>2023 год</w:t>
            </w:r>
          </w:p>
        </w:tc>
        <w:tc>
          <w:tcPr>
            <w:tcW w:w="4104" w:type="dxa"/>
            <w:gridSpan w:val="3"/>
            <w:vAlign w:val="center"/>
          </w:tcPr>
          <w:p w:rsidR="00B86C31" w:rsidRPr="00B86C31" w:rsidRDefault="00B86C31" w:rsidP="00B86C31">
            <w:pPr>
              <w:spacing w:after="0"/>
              <w:ind w:firstLine="0"/>
              <w:jc w:val="center"/>
              <w:rPr>
                <w:sz w:val="18"/>
                <w:szCs w:val="18"/>
              </w:rPr>
            </w:pPr>
            <w:r w:rsidRPr="00B86C31">
              <w:rPr>
                <w:sz w:val="18"/>
                <w:szCs w:val="18"/>
              </w:rPr>
              <w:t>2024 год</w:t>
            </w:r>
          </w:p>
        </w:tc>
        <w:tc>
          <w:tcPr>
            <w:tcW w:w="1417" w:type="dxa"/>
            <w:vAlign w:val="center"/>
          </w:tcPr>
          <w:p w:rsidR="00B86C31" w:rsidRPr="00B86C31" w:rsidRDefault="00B86C31" w:rsidP="00B86C31">
            <w:pPr>
              <w:spacing w:after="0"/>
              <w:ind w:firstLine="0"/>
              <w:jc w:val="center"/>
              <w:rPr>
                <w:sz w:val="18"/>
                <w:szCs w:val="18"/>
              </w:rPr>
            </w:pPr>
            <w:r w:rsidRPr="00B86C31">
              <w:rPr>
                <w:sz w:val="18"/>
                <w:szCs w:val="18"/>
              </w:rPr>
              <w:t>2025 год</w:t>
            </w:r>
          </w:p>
        </w:tc>
      </w:tr>
      <w:tr w:rsidR="00B86C31" w:rsidRPr="00B86C31" w:rsidTr="00B86C31">
        <w:trPr>
          <w:trHeight w:val="1330"/>
        </w:trPr>
        <w:tc>
          <w:tcPr>
            <w:tcW w:w="1317" w:type="dxa"/>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385" w:type="dxa"/>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 xml:space="preserve">тыс. рублей </w:t>
            </w:r>
          </w:p>
          <w:p w:rsidR="00B86C31" w:rsidRPr="00B86C31" w:rsidRDefault="00B86C31" w:rsidP="00B86C31">
            <w:pPr>
              <w:spacing w:after="0"/>
              <w:ind w:firstLine="0"/>
              <w:jc w:val="center"/>
              <w:rPr>
                <w:sz w:val="18"/>
                <w:szCs w:val="18"/>
              </w:rPr>
            </w:pPr>
          </w:p>
        </w:tc>
        <w:tc>
          <w:tcPr>
            <w:tcW w:w="1417"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p w:rsidR="00B86C31" w:rsidRPr="00B86C31" w:rsidRDefault="00B86C31" w:rsidP="00B86C31">
            <w:pPr>
              <w:spacing w:after="0"/>
              <w:ind w:firstLine="0"/>
              <w:jc w:val="center"/>
              <w:rPr>
                <w:sz w:val="18"/>
                <w:szCs w:val="18"/>
              </w:rPr>
            </w:pPr>
          </w:p>
        </w:tc>
        <w:tc>
          <w:tcPr>
            <w:tcW w:w="1409" w:type="dxa"/>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1277" w:type="dxa"/>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 xml:space="preserve">тыс. рублей </w:t>
            </w:r>
          </w:p>
          <w:p w:rsidR="00B86C31" w:rsidRPr="00B86C31" w:rsidRDefault="00B86C31" w:rsidP="00B86C31">
            <w:pPr>
              <w:spacing w:after="0"/>
              <w:ind w:firstLine="0"/>
              <w:jc w:val="center"/>
              <w:rPr>
                <w:sz w:val="18"/>
                <w:szCs w:val="18"/>
              </w:rPr>
            </w:pPr>
          </w:p>
        </w:tc>
        <w:tc>
          <w:tcPr>
            <w:tcW w:w="1418"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p w:rsidR="00B86C31" w:rsidRPr="00B86C31" w:rsidRDefault="00B86C31" w:rsidP="00B86C31">
            <w:pPr>
              <w:spacing w:after="0"/>
              <w:ind w:firstLine="0"/>
              <w:jc w:val="center"/>
              <w:rPr>
                <w:sz w:val="18"/>
                <w:szCs w:val="18"/>
              </w:rPr>
            </w:pPr>
          </w:p>
        </w:tc>
        <w:tc>
          <w:tcPr>
            <w:tcW w:w="1417" w:type="dxa"/>
          </w:tcPr>
          <w:p w:rsidR="00B86C31" w:rsidRPr="00B86C31" w:rsidRDefault="00B86C31" w:rsidP="00B86C31">
            <w:pPr>
              <w:spacing w:after="0"/>
              <w:ind w:firstLine="0"/>
              <w:jc w:val="center"/>
              <w:rPr>
                <w:sz w:val="18"/>
                <w:szCs w:val="18"/>
              </w:rPr>
            </w:pPr>
            <w:r w:rsidRPr="00B86C31">
              <w:rPr>
                <w:sz w:val="18"/>
                <w:szCs w:val="18"/>
              </w:rPr>
              <w:t>Предусмотрено проектом решения,</w:t>
            </w:r>
          </w:p>
          <w:p w:rsidR="00B86C31" w:rsidRPr="00B86C31" w:rsidRDefault="00B86C31" w:rsidP="00B86C31">
            <w:pPr>
              <w:spacing w:after="0"/>
              <w:ind w:firstLine="0"/>
              <w:jc w:val="center"/>
              <w:rPr>
                <w:sz w:val="18"/>
                <w:szCs w:val="18"/>
              </w:rPr>
            </w:pPr>
            <w:r w:rsidRPr="00B86C31">
              <w:rPr>
                <w:sz w:val="18"/>
                <w:szCs w:val="18"/>
              </w:rPr>
              <w:t>тыс. рублей</w:t>
            </w:r>
          </w:p>
        </w:tc>
      </w:tr>
      <w:tr w:rsidR="00B86C31" w:rsidRPr="00B86C31" w:rsidTr="00B86C31">
        <w:trPr>
          <w:trHeight w:val="309"/>
        </w:trPr>
        <w:tc>
          <w:tcPr>
            <w:tcW w:w="1317" w:type="dxa"/>
            <w:vAlign w:val="center"/>
          </w:tcPr>
          <w:p w:rsidR="00B86C31" w:rsidRPr="00B86C31" w:rsidRDefault="00B86C31" w:rsidP="00B86C31">
            <w:pPr>
              <w:spacing w:after="0"/>
              <w:ind w:firstLine="0"/>
              <w:jc w:val="right"/>
              <w:rPr>
                <w:sz w:val="18"/>
                <w:szCs w:val="18"/>
              </w:rPr>
            </w:pPr>
            <w:r w:rsidRPr="00B86C31">
              <w:rPr>
                <w:sz w:val="18"/>
                <w:szCs w:val="18"/>
              </w:rPr>
              <w:t>103 307,21</w:t>
            </w:r>
          </w:p>
        </w:tc>
        <w:tc>
          <w:tcPr>
            <w:tcW w:w="1385" w:type="dxa"/>
            <w:vAlign w:val="center"/>
          </w:tcPr>
          <w:p w:rsidR="00B86C31" w:rsidRPr="00B86C31" w:rsidRDefault="00B86C31" w:rsidP="00B86C31">
            <w:pPr>
              <w:spacing w:after="0"/>
              <w:ind w:firstLine="0"/>
              <w:jc w:val="right"/>
              <w:rPr>
                <w:sz w:val="18"/>
                <w:szCs w:val="18"/>
              </w:rPr>
            </w:pPr>
            <w:r w:rsidRPr="00B86C31">
              <w:rPr>
                <w:sz w:val="18"/>
                <w:szCs w:val="18"/>
              </w:rPr>
              <w:t>+6 669,24</w:t>
            </w:r>
          </w:p>
        </w:tc>
        <w:tc>
          <w:tcPr>
            <w:tcW w:w="1417" w:type="dxa"/>
            <w:vAlign w:val="center"/>
          </w:tcPr>
          <w:p w:rsidR="00B86C31" w:rsidRPr="00B86C31" w:rsidRDefault="00B86C31" w:rsidP="00B86C31">
            <w:pPr>
              <w:spacing w:after="0"/>
              <w:ind w:firstLine="0"/>
              <w:jc w:val="right"/>
              <w:rPr>
                <w:sz w:val="18"/>
                <w:szCs w:val="18"/>
              </w:rPr>
            </w:pPr>
            <w:r w:rsidRPr="00B86C31">
              <w:rPr>
                <w:sz w:val="18"/>
                <w:szCs w:val="18"/>
              </w:rPr>
              <w:t>109 976,45</w:t>
            </w:r>
          </w:p>
        </w:tc>
        <w:tc>
          <w:tcPr>
            <w:tcW w:w="1409" w:type="dxa"/>
            <w:vAlign w:val="center"/>
          </w:tcPr>
          <w:p w:rsidR="00B86C31" w:rsidRPr="00B86C31" w:rsidRDefault="00B86C31" w:rsidP="00B86C31">
            <w:pPr>
              <w:spacing w:after="0"/>
              <w:ind w:firstLine="0"/>
              <w:jc w:val="right"/>
              <w:rPr>
                <w:sz w:val="18"/>
                <w:szCs w:val="18"/>
              </w:rPr>
            </w:pPr>
            <w:r w:rsidRPr="00B86C31">
              <w:rPr>
                <w:sz w:val="18"/>
                <w:szCs w:val="18"/>
              </w:rPr>
              <w:t>103 307,21</w:t>
            </w:r>
          </w:p>
        </w:tc>
        <w:tc>
          <w:tcPr>
            <w:tcW w:w="1277" w:type="dxa"/>
            <w:vAlign w:val="center"/>
          </w:tcPr>
          <w:p w:rsidR="00B86C31" w:rsidRPr="00B86C31" w:rsidRDefault="00B86C31" w:rsidP="00B86C31">
            <w:pPr>
              <w:spacing w:after="0"/>
              <w:ind w:firstLine="0"/>
              <w:jc w:val="right"/>
              <w:rPr>
                <w:sz w:val="18"/>
                <w:szCs w:val="18"/>
              </w:rPr>
            </w:pPr>
            <w:r w:rsidRPr="00B86C31">
              <w:rPr>
                <w:sz w:val="18"/>
                <w:szCs w:val="18"/>
              </w:rPr>
              <w:t>+4 993,42</w:t>
            </w:r>
          </w:p>
        </w:tc>
        <w:tc>
          <w:tcPr>
            <w:tcW w:w="1418" w:type="dxa"/>
            <w:vAlign w:val="center"/>
          </w:tcPr>
          <w:p w:rsidR="00B86C31" w:rsidRPr="00B86C31" w:rsidRDefault="00B86C31" w:rsidP="00B86C31">
            <w:pPr>
              <w:spacing w:after="0"/>
              <w:ind w:firstLine="0"/>
              <w:jc w:val="right"/>
              <w:rPr>
                <w:sz w:val="18"/>
                <w:szCs w:val="18"/>
              </w:rPr>
            </w:pPr>
            <w:r w:rsidRPr="00B86C31">
              <w:rPr>
                <w:sz w:val="18"/>
                <w:szCs w:val="18"/>
              </w:rPr>
              <w:t>108 300,63</w:t>
            </w:r>
          </w:p>
        </w:tc>
        <w:tc>
          <w:tcPr>
            <w:tcW w:w="1417" w:type="dxa"/>
            <w:vAlign w:val="center"/>
          </w:tcPr>
          <w:p w:rsidR="00B86C31" w:rsidRPr="00B86C31" w:rsidRDefault="00B86C31" w:rsidP="00B86C31">
            <w:pPr>
              <w:spacing w:after="0"/>
              <w:ind w:firstLine="0"/>
              <w:jc w:val="right"/>
              <w:rPr>
                <w:sz w:val="18"/>
                <w:szCs w:val="18"/>
              </w:rPr>
            </w:pPr>
            <w:r w:rsidRPr="00B86C31">
              <w:rPr>
                <w:sz w:val="18"/>
                <w:szCs w:val="18"/>
              </w:rPr>
              <w:t>108 300,63</w:t>
            </w:r>
          </w:p>
        </w:tc>
      </w:tr>
    </w:tbl>
    <w:p w:rsidR="00B86C31" w:rsidRPr="00B86C31" w:rsidRDefault="00B86C31" w:rsidP="00B86C31">
      <w:pPr>
        <w:tabs>
          <w:tab w:val="left" w:pos="851"/>
        </w:tabs>
        <w:spacing w:before="120" w:after="0"/>
        <w:rPr>
          <w:sz w:val="28"/>
          <w:szCs w:val="28"/>
        </w:rPr>
      </w:pPr>
      <w:r w:rsidRPr="00B86C31">
        <w:rPr>
          <w:sz w:val="28"/>
          <w:szCs w:val="28"/>
        </w:rPr>
        <w:t>Изменение параметров финансового обеспечения реализации программы обусловлено:</w:t>
      </w:r>
    </w:p>
    <w:p w:rsidR="00B86C31" w:rsidRPr="00B86C31" w:rsidRDefault="00B86C31" w:rsidP="00B86C31">
      <w:pPr>
        <w:tabs>
          <w:tab w:val="left" w:pos="851"/>
        </w:tabs>
        <w:spacing w:after="0"/>
        <w:rPr>
          <w:sz w:val="28"/>
          <w:szCs w:val="28"/>
        </w:rPr>
      </w:pPr>
      <w:r w:rsidRPr="00B86C31">
        <w:rPr>
          <w:sz w:val="28"/>
          <w:szCs w:val="28"/>
        </w:rPr>
        <w:t>- применением общих подходов к формированию проекта бюджета города;</w:t>
      </w:r>
    </w:p>
    <w:p w:rsidR="00B86C31" w:rsidRPr="00B86C31" w:rsidRDefault="00B86C31" w:rsidP="00B86C31">
      <w:pPr>
        <w:tabs>
          <w:tab w:val="left" w:pos="851"/>
        </w:tabs>
        <w:spacing w:after="0"/>
        <w:rPr>
          <w:sz w:val="28"/>
          <w:szCs w:val="28"/>
        </w:rPr>
      </w:pPr>
      <w:r w:rsidRPr="00B86C31">
        <w:rPr>
          <w:sz w:val="28"/>
          <w:szCs w:val="28"/>
        </w:rPr>
        <w:t xml:space="preserve">- планированием объема </w:t>
      </w:r>
      <w:r w:rsidRPr="00B86C31">
        <w:rPr>
          <w:sz w:val="28"/>
          <w:szCs w:val="24"/>
        </w:rPr>
        <w:t xml:space="preserve">бюджетных ассигнований за счет </w:t>
      </w:r>
      <w:r w:rsidRPr="00B86C31">
        <w:rPr>
          <w:sz w:val="28"/>
          <w:szCs w:val="28"/>
        </w:rPr>
        <w:t>безвозмездных поступлений от юридических лиц, имеющих целевое назначение, неиспользованных в текущем финансовом году и планируемых к исполнению в 2023 году за счет остатка данных средств на едином счете бюджета на 01.01.2023.</w:t>
      </w:r>
    </w:p>
    <w:p w:rsidR="00B86C31" w:rsidRPr="00B86C31" w:rsidRDefault="00B86C31" w:rsidP="00B86C31">
      <w:pPr>
        <w:tabs>
          <w:tab w:val="left" w:pos="851"/>
        </w:tabs>
        <w:spacing w:before="120" w:after="0"/>
        <w:rPr>
          <w:sz w:val="28"/>
          <w:szCs w:val="28"/>
          <w:lang w:eastAsia="en-US"/>
        </w:rPr>
      </w:pPr>
      <w:r w:rsidRPr="00B86C3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B86C31" w:rsidRPr="00B86C31" w:rsidRDefault="00B86C31" w:rsidP="00B86C31">
      <w:pPr>
        <w:spacing w:after="0"/>
        <w:rPr>
          <w:sz w:val="28"/>
          <w:szCs w:val="28"/>
          <w:lang w:eastAsia="en-US"/>
        </w:rPr>
      </w:pPr>
      <w:r w:rsidRPr="00B86C31">
        <w:rPr>
          <w:noProof/>
          <w:sz w:val="24"/>
          <w:szCs w:val="24"/>
        </w:rPr>
        <mc:AlternateContent>
          <mc:Choice Requires="wps">
            <w:drawing>
              <wp:anchor distT="0" distB="0" distL="114300" distR="114300" simplePos="0" relativeHeight="251686400" behindDoc="1" locked="0" layoutInCell="1" allowOverlap="1" wp14:anchorId="2F07A47E" wp14:editId="533E3670">
                <wp:simplePos x="0" y="0"/>
                <wp:positionH relativeFrom="column">
                  <wp:posOffset>25096</wp:posOffset>
                </wp:positionH>
                <wp:positionV relativeFrom="paragraph">
                  <wp:posOffset>108060</wp:posOffset>
                </wp:positionV>
                <wp:extent cx="6058839" cy="360000"/>
                <wp:effectExtent l="38100" t="38100" r="94615" b="116840"/>
                <wp:wrapNone/>
                <wp:docPr id="877" name="Поле 87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839"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F07A47E" id="Поле 877" o:spid="_x0000_s1092" type="#_x0000_t202" alt="Название: Исполнение бюджетной росписи Администрации города за 2012 год" style="position:absolute;left:0;text-align:left;margin-left:2pt;margin-top:8.5pt;width:477.05pt;height:28.3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" fillcolor="#e0e0e0" strokecolor="#7f7f7f">
                <v:shadow on="t" color="black" opacity="24903f" origin=",.5" offset="0,.55556mm"/>
                <v:textbox inset="0,0,0,0">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B86C31" w:rsidRPr="00B86C31" w:rsidRDefault="00B86C31" w:rsidP="00B86C31">
      <w:pPr>
        <w:spacing w:after="0"/>
        <w:rPr>
          <w:sz w:val="28"/>
          <w:szCs w:val="28"/>
          <w:lang w:eastAsia="en-US"/>
        </w:rPr>
      </w:pPr>
    </w:p>
    <w:p w:rsidR="00B86C31" w:rsidRPr="00B86C31" w:rsidRDefault="00B86C31" w:rsidP="00B86C31">
      <w:pPr>
        <w:tabs>
          <w:tab w:val="left" w:pos="851"/>
        </w:tabs>
        <w:spacing w:before="120" w:after="0"/>
        <w:ind w:firstLine="142"/>
        <w:jc w:val="left"/>
        <w:rPr>
          <w:sz w:val="28"/>
          <w:szCs w:val="28"/>
        </w:rPr>
      </w:pPr>
    </w:p>
    <w:p w:rsidR="00B86C31" w:rsidRPr="00B86C31" w:rsidRDefault="00B86C31" w:rsidP="00B86C31">
      <w:pPr>
        <w:tabs>
          <w:tab w:val="left" w:pos="851"/>
        </w:tabs>
        <w:spacing w:after="0"/>
        <w:ind w:firstLine="426"/>
        <w:jc w:val="left"/>
        <w:rPr>
          <w:sz w:val="28"/>
          <w:szCs w:val="28"/>
        </w:rPr>
      </w:pPr>
      <w:r w:rsidRPr="00B86C31">
        <w:rPr>
          <w:noProof/>
          <w:color w:val="FF0000"/>
        </w:rPr>
        <w:drawing>
          <wp:inline distT="0" distB="0" distL="0" distR="0" wp14:anchorId="14BB372A" wp14:editId="6D3FFCE1">
            <wp:extent cx="1861632" cy="1450731"/>
            <wp:effectExtent l="0" t="0" r="0" b="0"/>
            <wp:docPr id="879" name="Диаграмма 8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B86C31">
        <w:rPr>
          <w:noProof/>
        </w:rPr>
        <w:drawing>
          <wp:inline distT="0" distB="0" distL="0" distR="0" wp14:anchorId="4AD52D89" wp14:editId="6F40CCE3">
            <wp:extent cx="1868950" cy="1424354"/>
            <wp:effectExtent l="0" t="0" r="0" b="0"/>
            <wp:docPr id="880" name="Диаграмма 88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sidRPr="00B86C31">
        <w:rPr>
          <w:noProof/>
        </w:rPr>
        <w:drawing>
          <wp:inline distT="0" distB="0" distL="0" distR="0" wp14:anchorId="240124CA" wp14:editId="5AED2AAE">
            <wp:extent cx="1899138" cy="1416168"/>
            <wp:effectExtent l="0" t="0" r="0" b="0"/>
            <wp:docPr id="881" name="Диаграмма 8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B86C31" w:rsidRPr="00B86C31" w:rsidRDefault="00B86C31" w:rsidP="00B86C31">
      <w:pPr>
        <w:tabs>
          <w:tab w:val="left" w:pos="851"/>
        </w:tabs>
        <w:spacing w:after="0"/>
        <w:ind w:firstLine="284"/>
        <w:jc w:val="left"/>
        <w:rPr>
          <w:sz w:val="28"/>
          <w:szCs w:val="28"/>
        </w:rPr>
      </w:pPr>
    </w:p>
    <w:p w:rsidR="00B86C31" w:rsidRPr="00B86C31" w:rsidRDefault="00B86C31" w:rsidP="00B86C31">
      <w:pPr>
        <w:spacing w:after="0"/>
        <w:rPr>
          <w:sz w:val="28"/>
          <w:szCs w:val="28"/>
        </w:rPr>
      </w:pPr>
    </w:p>
    <w:p w:rsidR="00B86C31" w:rsidRPr="00B86C31" w:rsidRDefault="00B86C31" w:rsidP="00B86C31">
      <w:pPr>
        <w:spacing w:after="0"/>
        <w:rPr>
          <w:sz w:val="28"/>
          <w:szCs w:val="28"/>
        </w:rPr>
      </w:pPr>
    </w:p>
    <w:p w:rsidR="00B86C31" w:rsidRPr="00B86C31" w:rsidRDefault="00B86C31" w:rsidP="00B86C31">
      <w:pPr>
        <w:spacing w:after="0"/>
        <w:rPr>
          <w:sz w:val="28"/>
          <w:szCs w:val="28"/>
        </w:rPr>
      </w:pPr>
    </w:p>
    <w:p w:rsidR="00B86C31" w:rsidRPr="00B86C31" w:rsidRDefault="00B86C31" w:rsidP="00B86C31">
      <w:pPr>
        <w:spacing w:after="0"/>
        <w:ind w:firstLine="0"/>
        <w:jc w:val="left"/>
        <w:rPr>
          <w:sz w:val="24"/>
          <w:szCs w:val="24"/>
        </w:rPr>
      </w:pPr>
    </w:p>
    <w:p w:rsidR="00B86C31" w:rsidRPr="00B86C31" w:rsidRDefault="00B86C31" w:rsidP="00B86C31">
      <w:pPr>
        <w:spacing w:after="0"/>
        <w:ind w:firstLine="567"/>
        <w:rPr>
          <w:i/>
          <w:sz w:val="28"/>
          <w:szCs w:val="28"/>
          <w:lang w:eastAsia="ar-SA"/>
        </w:rPr>
      </w:pPr>
    </w:p>
    <w:p w:rsidR="00B86C31" w:rsidRPr="00B86C31" w:rsidRDefault="00B86C31" w:rsidP="00B86C31">
      <w:pPr>
        <w:spacing w:after="0"/>
        <w:ind w:hanging="142"/>
        <w:rPr>
          <w:i/>
          <w:sz w:val="28"/>
          <w:szCs w:val="28"/>
          <w:lang w:eastAsia="ar-SA"/>
        </w:rPr>
      </w:pPr>
      <w:r w:rsidRPr="00B86C31">
        <w:rPr>
          <w:noProof/>
          <w:sz w:val="24"/>
          <w:szCs w:val="24"/>
        </w:rPr>
        <mc:AlternateContent>
          <mc:Choice Requires="wps">
            <w:drawing>
              <wp:anchor distT="0" distB="0" distL="114300" distR="114300" simplePos="0" relativeHeight="251687424" behindDoc="1" locked="0" layoutInCell="1" allowOverlap="1" wp14:anchorId="578B321F" wp14:editId="120EB218">
                <wp:simplePos x="0" y="0"/>
                <wp:positionH relativeFrom="column">
                  <wp:posOffset>135255</wp:posOffset>
                </wp:positionH>
                <wp:positionV relativeFrom="paragraph">
                  <wp:posOffset>-308610</wp:posOffset>
                </wp:positionV>
                <wp:extent cx="5854700" cy="359410"/>
                <wp:effectExtent l="76200" t="38100" r="88900" b="116840"/>
                <wp:wrapNone/>
                <wp:docPr id="878"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78B321F" id="_x0000_s1093" type="#_x0000_t202" alt="Название: Исполнение бюджетной росписи Администрации города за 2012 год" style="position:absolute;left:0;text-align:left;margin-left:10.65pt;margin-top:-24.3pt;width:461pt;height:28.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" fillcolor="#e0e0e0" strokecolor="#7f7f7f">
                <v:shadow on="t" color="black" opacity="24903f" origin=",.5" offset="0,.55556mm"/>
                <v:textbox inset="0,0,0,0">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F211E2">
                        <w:rPr>
                          <w:b w:val="0"/>
                          <w:noProof/>
                          <w:color w:val="auto"/>
                          <w:sz w:val="20"/>
                          <w:szCs w:val="20"/>
                        </w:rPr>
                        <w:t>тыс. рублей</w:t>
                      </w:r>
                    </w:p>
                  </w:txbxContent>
                </v:textbox>
              </v:shape>
            </w:pict>
          </mc:Fallback>
        </mc:AlternateContent>
      </w:r>
      <w:r w:rsidRPr="00B86C31">
        <w:rPr>
          <w:noProof/>
          <w:sz w:val="28"/>
          <w:szCs w:val="28"/>
        </w:rPr>
        <w:drawing>
          <wp:inline distT="0" distB="0" distL="0" distR="0" wp14:anchorId="58D30C99" wp14:editId="3397272B">
            <wp:extent cx="6106795" cy="2568272"/>
            <wp:effectExtent l="38100" t="57150" r="46355" b="41910"/>
            <wp:docPr id="882" name="Диаграмма 8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B86C31" w:rsidRPr="00B86C31" w:rsidRDefault="00B86C31" w:rsidP="00B86C31">
      <w:pPr>
        <w:ind w:firstLine="0"/>
        <w:rPr>
          <w:bCs/>
          <w:sz w:val="28"/>
          <w:szCs w:val="28"/>
        </w:rPr>
      </w:pPr>
      <w:r w:rsidRPr="00B86C31">
        <w:rPr>
          <w:sz w:val="28"/>
          <w:szCs w:val="28"/>
        </w:rPr>
        <w:tab/>
      </w:r>
      <w:r w:rsidRPr="00B86C31">
        <w:rPr>
          <w:bCs/>
          <w:sz w:val="28"/>
          <w:szCs w:val="28"/>
        </w:rPr>
        <w:t>Бюджетные ассигнования на реализацию данной программы предусмотрены за счет средств бюджета города по следующим основным мероприятиям:</w:t>
      </w:r>
    </w:p>
    <w:tbl>
      <w:tblPr>
        <w:tblStyle w:val="58"/>
        <w:tblW w:w="0" w:type="auto"/>
        <w:tblInd w:w="108" w:type="dxa"/>
        <w:tblLook w:val="04A0" w:firstRow="1" w:lastRow="0" w:firstColumn="1" w:lastColumn="0" w:noHBand="0" w:noVBand="1"/>
      </w:tblPr>
      <w:tblGrid>
        <w:gridCol w:w="540"/>
        <w:gridCol w:w="4762"/>
        <w:gridCol w:w="1401"/>
        <w:gridCol w:w="1402"/>
        <w:gridCol w:w="1401"/>
      </w:tblGrid>
      <w:tr w:rsidR="00B86C31" w:rsidRPr="00B86C31" w:rsidTr="00B86C31">
        <w:trPr>
          <w:trHeight w:val="659"/>
        </w:trPr>
        <w:tc>
          <w:tcPr>
            <w:tcW w:w="540" w:type="dxa"/>
            <w:vMerge w:val="restart"/>
            <w:vAlign w:val="center"/>
            <w:hideMark/>
          </w:tcPr>
          <w:p w:rsidR="00B86C31" w:rsidRPr="00B86C31" w:rsidRDefault="00B86C31" w:rsidP="00B86C31">
            <w:pPr>
              <w:spacing w:after="0"/>
              <w:ind w:firstLine="0"/>
              <w:jc w:val="center"/>
              <w:rPr>
                <w:sz w:val="24"/>
                <w:szCs w:val="24"/>
                <w:lang w:eastAsia="en-US"/>
              </w:rPr>
            </w:pPr>
            <w:r w:rsidRPr="00B86C31">
              <w:rPr>
                <w:sz w:val="24"/>
                <w:szCs w:val="24"/>
              </w:rPr>
              <w:t>№ п/п</w:t>
            </w:r>
          </w:p>
        </w:tc>
        <w:tc>
          <w:tcPr>
            <w:tcW w:w="4762" w:type="dxa"/>
            <w:vMerge w:val="restart"/>
            <w:vAlign w:val="center"/>
            <w:hideMark/>
          </w:tcPr>
          <w:p w:rsidR="00B86C31" w:rsidRPr="00B86C31" w:rsidRDefault="00B86C31" w:rsidP="00B86C31">
            <w:pPr>
              <w:spacing w:after="0"/>
              <w:ind w:firstLine="0"/>
              <w:jc w:val="center"/>
              <w:rPr>
                <w:sz w:val="24"/>
                <w:szCs w:val="24"/>
              </w:rPr>
            </w:pPr>
            <w:r w:rsidRPr="00B86C31">
              <w:rPr>
                <w:sz w:val="24"/>
                <w:szCs w:val="24"/>
              </w:rPr>
              <w:t xml:space="preserve">Наименование </w:t>
            </w:r>
          </w:p>
          <w:p w:rsidR="00B86C31" w:rsidRPr="00B86C31" w:rsidRDefault="00B86C31" w:rsidP="00B86C31">
            <w:pPr>
              <w:spacing w:after="0"/>
              <w:ind w:firstLine="0"/>
              <w:jc w:val="center"/>
              <w:rPr>
                <w:sz w:val="24"/>
                <w:szCs w:val="24"/>
              </w:rPr>
            </w:pPr>
            <w:r w:rsidRPr="00B86C31">
              <w:rPr>
                <w:sz w:val="24"/>
                <w:szCs w:val="24"/>
              </w:rPr>
              <w:t>основного мероприятия</w:t>
            </w:r>
          </w:p>
        </w:tc>
        <w:tc>
          <w:tcPr>
            <w:tcW w:w="4204" w:type="dxa"/>
            <w:gridSpan w:val="3"/>
            <w:hideMark/>
          </w:tcPr>
          <w:p w:rsidR="00B86C31" w:rsidRPr="00B86C31" w:rsidRDefault="00B86C31" w:rsidP="00B86C31">
            <w:pPr>
              <w:spacing w:after="0"/>
              <w:ind w:firstLine="0"/>
              <w:jc w:val="center"/>
              <w:rPr>
                <w:sz w:val="24"/>
                <w:szCs w:val="24"/>
              </w:rPr>
            </w:pPr>
            <w:r w:rsidRPr="00B86C31">
              <w:rPr>
                <w:sz w:val="24"/>
                <w:szCs w:val="24"/>
              </w:rPr>
              <w:t xml:space="preserve">Объем бюджетных ассигнований, </w:t>
            </w:r>
          </w:p>
          <w:p w:rsidR="00B86C31" w:rsidRPr="00B86C31" w:rsidRDefault="00B86C31" w:rsidP="00B86C31">
            <w:pPr>
              <w:spacing w:after="0"/>
              <w:ind w:firstLine="0"/>
              <w:jc w:val="center"/>
              <w:rPr>
                <w:sz w:val="24"/>
                <w:szCs w:val="24"/>
                <w:lang w:eastAsia="en-US"/>
              </w:rPr>
            </w:pPr>
            <w:r w:rsidRPr="00B86C31">
              <w:rPr>
                <w:sz w:val="24"/>
                <w:szCs w:val="24"/>
              </w:rPr>
              <w:t>тыс. рублей</w:t>
            </w:r>
          </w:p>
        </w:tc>
      </w:tr>
      <w:tr w:rsidR="00B86C31" w:rsidRPr="00B86C31" w:rsidTr="00B86C31">
        <w:trPr>
          <w:trHeight w:val="161"/>
        </w:trPr>
        <w:tc>
          <w:tcPr>
            <w:tcW w:w="540" w:type="dxa"/>
            <w:vMerge/>
            <w:vAlign w:val="center"/>
            <w:hideMark/>
          </w:tcPr>
          <w:p w:rsidR="00B86C31" w:rsidRPr="00B86C31" w:rsidRDefault="00B86C31" w:rsidP="00B86C31">
            <w:pPr>
              <w:spacing w:after="0"/>
              <w:ind w:firstLine="0"/>
              <w:jc w:val="left"/>
              <w:rPr>
                <w:sz w:val="24"/>
                <w:szCs w:val="24"/>
                <w:lang w:eastAsia="en-US"/>
              </w:rPr>
            </w:pPr>
          </w:p>
        </w:tc>
        <w:tc>
          <w:tcPr>
            <w:tcW w:w="4762" w:type="dxa"/>
            <w:vMerge/>
            <w:vAlign w:val="center"/>
            <w:hideMark/>
          </w:tcPr>
          <w:p w:rsidR="00B86C31" w:rsidRPr="00B86C31" w:rsidRDefault="00B86C31" w:rsidP="00B86C31">
            <w:pPr>
              <w:spacing w:after="0"/>
              <w:ind w:firstLine="0"/>
              <w:jc w:val="left"/>
              <w:rPr>
                <w:color w:val="FF0000"/>
                <w:sz w:val="24"/>
                <w:szCs w:val="24"/>
                <w:lang w:eastAsia="en-US"/>
              </w:rPr>
            </w:pPr>
          </w:p>
        </w:tc>
        <w:tc>
          <w:tcPr>
            <w:tcW w:w="1401"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2023 год</w:t>
            </w:r>
          </w:p>
        </w:tc>
        <w:tc>
          <w:tcPr>
            <w:tcW w:w="1402"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2024 год</w:t>
            </w:r>
          </w:p>
        </w:tc>
        <w:tc>
          <w:tcPr>
            <w:tcW w:w="1401"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2025 год</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1.</w:t>
            </w:r>
          </w:p>
        </w:tc>
        <w:tc>
          <w:tcPr>
            <w:tcW w:w="4762" w:type="dxa"/>
          </w:tcPr>
          <w:p w:rsidR="00B86C31" w:rsidRPr="00B86C31" w:rsidRDefault="00B86C31" w:rsidP="00B86C31">
            <w:pPr>
              <w:spacing w:after="0"/>
              <w:ind w:firstLine="0"/>
              <w:rPr>
                <w:color w:val="FF0000"/>
                <w:sz w:val="24"/>
                <w:szCs w:val="24"/>
              </w:rPr>
            </w:pPr>
            <w:r w:rsidRPr="00B86C31">
              <w:rPr>
                <w:sz w:val="24"/>
                <w:szCs w:val="24"/>
              </w:rPr>
              <w:t>Гражданское образование и патриотическое воспитание детей и молодежи, формирование правовых, культурных и нравственных ценностей среди детей и молодежи</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rPr>
              <w:t>2.</w:t>
            </w:r>
          </w:p>
        </w:tc>
        <w:tc>
          <w:tcPr>
            <w:tcW w:w="4762" w:type="dxa"/>
          </w:tcPr>
          <w:p w:rsidR="00B86C31" w:rsidRPr="00B86C31" w:rsidRDefault="00B86C31" w:rsidP="00B86C31">
            <w:pPr>
              <w:spacing w:after="0"/>
              <w:ind w:firstLine="0"/>
              <w:rPr>
                <w:color w:val="FF0000"/>
                <w:sz w:val="24"/>
                <w:szCs w:val="24"/>
                <w:lang w:eastAsia="en-US"/>
              </w:rPr>
            </w:pPr>
            <w:r w:rsidRPr="00B86C31">
              <w:rPr>
                <w:sz w:val="24"/>
                <w:szCs w:val="24"/>
              </w:rPr>
              <w:t>Вовлечение детей и молодежи в социально активную деятельность, стимулирование социально значимых инициатив детей и молодежи, поддержка детей и молодежи, обладающих лидерскими навыками, инициативных и талантливых детей и молодежи</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3 486,00</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2 986,00</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2 986,00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3.</w:t>
            </w:r>
          </w:p>
          <w:p w:rsidR="00B86C31" w:rsidRPr="00B86C31" w:rsidRDefault="00B86C31" w:rsidP="00B86C31">
            <w:pPr>
              <w:spacing w:after="0"/>
              <w:ind w:firstLine="0"/>
              <w:jc w:val="center"/>
              <w:rPr>
                <w:sz w:val="24"/>
                <w:szCs w:val="24"/>
                <w:lang w:eastAsia="en-US"/>
              </w:rPr>
            </w:pPr>
          </w:p>
        </w:tc>
        <w:tc>
          <w:tcPr>
            <w:tcW w:w="4762" w:type="dxa"/>
          </w:tcPr>
          <w:p w:rsidR="00B86C31" w:rsidRPr="00B86C31" w:rsidRDefault="00B86C31" w:rsidP="00B86C31">
            <w:pPr>
              <w:spacing w:after="0"/>
              <w:ind w:firstLine="0"/>
              <w:rPr>
                <w:color w:val="FF0000"/>
                <w:sz w:val="24"/>
                <w:szCs w:val="24"/>
              </w:rPr>
            </w:pPr>
            <w:r w:rsidRPr="00B86C31">
              <w:rPr>
                <w:sz w:val="24"/>
                <w:szCs w:val="24"/>
              </w:rPr>
              <w:t>Вовлечение детей и молодежи в добровольческую (волонтерскую) деятельность</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230,00</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230,00</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4.</w:t>
            </w:r>
          </w:p>
        </w:tc>
        <w:tc>
          <w:tcPr>
            <w:tcW w:w="4762" w:type="dxa"/>
          </w:tcPr>
          <w:p w:rsidR="00B86C31" w:rsidRPr="00B86C31" w:rsidRDefault="00B86C31" w:rsidP="00B86C31">
            <w:pPr>
              <w:spacing w:after="0"/>
              <w:ind w:firstLine="0"/>
              <w:rPr>
                <w:color w:val="FF0000"/>
                <w:sz w:val="24"/>
                <w:szCs w:val="24"/>
              </w:rPr>
            </w:pPr>
            <w:r w:rsidRPr="00B86C31">
              <w:rPr>
                <w:sz w:val="24"/>
                <w:szCs w:val="24"/>
              </w:rPr>
              <w:t>Формирование семейных ценностей среди детей и молодежи</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620,00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5.</w:t>
            </w:r>
          </w:p>
        </w:tc>
        <w:tc>
          <w:tcPr>
            <w:tcW w:w="4762" w:type="dxa"/>
          </w:tcPr>
          <w:p w:rsidR="00B86C31" w:rsidRPr="00B86C31" w:rsidRDefault="00B86C31" w:rsidP="00B86C31">
            <w:pPr>
              <w:spacing w:after="0"/>
              <w:ind w:firstLine="0"/>
              <w:rPr>
                <w:color w:val="FF0000"/>
                <w:sz w:val="24"/>
                <w:szCs w:val="24"/>
              </w:rPr>
            </w:pPr>
            <w:r w:rsidRPr="00B86C31">
              <w:rPr>
                <w:sz w:val="24"/>
                <w:szCs w:val="24"/>
              </w:rPr>
              <w:t>Информационная поддержка реализации мероприятий по работе с детьми и молодежью</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6.</w:t>
            </w:r>
          </w:p>
        </w:tc>
        <w:tc>
          <w:tcPr>
            <w:tcW w:w="4762" w:type="dxa"/>
          </w:tcPr>
          <w:p w:rsidR="00B86C31" w:rsidRPr="00B86C31" w:rsidRDefault="00B86C31" w:rsidP="00B86C31">
            <w:pPr>
              <w:spacing w:after="0"/>
              <w:ind w:firstLine="0"/>
              <w:rPr>
                <w:color w:val="FF0000"/>
                <w:sz w:val="24"/>
                <w:szCs w:val="24"/>
              </w:rPr>
            </w:pPr>
            <w:r w:rsidRPr="00B86C31">
              <w:rPr>
                <w:sz w:val="24"/>
                <w:szCs w:val="24"/>
              </w:rPr>
              <w:t>Обеспечение деятельности учреждения в сфере молодежной политики, в том числе модернизация материально-технической базы и формирование механизмов непрерывного образования специалистов по работе с молодежью</w:t>
            </w:r>
          </w:p>
        </w:tc>
        <w:tc>
          <w:tcPr>
            <w:tcW w:w="1401" w:type="dxa"/>
            <w:vAlign w:val="center"/>
          </w:tcPr>
          <w:p w:rsidR="00B86C31" w:rsidRPr="00B86C31" w:rsidRDefault="00B86C31" w:rsidP="00B86C31">
            <w:pPr>
              <w:spacing w:after="0"/>
              <w:ind w:firstLine="0"/>
              <w:jc w:val="center"/>
              <w:rPr>
                <w:sz w:val="24"/>
                <w:szCs w:val="24"/>
                <w:lang w:eastAsia="en-US"/>
              </w:rPr>
            </w:pPr>
            <w:r w:rsidRPr="00B86C31">
              <w:rPr>
                <w:sz w:val="24"/>
                <w:szCs w:val="24"/>
                <w:lang w:eastAsia="en-US"/>
              </w:rPr>
              <w:t>104 620,45</w:t>
            </w:r>
          </w:p>
        </w:tc>
        <w:tc>
          <w:tcPr>
            <w:tcW w:w="1402"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103 444,63</w:t>
            </w:r>
          </w:p>
        </w:tc>
        <w:tc>
          <w:tcPr>
            <w:tcW w:w="1401"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103 444,63</w:t>
            </w:r>
          </w:p>
        </w:tc>
      </w:tr>
    </w:tbl>
    <w:p w:rsidR="00B86C31" w:rsidRPr="00B86C31" w:rsidRDefault="00B86C31" w:rsidP="00B86C31">
      <w:pPr>
        <w:spacing w:before="120" w:after="0"/>
        <w:rPr>
          <w:bCs/>
          <w:sz w:val="28"/>
          <w:szCs w:val="28"/>
        </w:rPr>
      </w:pPr>
      <w:r w:rsidRPr="00B86C31">
        <w:rPr>
          <w:bCs/>
          <w:sz w:val="28"/>
          <w:szCs w:val="28"/>
        </w:rPr>
        <w:lastRenderedPageBreak/>
        <w:t>Направления расходования средств по основному мероприятию "</w:t>
      </w:r>
      <w:r w:rsidRPr="00B86C31">
        <w:rPr>
          <w:sz w:val="28"/>
          <w:szCs w:val="28"/>
        </w:rPr>
        <w:t>Гражданское образование и патриотическое воспитание детей и молодежи, формирование правовых, культурных и нравственных ценностей среди детей и молодежи"</w:t>
      </w:r>
      <w:r w:rsidRPr="00B86C31">
        <w:rPr>
          <w:bCs/>
          <w:sz w:val="28"/>
          <w:szCs w:val="28"/>
        </w:rPr>
        <w:t xml:space="preserve"> следующие:</w:t>
      </w:r>
    </w:p>
    <w:p w:rsidR="00B86C31" w:rsidRPr="00B86C31" w:rsidRDefault="00B86C31" w:rsidP="00B86C31">
      <w:pPr>
        <w:tabs>
          <w:tab w:val="left" w:pos="0"/>
          <w:tab w:val="left" w:pos="851"/>
        </w:tabs>
        <w:spacing w:after="0"/>
        <w:contextualSpacing/>
        <w:rPr>
          <w:sz w:val="28"/>
          <w:szCs w:val="28"/>
        </w:rPr>
      </w:pPr>
      <w:r w:rsidRPr="00B86C31">
        <w:rPr>
          <w:sz w:val="28"/>
          <w:szCs w:val="28"/>
        </w:rPr>
        <w:t>- организация и проведение соревнований по военно-тактическим играм среди молодежи города;</w:t>
      </w:r>
    </w:p>
    <w:p w:rsidR="00B86C31" w:rsidRPr="00B86C31" w:rsidRDefault="00B86C31" w:rsidP="00B86C31">
      <w:pPr>
        <w:spacing w:after="0"/>
        <w:rPr>
          <w:bCs/>
          <w:sz w:val="28"/>
          <w:szCs w:val="28"/>
        </w:rPr>
      </w:pPr>
      <w:r w:rsidRPr="00B86C31">
        <w:rPr>
          <w:sz w:val="28"/>
          <w:szCs w:val="28"/>
        </w:rPr>
        <w:t>- организация и проведение мероприятия, приуроченного празднованию Нового Года</w:t>
      </w:r>
      <w:r w:rsidRPr="00B86C31">
        <w:rPr>
          <w:bCs/>
          <w:sz w:val="28"/>
          <w:szCs w:val="28"/>
        </w:rPr>
        <w:t>;</w:t>
      </w:r>
    </w:p>
    <w:p w:rsidR="00B86C31" w:rsidRPr="00B86C31" w:rsidRDefault="00B86C31" w:rsidP="00B86C31">
      <w:pPr>
        <w:spacing w:after="0"/>
        <w:rPr>
          <w:sz w:val="28"/>
          <w:szCs w:val="28"/>
        </w:rPr>
      </w:pPr>
      <w:r w:rsidRPr="00B86C31">
        <w:rPr>
          <w:sz w:val="28"/>
          <w:szCs w:val="28"/>
        </w:rPr>
        <w:t>- организация деятельности поисковых отрядов;</w:t>
      </w:r>
    </w:p>
    <w:p w:rsidR="00B86C31" w:rsidRPr="00B86C31" w:rsidRDefault="00B86C31" w:rsidP="00B86C31">
      <w:pPr>
        <w:spacing w:after="0"/>
        <w:rPr>
          <w:sz w:val="28"/>
          <w:szCs w:val="28"/>
        </w:rPr>
      </w:pPr>
      <w:r w:rsidRPr="00B86C31">
        <w:rPr>
          <w:sz w:val="28"/>
          <w:szCs w:val="28"/>
        </w:rPr>
        <w:t>- организация и проведение городского слета поисковых отрядов;</w:t>
      </w:r>
    </w:p>
    <w:p w:rsidR="00B86C31" w:rsidRPr="00B86C31" w:rsidRDefault="00B86C31" w:rsidP="00B86C31">
      <w:pPr>
        <w:spacing w:after="0"/>
        <w:rPr>
          <w:bCs/>
          <w:sz w:val="28"/>
          <w:szCs w:val="28"/>
        </w:rPr>
      </w:pPr>
      <w:r w:rsidRPr="00B86C31">
        <w:rPr>
          <w:sz w:val="28"/>
          <w:szCs w:val="28"/>
        </w:rPr>
        <w:t>- организация участия способной и талантливой молодежи города в региональных, межрегиональных, всероссийских и международных мероприятиях</w:t>
      </w:r>
      <w:r w:rsidRPr="00B86C31">
        <w:rPr>
          <w:bCs/>
          <w:sz w:val="28"/>
          <w:szCs w:val="28"/>
        </w:rPr>
        <w:t>;</w:t>
      </w:r>
    </w:p>
    <w:p w:rsidR="00B86C31" w:rsidRPr="00B86C31" w:rsidRDefault="00B86C31" w:rsidP="00B86C31">
      <w:pPr>
        <w:rPr>
          <w:sz w:val="28"/>
          <w:szCs w:val="28"/>
        </w:rPr>
      </w:pPr>
      <w:r w:rsidRPr="00B86C31">
        <w:rPr>
          <w:sz w:val="28"/>
          <w:szCs w:val="28"/>
        </w:rPr>
        <w:t>- организация и проведение городского мероприятия "День призывника".</w:t>
      </w:r>
    </w:p>
    <w:p w:rsidR="00B86C31" w:rsidRPr="00B86C31" w:rsidRDefault="00B86C31" w:rsidP="00B86C31">
      <w:pPr>
        <w:tabs>
          <w:tab w:val="left" w:pos="0"/>
          <w:tab w:val="left" w:pos="851"/>
        </w:tabs>
        <w:spacing w:before="120" w:after="0"/>
        <w:rPr>
          <w:sz w:val="28"/>
          <w:szCs w:val="28"/>
        </w:rPr>
      </w:pPr>
      <w:r w:rsidRPr="00B86C31">
        <w:rPr>
          <w:bCs/>
          <w:sz w:val="28"/>
          <w:szCs w:val="28"/>
        </w:rPr>
        <w:t>Направления расходования средств по основному мероприятию</w:t>
      </w:r>
      <w:r w:rsidRPr="00B86C31">
        <w:rPr>
          <w:sz w:val="28"/>
          <w:szCs w:val="28"/>
        </w:rPr>
        <w:t xml:space="preserve"> "Вовлечение детей и молодежи в социально активную деятельность, стимулирование социально значимых инициатив молодежи, поддержка молодежи, обладающей лидерскими навыками, инициативной и талантливой молодежи" в 2023 году следующие:</w:t>
      </w:r>
    </w:p>
    <w:p w:rsidR="00B86C31" w:rsidRPr="00B86C31" w:rsidRDefault="00B86C31" w:rsidP="00B86C31">
      <w:pPr>
        <w:tabs>
          <w:tab w:val="left" w:pos="0"/>
          <w:tab w:val="left" w:pos="851"/>
        </w:tabs>
        <w:spacing w:after="0"/>
        <w:rPr>
          <w:sz w:val="28"/>
          <w:szCs w:val="28"/>
        </w:rPr>
      </w:pPr>
      <w:r w:rsidRPr="00B86C31">
        <w:rPr>
          <w:sz w:val="28"/>
          <w:szCs w:val="28"/>
        </w:rPr>
        <w:t>-организация и проведение мероприятий, приуроченных к празднованию Дня российского студенчества;</w:t>
      </w:r>
    </w:p>
    <w:p w:rsidR="00B86C31" w:rsidRPr="00B86C31" w:rsidRDefault="00B86C31" w:rsidP="00B86C31">
      <w:pPr>
        <w:spacing w:after="0"/>
        <w:rPr>
          <w:sz w:val="28"/>
          <w:szCs w:val="28"/>
        </w:rPr>
      </w:pPr>
      <w:r w:rsidRPr="00B86C31">
        <w:rPr>
          <w:sz w:val="28"/>
          <w:szCs w:val="28"/>
        </w:rPr>
        <w:t>- организация и проведение мероприятий, направленных на организацию досуга детей, подростков и молодежи на базе подростковых (молодёжных) клубов по месту жительства;</w:t>
      </w:r>
    </w:p>
    <w:p w:rsidR="00B86C31" w:rsidRPr="00B86C31" w:rsidRDefault="00B86C31" w:rsidP="00B86C31">
      <w:pPr>
        <w:spacing w:after="0"/>
        <w:rPr>
          <w:sz w:val="28"/>
          <w:szCs w:val="28"/>
          <w:highlight w:val="yellow"/>
        </w:rPr>
      </w:pPr>
      <w:r w:rsidRPr="00B86C31">
        <w:rPr>
          <w:sz w:val="28"/>
          <w:szCs w:val="28"/>
        </w:rPr>
        <w:t>- организация и проведение тематических встреч "Митап зумеров"  на базе подростковых (молодёжных) клубов по месту жительства;</w:t>
      </w:r>
    </w:p>
    <w:p w:rsidR="00B86C31" w:rsidRPr="00B86C31" w:rsidRDefault="00B86C31" w:rsidP="00B86C31">
      <w:pPr>
        <w:tabs>
          <w:tab w:val="left" w:pos="0"/>
          <w:tab w:val="left" w:pos="851"/>
        </w:tabs>
        <w:spacing w:after="0"/>
        <w:contextualSpacing/>
        <w:rPr>
          <w:sz w:val="28"/>
          <w:szCs w:val="28"/>
        </w:rPr>
      </w:pPr>
      <w:r w:rsidRPr="00B86C31">
        <w:rPr>
          <w:sz w:val="28"/>
          <w:szCs w:val="28"/>
        </w:rPr>
        <w:t>- обеспечение участия способной и талантливой молодежи города в региональных, межрегиональных, всероссийских и международных мероприятиях;</w:t>
      </w:r>
    </w:p>
    <w:p w:rsidR="00B86C31" w:rsidRPr="00B86C31" w:rsidRDefault="00B86C31" w:rsidP="00B86C31">
      <w:pPr>
        <w:tabs>
          <w:tab w:val="left" w:pos="0"/>
          <w:tab w:val="left" w:pos="851"/>
        </w:tabs>
        <w:spacing w:after="0"/>
        <w:contextualSpacing/>
        <w:rPr>
          <w:sz w:val="28"/>
          <w:szCs w:val="28"/>
        </w:rPr>
      </w:pPr>
      <w:r w:rsidRPr="00B86C31">
        <w:rPr>
          <w:sz w:val="28"/>
          <w:szCs w:val="28"/>
        </w:rPr>
        <w:t>- организация и проведение фестиваля художественной самодеятельности "Студенческая весна";</w:t>
      </w:r>
    </w:p>
    <w:p w:rsidR="00B86C31" w:rsidRPr="00B86C31" w:rsidRDefault="00B86C31" w:rsidP="00B86C31">
      <w:pPr>
        <w:spacing w:after="0"/>
        <w:rPr>
          <w:sz w:val="28"/>
          <w:szCs w:val="28"/>
        </w:rPr>
      </w:pPr>
      <w:r w:rsidRPr="00B86C31">
        <w:rPr>
          <w:sz w:val="28"/>
          <w:szCs w:val="28"/>
        </w:rPr>
        <w:t>- организация и проведение городского форума работающей молодежи;</w:t>
      </w:r>
    </w:p>
    <w:p w:rsidR="00B86C31" w:rsidRPr="00B86C31" w:rsidRDefault="00B86C31" w:rsidP="00B86C31">
      <w:pPr>
        <w:spacing w:after="0"/>
        <w:rPr>
          <w:sz w:val="28"/>
          <w:szCs w:val="28"/>
        </w:rPr>
      </w:pPr>
      <w:r w:rsidRPr="00B86C31">
        <w:rPr>
          <w:sz w:val="28"/>
          <w:szCs w:val="28"/>
        </w:rPr>
        <w:t>- организация и проведение мероприятий, посвященных празднованию "Дня молодежи";</w:t>
      </w:r>
    </w:p>
    <w:p w:rsidR="00B86C31" w:rsidRPr="00B86C31" w:rsidRDefault="00B86C31" w:rsidP="00B86C31">
      <w:pPr>
        <w:tabs>
          <w:tab w:val="left" w:pos="0"/>
          <w:tab w:val="left" w:pos="851"/>
        </w:tabs>
        <w:spacing w:after="0"/>
        <w:contextualSpacing/>
        <w:rPr>
          <w:sz w:val="28"/>
          <w:szCs w:val="28"/>
        </w:rPr>
      </w:pPr>
      <w:r w:rsidRPr="00B86C31">
        <w:rPr>
          <w:sz w:val="28"/>
          <w:szCs w:val="28"/>
        </w:rPr>
        <w:t xml:space="preserve">- организация и проведение мероприятий, направленных на вовлечение молодежи в творческую деятельность; </w:t>
      </w:r>
    </w:p>
    <w:p w:rsidR="00B86C31" w:rsidRPr="00B86C31" w:rsidRDefault="00B86C31" w:rsidP="00B86C31">
      <w:pPr>
        <w:spacing w:after="0"/>
        <w:rPr>
          <w:sz w:val="28"/>
          <w:szCs w:val="28"/>
        </w:rPr>
      </w:pPr>
      <w:r w:rsidRPr="00B86C31">
        <w:rPr>
          <w:sz w:val="28"/>
          <w:szCs w:val="28"/>
        </w:rPr>
        <w:t xml:space="preserve">- организация и проведение цикла городских мероприятий, направленных на развитие городского сообщества "Студ Коллаб"; </w:t>
      </w:r>
    </w:p>
    <w:p w:rsidR="00B86C31" w:rsidRPr="00B86C31" w:rsidRDefault="00B86C31" w:rsidP="00B86C31">
      <w:pPr>
        <w:spacing w:after="0"/>
        <w:rPr>
          <w:sz w:val="28"/>
          <w:szCs w:val="28"/>
        </w:rPr>
      </w:pPr>
      <w:r w:rsidRPr="00B86C31">
        <w:rPr>
          <w:sz w:val="28"/>
          <w:szCs w:val="28"/>
        </w:rPr>
        <w:t>- организация и проведение мероприятий, направленных на вовлечение молодежи в социально-активную деятельность;</w:t>
      </w:r>
    </w:p>
    <w:p w:rsidR="00B86C31" w:rsidRPr="00B86C31" w:rsidRDefault="00B86C31" w:rsidP="00B86C31">
      <w:pPr>
        <w:spacing w:after="0"/>
        <w:rPr>
          <w:sz w:val="28"/>
          <w:szCs w:val="28"/>
        </w:rPr>
      </w:pPr>
      <w:r w:rsidRPr="00B86C31">
        <w:rPr>
          <w:sz w:val="28"/>
          <w:szCs w:val="28"/>
        </w:rPr>
        <w:t xml:space="preserve">- реализация проекта "Ярче город"; </w:t>
      </w:r>
    </w:p>
    <w:p w:rsidR="00B86C31" w:rsidRPr="00B86C31" w:rsidRDefault="00B86C31" w:rsidP="00B86C31">
      <w:pPr>
        <w:spacing w:after="0"/>
        <w:rPr>
          <w:sz w:val="28"/>
          <w:szCs w:val="28"/>
          <w:highlight w:val="yellow"/>
        </w:rPr>
      </w:pPr>
      <w:r w:rsidRPr="00B86C31">
        <w:rPr>
          <w:sz w:val="28"/>
          <w:szCs w:val="28"/>
        </w:rPr>
        <w:t>- организация и проведение мероприятий, направленных на интеллектуальное развитие молодежи.</w:t>
      </w:r>
    </w:p>
    <w:p w:rsidR="00B86C31" w:rsidRPr="00B86C31" w:rsidRDefault="00B86C31" w:rsidP="00B86C31">
      <w:pPr>
        <w:rPr>
          <w:sz w:val="28"/>
          <w:szCs w:val="28"/>
          <w:highlight w:val="yellow"/>
        </w:rPr>
      </w:pPr>
      <w:r w:rsidRPr="00B86C31">
        <w:rPr>
          <w:sz w:val="28"/>
          <w:szCs w:val="28"/>
        </w:rPr>
        <w:lastRenderedPageBreak/>
        <w:t xml:space="preserve">- поддержка талантливой студенческой молодежи через присуждение премии главы. </w:t>
      </w:r>
    </w:p>
    <w:p w:rsidR="00B86C31" w:rsidRPr="00B86C31" w:rsidRDefault="00B86C31" w:rsidP="00B86C31">
      <w:pPr>
        <w:spacing w:before="120" w:after="0"/>
        <w:rPr>
          <w:sz w:val="28"/>
          <w:szCs w:val="28"/>
        </w:rPr>
      </w:pPr>
      <w:r w:rsidRPr="00B86C31">
        <w:rPr>
          <w:sz w:val="28"/>
          <w:szCs w:val="28"/>
        </w:rPr>
        <w:t>Бюджетные ассигнования, предусмотренные в рамках</w:t>
      </w:r>
      <w:r w:rsidRPr="00B86C31">
        <w:rPr>
          <w:bCs/>
          <w:sz w:val="22"/>
          <w:szCs w:val="28"/>
        </w:rPr>
        <w:t xml:space="preserve"> </w:t>
      </w:r>
      <w:r w:rsidRPr="00B86C31">
        <w:rPr>
          <w:sz w:val="28"/>
          <w:szCs w:val="28"/>
        </w:rPr>
        <w:t xml:space="preserve">основного мероприятия </w:t>
      </w:r>
      <w:r w:rsidRPr="00B86C31">
        <w:rPr>
          <w:bCs/>
          <w:sz w:val="28"/>
          <w:szCs w:val="28"/>
        </w:rPr>
        <w:t xml:space="preserve">"Вовлечение детей и молодежи в добровольческую (волонтерскую) деятельность" в 2023 году планируется направить на </w:t>
      </w:r>
      <w:r w:rsidRPr="00B86C31">
        <w:rPr>
          <w:sz w:val="28"/>
          <w:szCs w:val="28"/>
        </w:rPr>
        <w:t>организацию и проведение мероприятий, направленных на вовлечение молодежи в добровольческую деятельность ("Неделя добра", "Теплый город", "День Добровольца").</w:t>
      </w:r>
    </w:p>
    <w:p w:rsidR="00B86C31" w:rsidRPr="00B86C31" w:rsidRDefault="00B86C31" w:rsidP="00B86C31">
      <w:pPr>
        <w:tabs>
          <w:tab w:val="left" w:pos="0"/>
          <w:tab w:val="left" w:pos="851"/>
        </w:tabs>
        <w:spacing w:before="120" w:after="0"/>
        <w:rPr>
          <w:sz w:val="28"/>
          <w:szCs w:val="28"/>
        </w:rPr>
      </w:pPr>
      <w:r w:rsidRPr="00B86C31">
        <w:rPr>
          <w:bCs/>
          <w:sz w:val="28"/>
          <w:szCs w:val="28"/>
        </w:rPr>
        <w:t>Направления расходования средств по основному мероприятию</w:t>
      </w:r>
      <w:r w:rsidRPr="00B86C31">
        <w:rPr>
          <w:sz w:val="28"/>
          <w:szCs w:val="22"/>
        </w:rPr>
        <w:t xml:space="preserve"> </w:t>
      </w:r>
      <w:r w:rsidRPr="00B86C31">
        <w:rPr>
          <w:sz w:val="28"/>
          <w:szCs w:val="28"/>
        </w:rPr>
        <w:t>"Формирование семейных ценностей среди молодежи" в 2023 году следующие:</w:t>
      </w:r>
    </w:p>
    <w:p w:rsidR="00B86C31" w:rsidRPr="00B86C31" w:rsidRDefault="00B86C31" w:rsidP="00B86C31">
      <w:pPr>
        <w:tabs>
          <w:tab w:val="left" w:pos="0"/>
          <w:tab w:val="left" w:pos="851"/>
        </w:tabs>
        <w:spacing w:after="0"/>
        <w:contextualSpacing/>
        <w:rPr>
          <w:sz w:val="28"/>
          <w:szCs w:val="28"/>
        </w:rPr>
      </w:pPr>
      <w:r w:rsidRPr="00B86C31">
        <w:rPr>
          <w:sz w:val="28"/>
          <w:szCs w:val="28"/>
        </w:rPr>
        <w:t>- организация и проведение городского фестиваля "Благовест" для семей</w:t>
      </w:r>
      <w:r w:rsidR="006F11C5">
        <w:rPr>
          <w:sz w:val="28"/>
          <w:szCs w:val="28"/>
        </w:rPr>
        <w:t>,</w:t>
      </w:r>
      <w:r w:rsidRPr="00B86C31">
        <w:rPr>
          <w:sz w:val="28"/>
          <w:szCs w:val="28"/>
        </w:rPr>
        <w:t xml:space="preserve"> </w:t>
      </w:r>
      <w:r w:rsidR="006F11C5">
        <w:rPr>
          <w:sz w:val="28"/>
          <w:szCs w:val="28"/>
        </w:rPr>
        <w:t>о</w:t>
      </w:r>
      <w:r w:rsidRPr="00B86C31">
        <w:rPr>
          <w:sz w:val="28"/>
          <w:szCs w:val="28"/>
        </w:rPr>
        <w:t>жидающих ребенка;</w:t>
      </w:r>
    </w:p>
    <w:p w:rsidR="00B86C31" w:rsidRPr="00B86C31" w:rsidRDefault="00B86C31" w:rsidP="00B86C31">
      <w:pPr>
        <w:tabs>
          <w:tab w:val="left" w:pos="0"/>
          <w:tab w:val="left" w:pos="851"/>
        </w:tabs>
        <w:spacing w:after="0"/>
        <w:contextualSpacing/>
        <w:rPr>
          <w:sz w:val="28"/>
          <w:szCs w:val="28"/>
        </w:rPr>
      </w:pPr>
      <w:r w:rsidRPr="00B86C31">
        <w:rPr>
          <w:sz w:val="28"/>
          <w:szCs w:val="28"/>
        </w:rPr>
        <w:t>- организация и проведение городского фестиваля отцов "Папа может";</w:t>
      </w:r>
    </w:p>
    <w:p w:rsidR="00B86C31" w:rsidRPr="00B86C31" w:rsidRDefault="00B86C31" w:rsidP="00B86C31">
      <w:pPr>
        <w:tabs>
          <w:tab w:val="left" w:pos="0"/>
          <w:tab w:val="left" w:pos="851"/>
        </w:tabs>
        <w:spacing w:after="0"/>
        <w:contextualSpacing/>
        <w:rPr>
          <w:sz w:val="28"/>
          <w:szCs w:val="28"/>
        </w:rPr>
      </w:pPr>
      <w:r w:rsidRPr="00B86C31">
        <w:rPr>
          <w:sz w:val="28"/>
          <w:szCs w:val="28"/>
        </w:rPr>
        <w:t>- организация и проведение мероприятий направленных на формирование семейных ценностей среди детей и молодежи.</w:t>
      </w:r>
    </w:p>
    <w:p w:rsidR="00B86C31" w:rsidRPr="00B86C31" w:rsidRDefault="00B86C31" w:rsidP="00B86C31">
      <w:pPr>
        <w:spacing w:before="120" w:after="0"/>
        <w:rPr>
          <w:sz w:val="28"/>
          <w:szCs w:val="28"/>
        </w:rPr>
      </w:pPr>
      <w:r w:rsidRPr="00B86C31">
        <w:rPr>
          <w:sz w:val="28"/>
          <w:szCs w:val="28"/>
        </w:rPr>
        <w:t>Направления расходования средств по основному мероприятию "Информационная поддержка реализации мероприятий по работе с детьми и молодежью" следующие:</w:t>
      </w:r>
    </w:p>
    <w:p w:rsidR="00B86C31" w:rsidRPr="00B86C31" w:rsidRDefault="00B86C31" w:rsidP="00B86C31">
      <w:pPr>
        <w:spacing w:after="0"/>
        <w:rPr>
          <w:sz w:val="28"/>
          <w:szCs w:val="28"/>
        </w:rPr>
      </w:pPr>
      <w:r w:rsidRPr="00B86C31">
        <w:rPr>
          <w:sz w:val="28"/>
          <w:szCs w:val="28"/>
        </w:rPr>
        <w:t>- организация и проведение мероприятий по информационному обеспечению реализации молодежной политики в городе (подготовка и издание полиграфической продукции);</w:t>
      </w:r>
    </w:p>
    <w:p w:rsidR="00B86C31" w:rsidRPr="00B86C31" w:rsidRDefault="00B86C31" w:rsidP="00B86C31">
      <w:pPr>
        <w:spacing w:after="0"/>
        <w:rPr>
          <w:bCs/>
          <w:sz w:val="28"/>
          <w:szCs w:val="28"/>
        </w:rPr>
      </w:pPr>
      <w:r w:rsidRPr="00B86C31">
        <w:rPr>
          <w:sz w:val="28"/>
          <w:szCs w:val="28"/>
        </w:rPr>
        <w:t>- организация и проведение мероприятий, направленных на формирование позитивного образа молодежи города</w:t>
      </w:r>
      <w:r w:rsidRPr="00B86C31">
        <w:rPr>
          <w:bCs/>
          <w:sz w:val="28"/>
          <w:szCs w:val="28"/>
        </w:rPr>
        <w:t>;</w:t>
      </w:r>
    </w:p>
    <w:p w:rsidR="00B86C31" w:rsidRPr="00B86C31" w:rsidRDefault="00B86C31" w:rsidP="00B86C31">
      <w:pPr>
        <w:spacing w:after="0"/>
        <w:rPr>
          <w:sz w:val="28"/>
          <w:szCs w:val="28"/>
          <w:lang w:eastAsia="ar-SA"/>
        </w:rPr>
      </w:pPr>
      <w:r w:rsidRPr="00B86C31">
        <w:rPr>
          <w:sz w:val="28"/>
          <w:szCs w:val="28"/>
          <w:lang w:eastAsia="ar-SA"/>
        </w:rPr>
        <w:t>- развитие и поддержка портала "Молодежь Нижневартовска".</w:t>
      </w:r>
    </w:p>
    <w:p w:rsidR="00B86C31" w:rsidRPr="00B86C31" w:rsidRDefault="00B86C31" w:rsidP="00B86C31">
      <w:pPr>
        <w:spacing w:before="120" w:after="0"/>
        <w:rPr>
          <w:sz w:val="28"/>
          <w:szCs w:val="28"/>
          <w:lang w:eastAsia="ar-SA"/>
        </w:rPr>
      </w:pPr>
      <w:r w:rsidRPr="00B86C31">
        <w:rPr>
          <w:sz w:val="28"/>
          <w:szCs w:val="28"/>
          <w:lang w:eastAsia="ar-SA"/>
        </w:rPr>
        <w:t>По основному мероприятию "Обеспечение деятельности учреждения в сфере молодежной политики, в том числе модернизация материально-технической базы и формирование механизмов непрерывного образования специалистов по работе с молодежью" бюджетные ассигнования на 2023 год запланированы на выполнение муниципального задания по оказанию муниципальных услуг (выполнению работ) муниципальным автономным учреждением города Нижневартовска "Молодежный центр" в сумме 101 935,12 тыс. рублей, а также на иные цели в сумме 2 685,33 тыс. рублей.</w:t>
      </w:r>
    </w:p>
    <w:p w:rsidR="00B86C31" w:rsidRPr="00B86C31" w:rsidRDefault="00B86C31" w:rsidP="00B86C31">
      <w:pPr>
        <w:spacing w:after="0"/>
        <w:rPr>
          <w:color w:val="FF0000"/>
          <w:sz w:val="28"/>
          <w:szCs w:val="28"/>
        </w:rPr>
      </w:pPr>
      <w:r w:rsidRPr="00B86C31">
        <w:rPr>
          <w:sz w:val="28"/>
          <w:szCs w:val="28"/>
        </w:rPr>
        <w:t>Субсидии на иные цели в основном планируется направить на:</w:t>
      </w:r>
    </w:p>
    <w:p w:rsidR="00B86C31" w:rsidRPr="00B86C31" w:rsidRDefault="00B86C31" w:rsidP="00B86C31">
      <w:pPr>
        <w:tabs>
          <w:tab w:val="left" w:pos="3060"/>
        </w:tabs>
        <w:spacing w:after="0"/>
        <w:rPr>
          <w:sz w:val="28"/>
          <w:szCs w:val="28"/>
        </w:rPr>
      </w:pPr>
      <w:r w:rsidRPr="00B86C31">
        <w:rPr>
          <w:sz w:val="28"/>
          <w:szCs w:val="28"/>
        </w:rPr>
        <w:t>компенсацию оплаты стоимости проезда и провоза багажа к месту использования отпуска и обратно работников муниципальных организаций, а также членов их семей</w:t>
      </w:r>
      <w:r w:rsidRPr="00B86C31">
        <w:rPr>
          <w:sz w:val="24"/>
          <w:szCs w:val="24"/>
        </w:rPr>
        <w:t xml:space="preserve"> </w:t>
      </w:r>
      <w:r w:rsidRPr="00B86C31">
        <w:rPr>
          <w:sz w:val="28"/>
          <w:szCs w:val="28"/>
        </w:rPr>
        <w:t>– 2 047,00 тыс. рублей;</w:t>
      </w:r>
    </w:p>
    <w:p w:rsidR="00B86C31" w:rsidRPr="00B86C31" w:rsidRDefault="00B86C31" w:rsidP="00B86C31">
      <w:pPr>
        <w:tabs>
          <w:tab w:val="left" w:pos="426"/>
        </w:tabs>
        <w:spacing w:after="0"/>
        <w:rPr>
          <w:sz w:val="28"/>
          <w:szCs w:val="28"/>
        </w:rPr>
      </w:pPr>
      <w:r w:rsidRPr="00B86C31">
        <w:rPr>
          <w:sz w:val="28"/>
          <w:szCs w:val="28"/>
        </w:rPr>
        <w:t>выплаты социального характера работникам учреждений, установленные муниципальными правовыми актами – 320,23 тыс. рублей.</w:t>
      </w:r>
    </w:p>
    <w:p w:rsidR="005A4085" w:rsidRDefault="005A4085" w:rsidP="00B86C31">
      <w:pPr>
        <w:tabs>
          <w:tab w:val="left" w:pos="944"/>
        </w:tabs>
        <w:spacing w:before="120"/>
        <w:rPr>
          <w:sz w:val="28"/>
          <w:szCs w:val="28"/>
        </w:rPr>
      </w:pPr>
    </w:p>
    <w:p w:rsidR="005A4085" w:rsidRDefault="005A4085" w:rsidP="00B86C31">
      <w:pPr>
        <w:tabs>
          <w:tab w:val="left" w:pos="944"/>
        </w:tabs>
        <w:spacing w:before="120"/>
        <w:rPr>
          <w:sz w:val="28"/>
          <w:szCs w:val="28"/>
        </w:rPr>
      </w:pPr>
    </w:p>
    <w:p w:rsidR="00B86C31" w:rsidRPr="00B86C31" w:rsidRDefault="00B86C31" w:rsidP="00B86C31">
      <w:pPr>
        <w:tabs>
          <w:tab w:val="left" w:pos="944"/>
        </w:tabs>
        <w:spacing w:before="120"/>
        <w:rPr>
          <w:sz w:val="28"/>
          <w:szCs w:val="28"/>
        </w:rPr>
      </w:pPr>
      <w:r w:rsidRPr="00B86C31">
        <w:rPr>
          <w:sz w:val="28"/>
          <w:szCs w:val="28"/>
        </w:rPr>
        <w:lastRenderedPageBreak/>
        <w:t>Распределение проектируемых объемов бюджетных ассигнований по ответственному исполнителю, соисполнителям программы и по годам приведены в таблице:</w:t>
      </w:r>
    </w:p>
    <w:tbl>
      <w:tblPr>
        <w:tblStyle w:val="58"/>
        <w:tblW w:w="9696" w:type="dxa"/>
        <w:tblLook w:val="04A0" w:firstRow="1" w:lastRow="0" w:firstColumn="1" w:lastColumn="0" w:noHBand="0" w:noVBand="1"/>
      </w:tblPr>
      <w:tblGrid>
        <w:gridCol w:w="5807"/>
        <w:gridCol w:w="1276"/>
        <w:gridCol w:w="1417"/>
        <w:gridCol w:w="1196"/>
      </w:tblGrid>
      <w:tr w:rsidR="00B86C31" w:rsidRPr="00B86C31" w:rsidTr="00B86C31">
        <w:tc>
          <w:tcPr>
            <w:tcW w:w="580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hideMark/>
          </w:tcPr>
          <w:p w:rsidR="00B86C31" w:rsidRPr="00B86C31" w:rsidRDefault="00B86C31" w:rsidP="00B86C31">
            <w:pPr>
              <w:spacing w:after="0"/>
              <w:ind w:firstLine="0"/>
              <w:jc w:val="center"/>
              <w:rPr>
                <w:rFonts w:eastAsia="Calibri"/>
                <w:sz w:val="24"/>
                <w:szCs w:val="24"/>
              </w:rPr>
            </w:pPr>
            <w:r w:rsidRPr="00B86C31">
              <w:rPr>
                <w:rFonts w:eastAsia="Calibri"/>
                <w:sz w:val="24"/>
                <w:szCs w:val="24"/>
              </w:rPr>
              <w:t xml:space="preserve">Наименование ответственного исполнителя, </w:t>
            </w:r>
          </w:p>
          <w:p w:rsidR="00B86C31" w:rsidRPr="00B86C31" w:rsidRDefault="00B86C31" w:rsidP="00B86C31">
            <w:pPr>
              <w:spacing w:after="0"/>
              <w:ind w:firstLine="0"/>
              <w:jc w:val="center"/>
              <w:rPr>
                <w:bCs/>
                <w:sz w:val="24"/>
                <w:szCs w:val="24"/>
              </w:rPr>
            </w:pPr>
            <w:r w:rsidRPr="00B86C31">
              <w:rPr>
                <w:rFonts w:eastAsia="Calibri"/>
                <w:sz w:val="24"/>
                <w:szCs w:val="24"/>
              </w:rPr>
              <w:t>соисполнителя программы</w:t>
            </w:r>
          </w:p>
        </w:tc>
        <w:tc>
          <w:tcPr>
            <w:tcW w:w="388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Объем бюджетных ассигнований, тыс. рублей</w:t>
            </w:r>
          </w:p>
        </w:tc>
      </w:tr>
      <w:tr w:rsidR="00B86C31" w:rsidRPr="00B86C31" w:rsidTr="00B86C31">
        <w:tc>
          <w:tcPr>
            <w:tcW w:w="580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rFonts w:eastAsia="Calibri"/>
                <w:color w:val="FF0000"/>
                <w:sz w:val="24"/>
                <w:szCs w:val="24"/>
              </w:rPr>
            </w:pP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2023 год</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2024 год</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2025 год</w:t>
            </w:r>
          </w:p>
        </w:tc>
      </w:tr>
      <w:tr w:rsidR="00B86C31" w:rsidRPr="00B86C31" w:rsidTr="00B86C31">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bCs/>
                <w:sz w:val="24"/>
                <w:szCs w:val="24"/>
              </w:rPr>
            </w:pPr>
            <w:r w:rsidRPr="00B86C31">
              <w:rPr>
                <w:bCs/>
                <w:sz w:val="24"/>
                <w:szCs w:val="24"/>
              </w:rPr>
              <w:t>департамент общественных коммуникаций и молодежной политики администрации города Нижневартовска</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1 149,44</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1 149,44</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1 149,44</w:t>
            </w:r>
          </w:p>
        </w:tc>
      </w:tr>
      <w:tr w:rsidR="00B86C31" w:rsidRPr="00B86C31" w:rsidTr="00B86C31">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bCs/>
                <w:sz w:val="24"/>
                <w:szCs w:val="24"/>
              </w:rPr>
            </w:pPr>
            <w:r w:rsidRPr="00B86C31">
              <w:rPr>
                <w:sz w:val="24"/>
                <w:szCs w:val="24"/>
              </w:rPr>
              <w:t>департамент образования администрации города Нижневартовска</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468,00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468,00</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468,00</w:t>
            </w:r>
          </w:p>
        </w:tc>
      </w:tr>
      <w:tr w:rsidR="00B86C31" w:rsidRPr="00B86C31" w:rsidTr="00B86C31">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sz w:val="24"/>
                <w:szCs w:val="24"/>
              </w:rPr>
            </w:pPr>
            <w:r w:rsidRPr="00B86C31">
              <w:rPr>
                <w:sz w:val="24"/>
                <w:szCs w:val="24"/>
              </w:rPr>
              <w:t>департамент по социальной политике города Нижневартовск</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612,00</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612,00</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bCs/>
                <w:sz w:val="24"/>
                <w:szCs w:val="24"/>
              </w:rPr>
            </w:pPr>
            <w:r w:rsidRPr="00B86C31">
              <w:rPr>
                <w:bCs/>
                <w:sz w:val="24"/>
                <w:szCs w:val="24"/>
              </w:rPr>
              <w:t>612,00</w:t>
            </w:r>
          </w:p>
        </w:tc>
      </w:tr>
      <w:tr w:rsidR="00B86C31" w:rsidRPr="00B86C31" w:rsidTr="00B86C31">
        <w:trPr>
          <w:trHeight w:val="427"/>
        </w:trPr>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sz w:val="24"/>
                <w:szCs w:val="24"/>
                <w:lang w:eastAsia="en-US"/>
              </w:rPr>
            </w:pPr>
            <w:r w:rsidRPr="00B86C31">
              <w:rPr>
                <w:sz w:val="24"/>
                <w:szCs w:val="24"/>
                <w:lang w:eastAsia="en-US"/>
              </w:rPr>
              <w:t>муниципальное автономное учреждение города Нижневартовска "Молодежный центр"</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107 747,01</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106 071,19</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106 071,19</w:t>
            </w:r>
          </w:p>
        </w:tc>
      </w:tr>
      <w:tr w:rsidR="00B86C31" w:rsidRPr="00B86C31" w:rsidTr="00B86C31">
        <w:trPr>
          <w:trHeight w:val="427"/>
        </w:trPr>
        <w:tc>
          <w:tcPr>
            <w:tcW w:w="580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sz w:val="24"/>
                <w:szCs w:val="24"/>
                <w:lang w:eastAsia="en-US"/>
              </w:rPr>
            </w:pPr>
            <w:r w:rsidRPr="00B86C31">
              <w:rPr>
                <w:sz w:val="24"/>
                <w:szCs w:val="24"/>
                <w:lang w:eastAsia="en-US"/>
              </w:rPr>
              <w:t>Итого:</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109 976,45</w:t>
            </w:r>
          </w:p>
        </w:tc>
        <w:tc>
          <w:tcPr>
            <w:tcW w:w="141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108 300,63</w:t>
            </w:r>
          </w:p>
        </w:tc>
        <w:tc>
          <w:tcPr>
            <w:tcW w:w="119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108 300,63</w:t>
            </w:r>
          </w:p>
        </w:tc>
      </w:tr>
    </w:tbl>
    <w:p w:rsidR="00B86C31" w:rsidRPr="00B86C31" w:rsidRDefault="00B86C31" w:rsidP="005A4085">
      <w:pPr>
        <w:tabs>
          <w:tab w:val="left" w:pos="851"/>
        </w:tabs>
        <w:spacing w:before="240" w:after="0"/>
        <w:ind w:firstLine="0"/>
        <w:jc w:val="center"/>
        <w:rPr>
          <w:b/>
          <w:sz w:val="28"/>
          <w:szCs w:val="28"/>
        </w:rPr>
      </w:pPr>
      <w:r w:rsidRPr="00B86C31">
        <w:rPr>
          <w:b/>
          <w:sz w:val="28"/>
          <w:szCs w:val="28"/>
        </w:rPr>
        <w:t xml:space="preserve">Муниципальная программа </w:t>
      </w:r>
    </w:p>
    <w:p w:rsidR="00B86C31" w:rsidRPr="00B86C31" w:rsidRDefault="00B86C31" w:rsidP="00B86C31">
      <w:pPr>
        <w:tabs>
          <w:tab w:val="left" w:pos="851"/>
        </w:tabs>
        <w:spacing w:after="0"/>
        <w:ind w:firstLine="0"/>
        <w:jc w:val="center"/>
        <w:rPr>
          <w:b/>
          <w:sz w:val="28"/>
          <w:szCs w:val="28"/>
        </w:rPr>
      </w:pPr>
      <w:r w:rsidRPr="00B86C31">
        <w:rPr>
          <w:b/>
          <w:sz w:val="28"/>
          <w:szCs w:val="28"/>
        </w:rPr>
        <w:t xml:space="preserve">"Профилактика правонарушений в городе </w:t>
      </w:r>
    </w:p>
    <w:p w:rsidR="00B86C31" w:rsidRPr="00B86C31" w:rsidRDefault="00B86C31" w:rsidP="005A4085">
      <w:pPr>
        <w:tabs>
          <w:tab w:val="left" w:pos="851"/>
        </w:tabs>
        <w:spacing w:after="240"/>
        <w:ind w:firstLine="0"/>
        <w:jc w:val="center"/>
        <w:rPr>
          <w:b/>
          <w:sz w:val="28"/>
          <w:szCs w:val="28"/>
        </w:rPr>
      </w:pPr>
      <w:r w:rsidRPr="00B86C31">
        <w:rPr>
          <w:b/>
          <w:sz w:val="28"/>
          <w:szCs w:val="28"/>
        </w:rPr>
        <w:t>Нижневартовске"</w:t>
      </w:r>
    </w:p>
    <w:p w:rsidR="00B86C31" w:rsidRPr="00B86C31" w:rsidRDefault="00B86C31" w:rsidP="00B86C31">
      <w:pPr>
        <w:spacing w:before="120" w:after="0"/>
        <w:rPr>
          <w:sz w:val="28"/>
          <w:szCs w:val="28"/>
        </w:rPr>
      </w:pPr>
      <w:r w:rsidRPr="00B86C31">
        <w:rPr>
          <w:sz w:val="28"/>
          <w:szCs w:val="24"/>
        </w:rPr>
        <w:t>Целью муниципальной программы "П</w:t>
      </w:r>
      <w:r w:rsidRPr="00B86C31">
        <w:rPr>
          <w:sz w:val="28"/>
          <w:szCs w:val="28"/>
        </w:rPr>
        <w:t>рофилактика правонарушений в городе Нижневартовске" (далее – программа) является снижение уровня преступности, снижение общей распространенности наркомании, обеспечение отдельных государственных полномочий в сфере правопорядка.</w:t>
      </w:r>
    </w:p>
    <w:p w:rsidR="00B86C31" w:rsidRPr="00B86C31" w:rsidRDefault="00B86C31" w:rsidP="00B86C31">
      <w:pPr>
        <w:tabs>
          <w:tab w:val="left" w:pos="851"/>
        </w:tabs>
        <w:rPr>
          <w:sz w:val="28"/>
          <w:szCs w:val="28"/>
        </w:rPr>
      </w:pPr>
      <w:r w:rsidRPr="00B86C31">
        <w:rPr>
          <w:sz w:val="28"/>
          <w:szCs w:val="28"/>
        </w:rPr>
        <w:t xml:space="preserve">Для достижения цели программы в проекте бюджета на 2023 год и на плановый период 2024 и 2025 годов предусмотрены </w:t>
      </w:r>
      <w:r w:rsidRPr="00B86C31">
        <w:rPr>
          <w:sz w:val="28"/>
          <w:szCs w:val="24"/>
        </w:rPr>
        <w:t xml:space="preserve">бюджетные ассигнования в сумме 54 441,17 </w:t>
      </w:r>
      <w:r w:rsidRPr="00B86C31">
        <w:rPr>
          <w:sz w:val="28"/>
          <w:szCs w:val="28"/>
        </w:rPr>
        <w:t>тыс. рублей. Распределение объемов бюджетных ассигнований по годам представлено в таблице:</w:t>
      </w:r>
    </w:p>
    <w:tbl>
      <w:tblPr>
        <w:tblStyle w:val="59"/>
        <w:tblW w:w="5000" w:type="pct"/>
        <w:tblLook w:val="04A0" w:firstRow="1" w:lastRow="0" w:firstColumn="1" w:lastColumn="0" w:noHBand="0" w:noVBand="1"/>
      </w:tblPr>
      <w:tblGrid>
        <w:gridCol w:w="1305"/>
        <w:gridCol w:w="1238"/>
        <w:gridCol w:w="1594"/>
        <w:gridCol w:w="1305"/>
        <w:gridCol w:w="1238"/>
        <w:gridCol w:w="1588"/>
        <w:gridCol w:w="1586"/>
      </w:tblGrid>
      <w:tr w:rsidR="00B86C31" w:rsidRPr="00B86C31" w:rsidTr="00B86C31">
        <w:trPr>
          <w:trHeight w:val="369"/>
        </w:trPr>
        <w:tc>
          <w:tcPr>
            <w:tcW w:w="2099" w:type="pct"/>
            <w:gridSpan w:val="3"/>
            <w:vAlign w:val="center"/>
          </w:tcPr>
          <w:p w:rsidR="00B86C31" w:rsidRPr="00B86C31" w:rsidRDefault="00B86C31" w:rsidP="00B86C31">
            <w:pPr>
              <w:spacing w:after="0"/>
              <w:ind w:firstLine="0"/>
              <w:jc w:val="center"/>
              <w:rPr>
                <w:sz w:val="18"/>
                <w:szCs w:val="18"/>
              </w:rPr>
            </w:pPr>
            <w:r w:rsidRPr="00B86C31">
              <w:rPr>
                <w:sz w:val="18"/>
                <w:szCs w:val="18"/>
              </w:rPr>
              <w:t>2023 год</w:t>
            </w:r>
          </w:p>
        </w:tc>
        <w:tc>
          <w:tcPr>
            <w:tcW w:w="2096" w:type="pct"/>
            <w:gridSpan w:val="3"/>
            <w:vAlign w:val="center"/>
          </w:tcPr>
          <w:p w:rsidR="00B86C31" w:rsidRPr="00B86C31" w:rsidRDefault="00B86C31" w:rsidP="00B86C31">
            <w:pPr>
              <w:spacing w:after="0"/>
              <w:ind w:firstLine="0"/>
              <w:jc w:val="center"/>
              <w:rPr>
                <w:sz w:val="18"/>
                <w:szCs w:val="18"/>
              </w:rPr>
            </w:pPr>
            <w:r w:rsidRPr="00B86C31">
              <w:rPr>
                <w:sz w:val="18"/>
                <w:szCs w:val="18"/>
              </w:rPr>
              <w:t>2024 год</w:t>
            </w:r>
          </w:p>
        </w:tc>
        <w:tc>
          <w:tcPr>
            <w:tcW w:w="805" w:type="pct"/>
            <w:vAlign w:val="center"/>
          </w:tcPr>
          <w:p w:rsidR="00B86C31" w:rsidRPr="00B86C31" w:rsidRDefault="00B86C31" w:rsidP="00B86C31">
            <w:pPr>
              <w:spacing w:after="0"/>
              <w:ind w:firstLine="0"/>
              <w:jc w:val="center"/>
              <w:rPr>
                <w:sz w:val="18"/>
                <w:szCs w:val="18"/>
              </w:rPr>
            </w:pPr>
            <w:r w:rsidRPr="00B86C31">
              <w:rPr>
                <w:sz w:val="18"/>
                <w:szCs w:val="18"/>
              </w:rPr>
              <w:t>2025 год</w:t>
            </w:r>
          </w:p>
        </w:tc>
      </w:tr>
      <w:tr w:rsidR="00B86C31" w:rsidRPr="00B86C31" w:rsidTr="00B86C31">
        <w:tc>
          <w:tcPr>
            <w:tcW w:w="662" w:type="pct"/>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628" w:type="pct"/>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тыс. рублей</w:t>
            </w:r>
          </w:p>
        </w:tc>
        <w:tc>
          <w:tcPr>
            <w:tcW w:w="809" w:type="pct"/>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tc>
        <w:tc>
          <w:tcPr>
            <w:tcW w:w="662" w:type="pct"/>
          </w:tcPr>
          <w:p w:rsidR="00B86C31" w:rsidRPr="00B86C31" w:rsidRDefault="00B86C31" w:rsidP="00B86C31">
            <w:pPr>
              <w:spacing w:after="0"/>
              <w:ind w:firstLine="0"/>
              <w:jc w:val="center"/>
              <w:rPr>
                <w:sz w:val="18"/>
                <w:szCs w:val="18"/>
              </w:rPr>
            </w:pPr>
            <w:r w:rsidRPr="00B86C31">
              <w:rPr>
                <w:sz w:val="18"/>
                <w:szCs w:val="18"/>
              </w:rPr>
              <w:t>Утверждено решением Думы города от 10.12.2021 №45,</w:t>
            </w:r>
          </w:p>
          <w:p w:rsidR="00B86C31" w:rsidRPr="00B86C31" w:rsidRDefault="00B86C31" w:rsidP="00B86C31">
            <w:pPr>
              <w:spacing w:after="0"/>
              <w:ind w:firstLine="0"/>
              <w:jc w:val="center"/>
              <w:rPr>
                <w:sz w:val="18"/>
                <w:szCs w:val="18"/>
              </w:rPr>
            </w:pPr>
            <w:r w:rsidRPr="00B86C31">
              <w:rPr>
                <w:sz w:val="18"/>
                <w:szCs w:val="18"/>
              </w:rPr>
              <w:t>тыс. рублей</w:t>
            </w:r>
          </w:p>
        </w:tc>
        <w:tc>
          <w:tcPr>
            <w:tcW w:w="628" w:type="pct"/>
          </w:tcPr>
          <w:p w:rsidR="00B86C31" w:rsidRPr="00B86C31" w:rsidRDefault="00B86C31" w:rsidP="00B86C31">
            <w:pPr>
              <w:spacing w:after="0"/>
              <w:ind w:firstLine="0"/>
              <w:jc w:val="center"/>
              <w:rPr>
                <w:sz w:val="18"/>
                <w:szCs w:val="18"/>
              </w:rPr>
            </w:pPr>
            <w:r w:rsidRPr="00B86C31">
              <w:rPr>
                <w:sz w:val="18"/>
                <w:szCs w:val="18"/>
              </w:rPr>
              <w:t xml:space="preserve">Изменение, </w:t>
            </w:r>
          </w:p>
          <w:p w:rsidR="00B86C31" w:rsidRPr="00B86C31" w:rsidRDefault="00B86C31" w:rsidP="00B86C31">
            <w:pPr>
              <w:spacing w:after="0"/>
              <w:ind w:firstLine="0"/>
              <w:jc w:val="center"/>
              <w:rPr>
                <w:sz w:val="18"/>
                <w:szCs w:val="18"/>
              </w:rPr>
            </w:pPr>
            <w:r w:rsidRPr="00B86C31">
              <w:rPr>
                <w:sz w:val="18"/>
                <w:szCs w:val="18"/>
              </w:rPr>
              <w:t>тыс. рублей</w:t>
            </w:r>
          </w:p>
        </w:tc>
        <w:tc>
          <w:tcPr>
            <w:tcW w:w="806" w:type="pct"/>
          </w:tcPr>
          <w:p w:rsidR="00B86C31" w:rsidRPr="00B86C31" w:rsidRDefault="00B86C31" w:rsidP="00B86C31">
            <w:pPr>
              <w:spacing w:after="0"/>
              <w:ind w:firstLine="0"/>
              <w:jc w:val="center"/>
              <w:rPr>
                <w:sz w:val="18"/>
                <w:szCs w:val="18"/>
              </w:rPr>
            </w:pPr>
            <w:r w:rsidRPr="00B86C31">
              <w:rPr>
                <w:sz w:val="18"/>
                <w:szCs w:val="18"/>
              </w:rPr>
              <w:t>Предусмотрено проектом бюджета,</w:t>
            </w:r>
          </w:p>
          <w:p w:rsidR="00B86C31" w:rsidRPr="00B86C31" w:rsidRDefault="00B86C31" w:rsidP="00B86C31">
            <w:pPr>
              <w:spacing w:after="0"/>
              <w:ind w:firstLine="0"/>
              <w:jc w:val="center"/>
              <w:rPr>
                <w:sz w:val="18"/>
                <w:szCs w:val="18"/>
              </w:rPr>
            </w:pPr>
            <w:r w:rsidRPr="00B86C31">
              <w:rPr>
                <w:sz w:val="18"/>
                <w:szCs w:val="18"/>
              </w:rPr>
              <w:t>тыс. рублей</w:t>
            </w:r>
          </w:p>
        </w:tc>
        <w:tc>
          <w:tcPr>
            <w:tcW w:w="805" w:type="pct"/>
          </w:tcPr>
          <w:p w:rsidR="00B86C31" w:rsidRPr="00B86C31" w:rsidRDefault="00B86C31" w:rsidP="00B86C31">
            <w:pPr>
              <w:spacing w:after="0"/>
              <w:ind w:firstLine="0"/>
              <w:jc w:val="center"/>
              <w:rPr>
                <w:sz w:val="18"/>
                <w:szCs w:val="18"/>
              </w:rPr>
            </w:pPr>
            <w:r w:rsidRPr="00B86C31">
              <w:rPr>
                <w:sz w:val="18"/>
                <w:szCs w:val="18"/>
              </w:rPr>
              <w:t>Предусмотрено проектом решения,</w:t>
            </w:r>
          </w:p>
          <w:p w:rsidR="00B86C31" w:rsidRPr="00B86C31" w:rsidRDefault="00B86C31" w:rsidP="00B86C31">
            <w:pPr>
              <w:spacing w:after="0"/>
              <w:ind w:firstLine="0"/>
              <w:jc w:val="center"/>
              <w:rPr>
                <w:sz w:val="18"/>
                <w:szCs w:val="18"/>
              </w:rPr>
            </w:pPr>
            <w:r w:rsidRPr="00B86C31">
              <w:rPr>
                <w:sz w:val="18"/>
                <w:szCs w:val="18"/>
              </w:rPr>
              <w:t>тыс. рублей</w:t>
            </w:r>
          </w:p>
        </w:tc>
      </w:tr>
      <w:tr w:rsidR="00B86C31" w:rsidRPr="00B86C31" w:rsidTr="00B86C31">
        <w:trPr>
          <w:trHeight w:val="323"/>
        </w:trPr>
        <w:tc>
          <w:tcPr>
            <w:tcW w:w="662" w:type="pct"/>
            <w:vAlign w:val="center"/>
          </w:tcPr>
          <w:p w:rsidR="00B86C31" w:rsidRPr="00B86C31" w:rsidRDefault="00B86C31" w:rsidP="00B86C31">
            <w:pPr>
              <w:spacing w:after="0"/>
              <w:ind w:firstLine="0"/>
              <w:jc w:val="center"/>
              <w:rPr>
                <w:sz w:val="18"/>
                <w:szCs w:val="18"/>
              </w:rPr>
            </w:pPr>
            <w:r w:rsidRPr="00B86C31">
              <w:rPr>
                <w:sz w:val="18"/>
                <w:szCs w:val="18"/>
              </w:rPr>
              <w:t>0,00</w:t>
            </w:r>
          </w:p>
        </w:tc>
        <w:tc>
          <w:tcPr>
            <w:tcW w:w="628" w:type="pct"/>
            <w:vAlign w:val="center"/>
          </w:tcPr>
          <w:p w:rsidR="00B86C31" w:rsidRPr="00B86C31" w:rsidRDefault="00B86C31" w:rsidP="00B86C31">
            <w:pPr>
              <w:spacing w:after="0"/>
              <w:ind w:firstLine="0"/>
              <w:jc w:val="center"/>
              <w:rPr>
                <w:sz w:val="18"/>
                <w:szCs w:val="18"/>
              </w:rPr>
            </w:pPr>
            <w:r w:rsidRPr="00B86C31">
              <w:rPr>
                <w:sz w:val="18"/>
                <w:szCs w:val="18"/>
              </w:rPr>
              <w:t>+18 049,29</w:t>
            </w:r>
          </w:p>
        </w:tc>
        <w:tc>
          <w:tcPr>
            <w:tcW w:w="809" w:type="pct"/>
            <w:vAlign w:val="center"/>
          </w:tcPr>
          <w:p w:rsidR="00B86C31" w:rsidRPr="00B86C31" w:rsidRDefault="00B86C31" w:rsidP="00B86C31">
            <w:pPr>
              <w:spacing w:after="0"/>
              <w:ind w:firstLine="0"/>
              <w:jc w:val="center"/>
              <w:rPr>
                <w:sz w:val="18"/>
                <w:szCs w:val="18"/>
              </w:rPr>
            </w:pPr>
            <w:r w:rsidRPr="00B86C31">
              <w:rPr>
                <w:sz w:val="18"/>
                <w:szCs w:val="18"/>
              </w:rPr>
              <w:t>18 049,29</w:t>
            </w:r>
          </w:p>
        </w:tc>
        <w:tc>
          <w:tcPr>
            <w:tcW w:w="662" w:type="pct"/>
            <w:vAlign w:val="center"/>
          </w:tcPr>
          <w:p w:rsidR="00B86C31" w:rsidRPr="00B86C31" w:rsidRDefault="00B86C31" w:rsidP="00B86C31">
            <w:pPr>
              <w:spacing w:after="0"/>
              <w:ind w:firstLine="0"/>
              <w:jc w:val="center"/>
              <w:rPr>
                <w:sz w:val="18"/>
                <w:szCs w:val="18"/>
              </w:rPr>
            </w:pPr>
            <w:r w:rsidRPr="00B86C31">
              <w:rPr>
                <w:sz w:val="18"/>
                <w:szCs w:val="18"/>
              </w:rPr>
              <w:t>0,00</w:t>
            </w:r>
          </w:p>
        </w:tc>
        <w:tc>
          <w:tcPr>
            <w:tcW w:w="628" w:type="pct"/>
            <w:vAlign w:val="center"/>
          </w:tcPr>
          <w:p w:rsidR="00B86C31" w:rsidRPr="00B86C31" w:rsidRDefault="00B86C31" w:rsidP="00B86C31">
            <w:pPr>
              <w:spacing w:after="0"/>
              <w:ind w:firstLine="0"/>
              <w:jc w:val="center"/>
              <w:rPr>
                <w:sz w:val="18"/>
                <w:szCs w:val="18"/>
              </w:rPr>
            </w:pPr>
            <w:r w:rsidRPr="00B86C31">
              <w:rPr>
                <w:sz w:val="18"/>
                <w:szCs w:val="18"/>
              </w:rPr>
              <w:t>+18 489,19</w:t>
            </w:r>
          </w:p>
        </w:tc>
        <w:tc>
          <w:tcPr>
            <w:tcW w:w="806" w:type="pct"/>
            <w:vAlign w:val="center"/>
          </w:tcPr>
          <w:p w:rsidR="00B86C31" w:rsidRPr="00B86C31" w:rsidRDefault="00B86C31" w:rsidP="00B86C31">
            <w:pPr>
              <w:spacing w:after="0"/>
              <w:ind w:firstLine="0"/>
              <w:jc w:val="center"/>
              <w:rPr>
                <w:sz w:val="18"/>
                <w:szCs w:val="18"/>
              </w:rPr>
            </w:pPr>
            <w:r w:rsidRPr="00B86C31">
              <w:rPr>
                <w:sz w:val="18"/>
                <w:szCs w:val="18"/>
              </w:rPr>
              <w:t>18 489,19</w:t>
            </w:r>
          </w:p>
        </w:tc>
        <w:tc>
          <w:tcPr>
            <w:tcW w:w="805" w:type="pct"/>
            <w:vAlign w:val="center"/>
          </w:tcPr>
          <w:p w:rsidR="00B86C31" w:rsidRPr="00B86C31" w:rsidRDefault="00B86C31" w:rsidP="00B86C31">
            <w:pPr>
              <w:spacing w:after="0"/>
              <w:ind w:firstLine="0"/>
              <w:jc w:val="center"/>
              <w:rPr>
                <w:sz w:val="18"/>
                <w:szCs w:val="18"/>
              </w:rPr>
            </w:pPr>
            <w:r w:rsidRPr="00B86C31">
              <w:rPr>
                <w:sz w:val="18"/>
                <w:szCs w:val="18"/>
              </w:rPr>
              <w:t>17 902,69</w:t>
            </w:r>
          </w:p>
        </w:tc>
      </w:tr>
    </w:tbl>
    <w:p w:rsidR="00B86C31" w:rsidRPr="00B86C31" w:rsidRDefault="00B86C31" w:rsidP="00B86C31">
      <w:pPr>
        <w:tabs>
          <w:tab w:val="left" w:pos="851"/>
        </w:tabs>
        <w:spacing w:before="120" w:after="0"/>
        <w:rPr>
          <w:sz w:val="28"/>
          <w:szCs w:val="28"/>
        </w:rPr>
      </w:pPr>
      <w:r w:rsidRPr="00B86C31">
        <w:rPr>
          <w:sz w:val="28"/>
          <w:szCs w:val="28"/>
        </w:rPr>
        <w:t>Объем финансового обеспечения программы сформирован в результате объединения двух муниципальных программ "Комплекс мероприятий по профилактике правонарушений в городе Нижневартовске" и "Комплексные меры по пропаганде здорового образа жизни (профилактика наркомании, токсикомании, алкоголизма) в городе Нижневартовске".</w:t>
      </w:r>
    </w:p>
    <w:p w:rsidR="00B86C31" w:rsidRPr="00B86C31" w:rsidRDefault="00B86C31" w:rsidP="00B86C31">
      <w:pPr>
        <w:tabs>
          <w:tab w:val="left" w:pos="851"/>
        </w:tabs>
        <w:spacing w:after="0"/>
        <w:rPr>
          <w:sz w:val="28"/>
          <w:szCs w:val="28"/>
          <w:lang w:eastAsia="en-US"/>
        </w:rPr>
      </w:pPr>
      <w:r w:rsidRPr="00B86C31">
        <w:rPr>
          <w:sz w:val="28"/>
          <w:szCs w:val="28"/>
          <w:lang w:eastAsia="en-US"/>
        </w:rPr>
        <w:t>Доля затрат в общем объеме расходов бюджета и структура расходов в разрезе классификации видов расходов по программе по годам представлены на диаграммах.</w:t>
      </w:r>
    </w:p>
    <w:p w:rsidR="00B86C31" w:rsidRPr="00B86C31" w:rsidRDefault="00B86C31" w:rsidP="00B86C31">
      <w:pPr>
        <w:spacing w:after="0"/>
        <w:rPr>
          <w:sz w:val="28"/>
          <w:szCs w:val="28"/>
          <w:lang w:eastAsia="en-US"/>
        </w:rPr>
      </w:pPr>
    </w:p>
    <w:p w:rsidR="00B86C31" w:rsidRPr="00B86C31" w:rsidRDefault="00B86C31" w:rsidP="00B86C31">
      <w:pPr>
        <w:spacing w:after="0"/>
        <w:rPr>
          <w:sz w:val="28"/>
          <w:szCs w:val="28"/>
          <w:lang w:eastAsia="en-US"/>
        </w:rPr>
      </w:pPr>
    </w:p>
    <w:p w:rsidR="00B86C31" w:rsidRPr="00B86C31" w:rsidRDefault="00B86C31" w:rsidP="00B86C31">
      <w:pPr>
        <w:spacing w:after="0"/>
        <w:rPr>
          <w:sz w:val="28"/>
          <w:szCs w:val="28"/>
          <w:lang w:eastAsia="en-US"/>
        </w:rPr>
      </w:pPr>
      <w:r w:rsidRPr="00B86C31">
        <w:rPr>
          <w:noProof/>
          <w:color w:val="FF0000"/>
          <w:sz w:val="24"/>
          <w:szCs w:val="24"/>
        </w:rPr>
        <w:lastRenderedPageBreak/>
        <mc:AlternateContent>
          <mc:Choice Requires="wps">
            <w:drawing>
              <wp:anchor distT="0" distB="0" distL="114300" distR="114300" simplePos="0" relativeHeight="251688448" behindDoc="1" locked="0" layoutInCell="1" allowOverlap="1" wp14:anchorId="48C67171" wp14:editId="7FFAC733">
                <wp:simplePos x="0" y="0"/>
                <wp:positionH relativeFrom="column">
                  <wp:posOffset>162560</wp:posOffset>
                </wp:positionH>
                <wp:positionV relativeFrom="paragraph">
                  <wp:posOffset>13335</wp:posOffset>
                </wp:positionV>
                <wp:extent cx="5759450" cy="359410"/>
                <wp:effectExtent l="76200" t="38100" r="88900" b="116840"/>
                <wp:wrapNone/>
                <wp:docPr id="883" name="Поле 88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5941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67171" id="Поле 883" o:spid="_x0000_s1094" type="#_x0000_t202" alt="Название: Исполнение бюджетной росписи Администрации города за 2012 год" style="position:absolute;left:0;text-align:left;margin-left:12.8pt;margin-top:1.05pt;width:453.5pt;height:28.3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" fillcolor="#e0e0e0" strokecolor="#7f7f7f">
                <v:shadow on="t" color="black" opacity="24903f" origin=",.5" offset="0,.55556mm"/>
                <v:textbox inset="0,0,0,0">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B86C31" w:rsidRPr="00B86C31" w:rsidRDefault="00B86C31" w:rsidP="00B86C31">
      <w:pPr>
        <w:spacing w:after="0"/>
        <w:rPr>
          <w:sz w:val="28"/>
          <w:szCs w:val="28"/>
        </w:rPr>
      </w:pPr>
    </w:p>
    <w:p w:rsidR="00B86C31" w:rsidRPr="00B86C31" w:rsidRDefault="00B86C31" w:rsidP="00B86C31">
      <w:pPr>
        <w:spacing w:after="0"/>
        <w:rPr>
          <w:sz w:val="28"/>
          <w:szCs w:val="28"/>
        </w:rPr>
      </w:pPr>
    </w:p>
    <w:p w:rsidR="00B86C31" w:rsidRPr="00B86C31" w:rsidRDefault="00B86C31" w:rsidP="00B86C31">
      <w:pPr>
        <w:tabs>
          <w:tab w:val="left" w:pos="851"/>
        </w:tabs>
        <w:spacing w:after="0"/>
        <w:ind w:firstLine="426"/>
        <w:jc w:val="left"/>
        <w:rPr>
          <w:sz w:val="28"/>
          <w:szCs w:val="28"/>
        </w:rPr>
      </w:pPr>
      <w:r w:rsidRPr="00B86C31">
        <w:rPr>
          <w:noProof/>
        </w:rPr>
        <w:drawing>
          <wp:inline distT="0" distB="0" distL="0" distR="0" wp14:anchorId="52B8F6D9" wp14:editId="1CE2BE52">
            <wp:extent cx="1910861" cy="1447800"/>
            <wp:effectExtent l="0" t="0" r="0" b="0"/>
            <wp:docPr id="885" name="Диаграмма 8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Pr="00B86C31">
        <w:rPr>
          <w:noProof/>
        </w:rPr>
        <w:drawing>
          <wp:inline distT="0" distB="0" distL="0" distR="0" wp14:anchorId="41AC2150" wp14:editId="0386C585">
            <wp:extent cx="1910862" cy="1424353"/>
            <wp:effectExtent l="0" t="0" r="0" b="0"/>
            <wp:docPr id="886" name="Диаграмма 88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B86C31">
        <w:rPr>
          <w:noProof/>
        </w:rPr>
        <w:drawing>
          <wp:inline distT="0" distB="0" distL="0" distR="0" wp14:anchorId="64542F6B" wp14:editId="0CAC0D3E">
            <wp:extent cx="1898650" cy="1368342"/>
            <wp:effectExtent l="0" t="0" r="0" b="0"/>
            <wp:docPr id="887" name="Диаграмма 88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B86C31" w:rsidRPr="00B86C31" w:rsidRDefault="00B86C31" w:rsidP="00B86C31">
      <w:pPr>
        <w:tabs>
          <w:tab w:val="left" w:pos="851"/>
        </w:tabs>
        <w:spacing w:after="0"/>
        <w:ind w:firstLine="426"/>
        <w:jc w:val="left"/>
        <w:rPr>
          <w:sz w:val="28"/>
          <w:szCs w:val="28"/>
        </w:rPr>
      </w:pPr>
      <w:r w:rsidRPr="00B86C31">
        <w:rPr>
          <w:noProof/>
          <w:sz w:val="24"/>
          <w:szCs w:val="24"/>
        </w:rPr>
        <mc:AlternateContent>
          <mc:Choice Requires="wps">
            <w:drawing>
              <wp:anchor distT="0" distB="0" distL="114300" distR="114300" simplePos="0" relativeHeight="251689472" behindDoc="1" locked="0" layoutInCell="1" allowOverlap="1" wp14:anchorId="3F84B02E" wp14:editId="6067B870">
                <wp:simplePos x="0" y="0"/>
                <wp:positionH relativeFrom="column">
                  <wp:posOffset>226060</wp:posOffset>
                </wp:positionH>
                <wp:positionV relativeFrom="paragraph">
                  <wp:posOffset>11430</wp:posOffset>
                </wp:positionV>
                <wp:extent cx="5760000" cy="360000"/>
                <wp:effectExtent l="57150" t="57150" r="69850" b="116840"/>
                <wp:wrapNone/>
                <wp:docPr id="884"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F84B02E" id="_x0000_s1095" type="#_x0000_t202" alt="Название: Исполнение бюджетной росписи Администрации города за 2012 год" style="position:absolute;left:0;text-align:left;margin-left:17.8pt;margin-top:.9pt;width:453.55pt;height:28.3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" fillcolor="#e0e0e0" strokecolor="#7f7f7f">
                <v:shadow on="t" color="black" opacity="24903f" origin=",.5" offset="0,.55556mm"/>
                <v:textbox inset="0,0,0,0">
                  <w:txbxContent>
                    <w:p w:rsidR="0074605A" w:rsidRPr="001440B0" w:rsidRDefault="0074605A" w:rsidP="00B86C31">
                      <w:pPr>
                        <w:pStyle w:val="45"/>
                        <w:keepNext/>
                        <w:spacing w:after="0"/>
                        <w:jc w:val="center"/>
                        <w:rPr>
                          <w:b w:val="0"/>
                          <w:noProof/>
                          <w:color w:val="auto"/>
                          <w:sz w:val="20"/>
                          <w:szCs w:val="20"/>
                        </w:rPr>
                      </w:pPr>
                      <w:r>
                        <w:rPr>
                          <w:noProof/>
                          <w:color w:val="auto"/>
                          <w:sz w:val="20"/>
                          <w:szCs w:val="20"/>
                        </w:rPr>
                        <w:t xml:space="preserve">Структура расходов в разрезе классификации видов расходов, </w:t>
                      </w:r>
                      <w:r w:rsidRPr="001440B0">
                        <w:rPr>
                          <w:b w:val="0"/>
                          <w:noProof/>
                          <w:color w:val="auto"/>
                          <w:sz w:val="20"/>
                          <w:szCs w:val="20"/>
                        </w:rPr>
                        <w:t>тыс. рублей</w:t>
                      </w:r>
                    </w:p>
                  </w:txbxContent>
                </v:textbox>
              </v:shape>
            </w:pict>
          </mc:Fallback>
        </mc:AlternateContent>
      </w:r>
    </w:p>
    <w:p w:rsidR="00B86C31" w:rsidRPr="00B86C31" w:rsidRDefault="00B86C31" w:rsidP="00B86C31">
      <w:pPr>
        <w:tabs>
          <w:tab w:val="left" w:pos="851"/>
        </w:tabs>
        <w:spacing w:after="0"/>
        <w:ind w:firstLine="426"/>
        <w:jc w:val="left"/>
        <w:rPr>
          <w:color w:val="FF0000"/>
          <w:sz w:val="28"/>
          <w:szCs w:val="28"/>
        </w:rPr>
      </w:pPr>
    </w:p>
    <w:p w:rsidR="00B86C31" w:rsidRPr="00B86C31" w:rsidRDefault="00B86C31" w:rsidP="00B86C31">
      <w:pPr>
        <w:tabs>
          <w:tab w:val="left" w:pos="851"/>
        </w:tabs>
        <w:spacing w:after="0"/>
        <w:ind w:firstLine="0"/>
        <w:rPr>
          <w:sz w:val="28"/>
          <w:szCs w:val="28"/>
        </w:rPr>
      </w:pPr>
      <w:r w:rsidRPr="00B86C31">
        <w:rPr>
          <w:noProof/>
          <w:color w:val="FF0000"/>
          <w:sz w:val="28"/>
          <w:szCs w:val="28"/>
        </w:rPr>
        <w:drawing>
          <wp:inline distT="0" distB="0" distL="0" distR="0" wp14:anchorId="061B97D4" wp14:editId="6B9C4C25">
            <wp:extent cx="6106160" cy="2608027"/>
            <wp:effectExtent l="57150" t="57150" r="46990" b="40005"/>
            <wp:docPr id="888" name="Диаграмма 8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B86C31" w:rsidRPr="00B86C31" w:rsidRDefault="00B86C31" w:rsidP="00B86C31">
      <w:pPr>
        <w:spacing w:before="120"/>
        <w:rPr>
          <w:bCs/>
          <w:sz w:val="28"/>
          <w:szCs w:val="28"/>
        </w:rPr>
      </w:pPr>
      <w:r w:rsidRPr="00B86C31">
        <w:rPr>
          <w:bCs/>
          <w:sz w:val="28"/>
          <w:szCs w:val="28"/>
        </w:rPr>
        <w:t>Бюджетные ассигнования на реализацию данной программы предусмотрены по следующим основным мероприятиям:</w:t>
      </w:r>
    </w:p>
    <w:tbl>
      <w:tblPr>
        <w:tblStyle w:val="59"/>
        <w:tblW w:w="0" w:type="auto"/>
        <w:tblInd w:w="108" w:type="dxa"/>
        <w:tblLook w:val="04A0" w:firstRow="1" w:lastRow="0" w:firstColumn="1" w:lastColumn="0" w:noHBand="0" w:noVBand="1"/>
      </w:tblPr>
      <w:tblGrid>
        <w:gridCol w:w="540"/>
        <w:gridCol w:w="4847"/>
        <w:gridCol w:w="1417"/>
        <w:gridCol w:w="1418"/>
        <w:gridCol w:w="1417"/>
      </w:tblGrid>
      <w:tr w:rsidR="00B86C31" w:rsidRPr="00B86C31" w:rsidTr="005A4085">
        <w:trPr>
          <w:tblHeader/>
        </w:trPr>
        <w:tc>
          <w:tcPr>
            <w:tcW w:w="540" w:type="dxa"/>
            <w:vMerge w:val="restart"/>
            <w:vAlign w:val="center"/>
            <w:hideMark/>
          </w:tcPr>
          <w:p w:rsidR="00B86C31" w:rsidRPr="00B86C31" w:rsidRDefault="00B86C31" w:rsidP="00B86C31">
            <w:pPr>
              <w:spacing w:after="0"/>
              <w:ind w:firstLine="0"/>
              <w:jc w:val="center"/>
              <w:rPr>
                <w:sz w:val="24"/>
                <w:szCs w:val="24"/>
                <w:lang w:eastAsia="en-US"/>
              </w:rPr>
            </w:pPr>
            <w:r w:rsidRPr="00B86C31">
              <w:rPr>
                <w:sz w:val="24"/>
                <w:szCs w:val="24"/>
              </w:rPr>
              <w:t>№ п/п</w:t>
            </w:r>
          </w:p>
        </w:tc>
        <w:tc>
          <w:tcPr>
            <w:tcW w:w="4847" w:type="dxa"/>
            <w:vMerge w:val="restart"/>
            <w:hideMark/>
          </w:tcPr>
          <w:p w:rsidR="00B86C31" w:rsidRPr="00B86C31" w:rsidRDefault="00B86C31" w:rsidP="00B86C31">
            <w:pPr>
              <w:spacing w:after="0"/>
              <w:ind w:firstLine="0"/>
              <w:jc w:val="center"/>
              <w:rPr>
                <w:sz w:val="24"/>
                <w:szCs w:val="24"/>
              </w:rPr>
            </w:pPr>
            <w:r w:rsidRPr="00B86C31">
              <w:rPr>
                <w:sz w:val="24"/>
                <w:szCs w:val="24"/>
              </w:rPr>
              <w:t xml:space="preserve">Наименование </w:t>
            </w:r>
          </w:p>
          <w:p w:rsidR="00B86C31" w:rsidRPr="00B86C31" w:rsidRDefault="00B86C31" w:rsidP="00B86C31">
            <w:pPr>
              <w:spacing w:after="0"/>
              <w:ind w:firstLine="0"/>
              <w:jc w:val="center"/>
              <w:rPr>
                <w:sz w:val="24"/>
                <w:szCs w:val="24"/>
              </w:rPr>
            </w:pPr>
            <w:r w:rsidRPr="00B86C31">
              <w:rPr>
                <w:sz w:val="24"/>
                <w:szCs w:val="24"/>
              </w:rPr>
              <w:t xml:space="preserve">основного мероприятия, </w:t>
            </w:r>
          </w:p>
          <w:p w:rsidR="00B86C31" w:rsidRPr="00B86C31" w:rsidRDefault="00B86C31" w:rsidP="00B86C31">
            <w:pPr>
              <w:spacing w:after="0"/>
              <w:ind w:firstLine="0"/>
              <w:jc w:val="center"/>
              <w:rPr>
                <w:sz w:val="24"/>
                <w:szCs w:val="24"/>
                <w:lang w:eastAsia="en-US"/>
              </w:rPr>
            </w:pPr>
            <w:r w:rsidRPr="00B86C31">
              <w:rPr>
                <w:sz w:val="24"/>
                <w:szCs w:val="24"/>
              </w:rPr>
              <w:t>источник финансирования</w:t>
            </w:r>
          </w:p>
        </w:tc>
        <w:tc>
          <w:tcPr>
            <w:tcW w:w="4252" w:type="dxa"/>
            <w:gridSpan w:val="3"/>
            <w:hideMark/>
          </w:tcPr>
          <w:p w:rsidR="00B86C31" w:rsidRPr="00B86C31" w:rsidRDefault="00B86C31" w:rsidP="00B86C31">
            <w:pPr>
              <w:spacing w:after="0"/>
              <w:ind w:firstLine="0"/>
              <w:jc w:val="center"/>
              <w:rPr>
                <w:sz w:val="24"/>
                <w:szCs w:val="24"/>
              </w:rPr>
            </w:pPr>
            <w:r w:rsidRPr="00B86C31">
              <w:rPr>
                <w:sz w:val="24"/>
                <w:szCs w:val="24"/>
              </w:rPr>
              <w:t xml:space="preserve">Объем бюджетных ассигнований, </w:t>
            </w:r>
          </w:p>
          <w:p w:rsidR="00B86C31" w:rsidRPr="00B86C31" w:rsidRDefault="00B86C31" w:rsidP="00B86C31">
            <w:pPr>
              <w:spacing w:after="0"/>
              <w:ind w:firstLine="0"/>
              <w:jc w:val="center"/>
              <w:rPr>
                <w:sz w:val="24"/>
                <w:szCs w:val="24"/>
                <w:lang w:eastAsia="en-US"/>
              </w:rPr>
            </w:pPr>
            <w:r w:rsidRPr="00B86C31">
              <w:rPr>
                <w:sz w:val="24"/>
                <w:szCs w:val="24"/>
              </w:rPr>
              <w:t>тыс. рублей</w:t>
            </w:r>
          </w:p>
        </w:tc>
      </w:tr>
      <w:tr w:rsidR="00B86C31" w:rsidRPr="00B86C31" w:rsidTr="005A4085">
        <w:trPr>
          <w:tblHeader/>
        </w:trPr>
        <w:tc>
          <w:tcPr>
            <w:tcW w:w="540" w:type="dxa"/>
            <w:vMerge/>
            <w:vAlign w:val="center"/>
            <w:hideMark/>
          </w:tcPr>
          <w:p w:rsidR="00B86C31" w:rsidRPr="00B86C31" w:rsidRDefault="00B86C31" w:rsidP="00B86C31">
            <w:pPr>
              <w:spacing w:after="0"/>
              <w:ind w:firstLine="0"/>
              <w:jc w:val="left"/>
              <w:rPr>
                <w:sz w:val="24"/>
                <w:szCs w:val="24"/>
                <w:lang w:eastAsia="en-US"/>
              </w:rPr>
            </w:pPr>
          </w:p>
        </w:tc>
        <w:tc>
          <w:tcPr>
            <w:tcW w:w="4847" w:type="dxa"/>
            <w:vMerge/>
            <w:vAlign w:val="center"/>
            <w:hideMark/>
          </w:tcPr>
          <w:p w:rsidR="00B86C31" w:rsidRPr="00B86C31" w:rsidRDefault="00B86C31" w:rsidP="00B86C31">
            <w:pPr>
              <w:spacing w:after="0"/>
              <w:ind w:firstLine="0"/>
              <w:jc w:val="left"/>
              <w:rPr>
                <w:sz w:val="24"/>
                <w:szCs w:val="24"/>
                <w:lang w:eastAsia="en-US"/>
              </w:rPr>
            </w:pPr>
          </w:p>
        </w:tc>
        <w:tc>
          <w:tcPr>
            <w:tcW w:w="1417"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2023 год</w:t>
            </w:r>
          </w:p>
        </w:tc>
        <w:tc>
          <w:tcPr>
            <w:tcW w:w="1418"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2024 год</w:t>
            </w:r>
          </w:p>
        </w:tc>
        <w:tc>
          <w:tcPr>
            <w:tcW w:w="1417" w:type="dxa"/>
            <w:vAlign w:val="center"/>
            <w:hideMark/>
          </w:tcPr>
          <w:p w:rsidR="00B86C31" w:rsidRPr="00B86C31" w:rsidRDefault="00B86C31" w:rsidP="00B86C31">
            <w:pPr>
              <w:spacing w:after="0"/>
              <w:ind w:firstLine="0"/>
              <w:jc w:val="center"/>
              <w:rPr>
                <w:sz w:val="24"/>
                <w:szCs w:val="24"/>
                <w:lang w:eastAsia="en-US"/>
              </w:rPr>
            </w:pPr>
            <w:r w:rsidRPr="00B86C31">
              <w:rPr>
                <w:sz w:val="24"/>
                <w:szCs w:val="24"/>
              </w:rPr>
              <w:t>2025 год</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r w:rsidRPr="00B86C31">
              <w:rPr>
                <w:sz w:val="24"/>
                <w:szCs w:val="24"/>
                <w:lang w:eastAsia="en-US"/>
              </w:rPr>
              <w:t>1</w:t>
            </w:r>
          </w:p>
        </w:tc>
        <w:tc>
          <w:tcPr>
            <w:tcW w:w="4847" w:type="dxa"/>
          </w:tcPr>
          <w:p w:rsidR="00B86C31" w:rsidRPr="00B86C31" w:rsidRDefault="00B86C31" w:rsidP="00B86C31">
            <w:pPr>
              <w:spacing w:after="0"/>
              <w:ind w:firstLine="0"/>
              <w:rPr>
                <w:sz w:val="24"/>
                <w:szCs w:val="24"/>
              </w:rPr>
            </w:pPr>
            <w:r w:rsidRPr="00B86C31">
              <w:rPr>
                <w:sz w:val="24"/>
                <w:szCs w:val="24"/>
              </w:rPr>
              <w:t>Организация информационного сопровождения мероприятий по профилактике правонарушений (средства бюджета города)</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726,49</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726,49</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726,49</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r w:rsidRPr="00B86C31">
              <w:rPr>
                <w:sz w:val="24"/>
                <w:szCs w:val="24"/>
                <w:lang w:eastAsia="en-US"/>
              </w:rPr>
              <w:t>2</w:t>
            </w:r>
          </w:p>
        </w:tc>
        <w:tc>
          <w:tcPr>
            <w:tcW w:w="4847" w:type="dxa"/>
          </w:tcPr>
          <w:p w:rsidR="00B86C31" w:rsidRPr="00B86C31" w:rsidRDefault="00B86C31" w:rsidP="00B86C31">
            <w:pPr>
              <w:spacing w:after="0"/>
              <w:ind w:firstLine="0"/>
              <w:rPr>
                <w:sz w:val="24"/>
                <w:szCs w:val="24"/>
              </w:rPr>
            </w:pPr>
            <w:r w:rsidRPr="00B86C31">
              <w:rPr>
                <w:sz w:val="24"/>
                <w:szCs w:val="24"/>
              </w:rPr>
              <w:t>Создание условий для деятельности народных дружин на территории города, в том числе:</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951,90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951,90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951,90</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p>
        </w:tc>
        <w:tc>
          <w:tcPr>
            <w:tcW w:w="4847" w:type="dxa"/>
          </w:tcPr>
          <w:p w:rsidR="00B86C31" w:rsidRPr="00B86C31" w:rsidRDefault="006F11C5" w:rsidP="00B86C31">
            <w:pPr>
              <w:spacing w:after="0"/>
              <w:ind w:firstLine="0"/>
              <w:rPr>
                <w:sz w:val="24"/>
                <w:szCs w:val="24"/>
              </w:rPr>
            </w:pPr>
            <w:r>
              <w:rPr>
                <w:sz w:val="24"/>
                <w:szCs w:val="24"/>
              </w:rPr>
              <w:t xml:space="preserve">- </w:t>
            </w:r>
            <w:r w:rsidR="00B86C31" w:rsidRPr="00B86C31">
              <w:rPr>
                <w:sz w:val="24"/>
                <w:szCs w:val="24"/>
              </w:rPr>
              <w:t>средства бюджета города</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440,50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440,50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440,50</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p>
        </w:tc>
        <w:tc>
          <w:tcPr>
            <w:tcW w:w="4847" w:type="dxa"/>
          </w:tcPr>
          <w:p w:rsidR="00B86C31" w:rsidRPr="00B86C31" w:rsidRDefault="006F11C5" w:rsidP="00B86C31">
            <w:pPr>
              <w:spacing w:after="0"/>
              <w:ind w:firstLine="0"/>
              <w:rPr>
                <w:sz w:val="24"/>
                <w:szCs w:val="24"/>
              </w:rPr>
            </w:pPr>
            <w:r>
              <w:rPr>
                <w:sz w:val="24"/>
                <w:szCs w:val="24"/>
              </w:rPr>
              <w:t xml:space="preserve">- </w:t>
            </w:r>
            <w:r w:rsidR="00B86C31" w:rsidRPr="00B86C31">
              <w:rPr>
                <w:sz w:val="24"/>
                <w:szCs w:val="24"/>
              </w:rPr>
              <w:t>средства бюджета автономного округа</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511,40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511,40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511,40</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r w:rsidRPr="00B86C31">
              <w:rPr>
                <w:sz w:val="24"/>
                <w:szCs w:val="24"/>
                <w:lang w:eastAsia="en-US"/>
              </w:rPr>
              <w:t>3</w:t>
            </w:r>
          </w:p>
        </w:tc>
        <w:tc>
          <w:tcPr>
            <w:tcW w:w="4847" w:type="dxa"/>
          </w:tcPr>
          <w:p w:rsidR="00B86C31" w:rsidRPr="00B86C31" w:rsidRDefault="00B86C31" w:rsidP="00B86C31">
            <w:pPr>
              <w:spacing w:after="0"/>
              <w:ind w:firstLine="0"/>
              <w:rPr>
                <w:sz w:val="24"/>
                <w:szCs w:val="24"/>
              </w:rPr>
            </w:pPr>
            <w:r w:rsidRPr="00B86C31">
              <w:rPr>
                <w:sz w:val="24"/>
                <w:szCs w:val="24"/>
              </w:rPr>
              <w:t>Организация проведения обучающих семинаров, тренингов и конференций по профилактике правонарушений (средства бюджета города)</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200,00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200,00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200,00</w:t>
            </w:r>
          </w:p>
        </w:tc>
      </w:tr>
      <w:tr w:rsidR="00B86C31" w:rsidRPr="00B86C31" w:rsidTr="00B86C31">
        <w:tc>
          <w:tcPr>
            <w:tcW w:w="540" w:type="dxa"/>
            <w:vAlign w:val="center"/>
          </w:tcPr>
          <w:p w:rsidR="00B86C31" w:rsidRPr="00B86C31" w:rsidRDefault="00B86C31" w:rsidP="00B86C31">
            <w:pPr>
              <w:spacing w:after="0"/>
              <w:ind w:firstLine="0"/>
              <w:jc w:val="left"/>
              <w:rPr>
                <w:sz w:val="24"/>
                <w:szCs w:val="24"/>
                <w:lang w:eastAsia="en-US"/>
              </w:rPr>
            </w:pPr>
            <w:r w:rsidRPr="00B86C31">
              <w:rPr>
                <w:sz w:val="24"/>
                <w:szCs w:val="24"/>
                <w:lang w:eastAsia="en-US"/>
              </w:rPr>
              <w:t>4</w:t>
            </w:r>
          </w:p>
        </w:tc>
        <w:tc>
          <w:tcPr>
            <w:tcW w:w="4847" w:type="dxa"/>
          </w:tcPr>
          <w:p w:rsidR="00B86C31" w:rsidRPr="00B86C31" w:rsidRDefault="00B86C31" w:rsidP="00B86C31">
            <w:pPr>
              <w:spacing w:after="0"/>
              <w:ind w:firstLine="0"/>
              <w:rPr>
                <w:sz w:val="24"/>
                <w:szCs w:val="24"/>
              </w:rPr>
            </w:pPr>
            <w:r w:rsidRPr="00B86C31">
              <w:rPr>
                <w:sz w:val="24"/>
                <w:szCs w:val="24"/>
              </w:rPr>
              <w:t>Мероприятия по профилактике правонарушений среди несовершеннолетних (средства бюджета города)</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140,00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140,00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140,00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lastRenderedPageBreak/>
              <w:t>5</w:t>
            </w:r>
          </w:p>
        </w:tc>
        <w:tc>
          <w:tcPr>
            <w:tcW w:w="4847" w:type="dxa"/>
          </w:tcPr>
          <w:p w:rsidR="00B86C31" w:rsidRPr="00B86C31" w:rsidRDefault="00B86C31" w:rsidP="00B86C31">
            <w:pPr>
              <w:spacing w:after="0"/>
              <w:ind w:firstLine="0"/>
              <w:rPr>
                <w:sz w:val="24"/>
                <w:szCs w:val="24"/>
              </w:rPr>
            </w:pPr>
            <w:r w:rsidRPr="00B86C31">
              <w:rPr>
                <w:sz w:val="24"/>
                <w:szCs w:val="24"/>
              </w:rPr>
              <w:t>Совершенствование системы профилактики правонарушений, связанных с нарушением безопасности дорожного движения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2 820,00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2 820,00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2 820,00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6</w:t>
            </w:r>
          </w:p>
        </w:tc>
        <w:tc>
          <w:tcPr>
            <w:tcW w:w="4847" w:type="dxa"/>
          </w:tcPr>
          <w:p w:rsidR="00B86C31" w:rsidRPr="00B86C31" w:rsidRDefault="00B86C31" w:rsidP="00B86C31">
            <w:pPr>
              <w:spacing w:after="0"/>
              <w:ind w:firstLine="0"/>
              <w:rPr>
                <w:sz w:val="24"/>
                <w:szCs w:val="24"/>
              </w:rPr>
            </w:pPr>
            <w:r w:rsidRPr="00B86C31">
              <w:rPr>
                <w:sz w:val="24"/>
                <w:szCs w:val="24"/>
              </w:rPr>
              <w:t>Создание условий для антинаркотической пропаганды, организация проведения антинаркотических профилактических мероприятий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1 375,00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1 375,00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1 375,00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7</w:t>
            </w:r>
          </w:p>
        </w:tc>
        <w:tc>
          <w:tcPr>
            <w:tcW w:w="4847" w:type="dxa"/>
          </w:tcPr>
          <w:p w:rsidR="00B86C31" w:rsidRPr="00B86C31" w:rsidRDefault="00B86C31" w:rsidP="00B86C31">
            <w:pPr>
              <w:spacing w:after="0"/>
              <w:ind w:firstLine="0"/>
              <w:rPr>
                <w:sz w:val="24"/>
                <w:szCs w:val="24"/>
              </w:rPr>
            </w:pPr>
            <w:r w:rsidRPr="00B86C31">
              <w:rPr>
                <w:sz w:val="24"/>
                <w:szCs w:val="24"/>
              </w:rPr>
              <w:t>Проведение конкурса проектов (программ) в сфере профилактики незаконного потребления наркотических средств, психотропных веществ, антинаркотической пропаганды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236,50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236,50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236,50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8</w:t>
            </w:r>
          </w:p>
        </w:tc>
        <w:tc>
          <w:tcPr>
            <w:tcW w:w="4847" w:type="dxa"/>
          </w:tcPr>
          <w:p w:rsidR="00B86C31" w:rsidRPr="00B86C31" w:rsidRDefault="00B86C31" w:rsidP="00B86C31">
            <w:pPr>
              <w:spacing w:after="0"/>
              <w:ind w:firstLine="0"/>
              <w:rPr>
                <w:sz w:val="24"/>
                <w:szCs w:val="24"/>
              </w:rPr>
            </w:pPr>
            <w:r w:rsidRPr="00B86C31">
              <w:rPr>
                <w:sz w:val="24"/>
                <w:szCs w:val="24"/>
              </w:rPr>
              <w:t>Приобретение и внедрение профилактических, диагностических программ по работе с семьей, детьми и подростками. Проведение развивающих занятий по формированию навыков ассертивного (уверенного) поведения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50,00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50,00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50,00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9</w:t>
            </w:r>
          </w:p>
        </w:tc>
        <w:tc>
          <w:tcPr>
            <w:tcW w:w="4847" w:type="dxa"/>
          </w:tcPr>
          <w:p w:rsidR="00B86C31" w:rsidRPr="00B86C31" w:rsidRDefault="00B86C31" w:rsidP="00B86C31">
            <w:pPr>
              <w:spacing w:after="0"/>
              <w:ind w:firstLine="0"/>
              <w:rPr>
                <w:sz w:val="24"/>
                <w:szCs w:val="24"/>
              </w:rPr>
            </w:pPr>
            <w:r w:rsidRPr="00B86C31">
              <w:rPr>
                <w:sz w:val="24"/>
                <w:szCs w:val="24"/>
              </w:rPr>
              <w:t>Организация проведения семинаров, мастер-классов, конференций для педагогической общественности по вопросам профилактики наркомании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100,00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100,00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10</w:t>
            </w:r>
          </w:p>
        </w:tc>
        <w:tc>
          <w:tcPr>
            <w:tcW w:w="4847" w:type="dxa"/>
          </w:tcPr>
          <w:p w:rsidR="00B86C31" w:rsidRPr="00B86C31" w:rsidRDefault="00B86C31" w:rsidP="00B86C31">
            <w:pPr>
              <w:spacing w:after="0"/>
              <w:ind w:firstLine="0"/>
              <w:rPr>
                <w:sz w:val="24"/>
                <w:szCs w:val="24"/>
              </w:rPr>
            </w:pPr>
            <w:r w:rsidRPr="00B86C31">
              <w:rPr>
                <w:sz w:val="24"/>
                <w:szCs w:val="24"/>
              </w:rPr>
              <w:t>Организация изготовления, размещения, распространения информационно-справочных материалов, направленных на профилактику незаконного потребления наркотических средств, психотропных веществ, правовое просвещение и правовое информирование населения, антинаркотическую пропаганду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c>
          <w:tcPr>
            <w:tcW w:w="1418"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400,00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11</w:t>
            </w:r>
          </w:p>
        </w:tc>
        <w:tc>
          <w:tcPr>
            <w:tcW w:w="4847" w:type="dxa"/>
          </w:tcPr>
          <w:p w:rsidR="00B86C31" w:rsidRPr="00B86C31" w:rsidRDefault="00B86C31" w:rsidP="00B86C31">
            <w:pPr>
              <w:spacing w:after="0"/>
              <w:ind w:firstLine="0"/>
              <w:rPr>
                <w:sz w:val="24"/>
                <w:szCs w:val="24"/>
              </w:rPr>
            </w:pPr>
            <w:r w:rsidRPr="00B86C31">
              <w:rPr>
                <w:sz w:val="24"/>
                <w:szCs w:val="24"/>
              </w:rPr>
              <w:t>Организация мероприятий по созданию условий для разработки социальной рекламы, направленной на профилактику незаконного потребления наркотических средств, психотропных веществ, антинаркотическую пропаганду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200,00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200,00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200,00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12</w:t>
            </w:r>
          </w:p>
        </w:tc>
        <w:tc>
          <w:tcPr>
            <w:tcW w:w="4847" w:type="dxa"/>
          </w:tcPr>
          <w:p w:rsidR="00B86C31" w:rsidRPr="00B86C31" w:rsidRDefault="00B86C31" w:rsidP="00B86C31">
            <w:pPr>
              <w:spacing w:after="0"/>
              <w:ind w:firstLine="0"/>
              <w:rPr>
                <w:sz w:val="24"/>
                <w:szCs w:val="24"/>
              </w:rPr>
            </w:pPr>
            <w:r w:rsidRPr="00B86C31">
              <w:rPr>
                <w:sz w:val="24"/>
                <w:szCs w:val="24"/>
              </w:rPr>
              <w:t>Проведение социологических исследований (средства бюджета города)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38,50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38,50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38,50</w:t>
            </w:r>
          </w:p>
        </w:tc>
      </w:tr>
      <w:tr w:rsidR="00B86C31" w:rsidRPr="00B86C31" w:rsidTr="00B86C31">
        <w:tc>
          <w:tcPr>
            <w:tcW w:w="540" w:type="dxa"/>
          </w:tcPr>
          <w:p w:rsidR="00B86C31" w:rsidRPr="00B86C31" w:rsidRDefault="00B86C31" w:rsidP="00B86C31">
            <w:pPr>
              <w:spacing w:after="0"/>
              <w:ind w:firstLine="0"/>
              <w:jc w:val="center"/>
              <w:rPr>
                <w:sz w:val="24"/>
                <w:szCs w:val="24"/>
                <w:lang w:eastAsia="en-US"/>
              </w:rPr>
            </w:pPr>
            <w:r w:rsidRPr="00B86C31">
              <w:rPr>
                <w:sz w:val="24"/>
                <w:szCs w:val="24"/>
                <w:lang w:eastAsia="en-US"/>
              </w:rPr>
              <w:t>13</w:t>
            </w:r>
          </w:p>
        </w:tc>
        <w:tc>
          <w:tcPr>
            <w:tcW w:w="4847" w:type="dxa"/>
          </w:tcPr>
          <w:p w:rsidR="00B86C31" w:rsidRPr="00B86C31" w:rsidRDefault="00B86C31" w:rsidP="00B86C31">
            <w:pPr>
              <w:spacing w:after="0"/>
              <w:ind w:firstLine="0"/>
              <w:rPr>
                <w:sz w:val="24"/>
                <w:szCs w:val="24"/>
              </w:rPr>
            </w:pPr>
            <w:r w:rsidRPr="00B86C31">
              <w:rPr>
                <w:sz w:val="24"/>
                <w:szCs w:val="24"/>
              </w:rPr>
              <w:t>Обеспечение деятельности административной комиссии города Нижневартовска (средства бюджета автономного округа)</w:t>
            </w:r>
          </w:p>
        </w:tc>
        <w:tc>
          <w:tcPr>
            <w:tcW w:w="1417" w:type="dxa"/>
            <w:vAlign w:val="center"/>
          </w:tcPr>
          <w:p w:rsidR="00B86C31" w:rsidRPr="00B86C31" w:rsidRDefault="00B86C31" w:rsidP="00B86C31">
            <w:pPr>
              <w:spacing w:after="0"/>
              <w:ind w:firstLine="0"/>
              <w:jc w:val="right"/>
              <w:rPr>
                <w:sz w:val="24"/>
                <w:szCs w:val="24"/>
                <w:lang w:eastAsia="en-US"/>
              </w:rPr>
            </w:pPr>
            <w:r w:rsidRPr="00B86C31">
              <w:rPr>
                <w:sz w:val="24"/>
                <w:szCs w:val="24"/>
                <w:lang w:eastAsia="en-US"/>
              </w:rPr>
              <w:t>10 810,90</w:t>
            </w:r>
          </w:p>
        </w:tc>
        <w:tc>
          <w:tcPr>
            <w:tcW w:w="1418" w:type="dxa"/>
            <w:vAlign w:val="center"/>
          </w:tcPr>
          <w:p w:rsidR="00B86C31" w:rsidRPr="00B86C31" w:rsidRDefault="00B86C31" w:rsidP="00B86C31">
            <w:pPr>
              <w:spacing w:after="0"/>
              <w:ind w:firstLine="0"/>
              <w:jc w:val="right"/>
              <w:rPr>
                <w:sz w:val="24"/>
                <w:szCs w:val="24"/>
              </w:rPr>
            </w:pPr>
            <w:r w:rsidRPr="00B86C31">
              <w:rPr>
                <w:sz w:val="24"/>
                <w:szCs w:val="24"/>
              </w:rPr>
              <w:t>11 250,80</w:t>
            </w:r>
          </w:p>
        </w:tc>
        <w:tc>
          <w:tcPr>
            <w:tcW w:w="1417" w:type="dxa"/>
            <w:vAlign w:val="center"/>
          </w:tcPr>
          <w:p w:rsidR="00B86C31" w:rsidRPr="00B86C31" w:rsidRDefault="00B86C31" w:rsidP="00B86C31">
            <w:pPr>
              <w:spacing w:after="0"/>
              <w:ind w:firstLine="0"/>
              <w:jc w:val="right"/>
              <w:rPr>
                <w:sz w:val="24"/>
                <w:szCs w:val="24"/>
              </w:rPr>
            </w:pPr>
            <w:r w:rsidRPr="00B86C31">
              <w:rPr>
                <w:sz w:val="24"/>
                <w:szCs w:val="24"/>
              </w:rPr>
              <w:t>10 664,30</w:t>
            </w:r>
          </w:p>
        </w:tc>
      </w:tr>
    </w:tbl>
    <w:p w:rsidR="00B86C31" w:rsidRPr="00B86C31" w:rsidRDefault="00B86C31" w:rsidP="00B86C31">
      <w:pPr>
        <w:tabs>
          <w:tab w:val="left" w:pos="851"/>
        </w:tabs>
        <w:spacing w:before="120" w:after="0"/>
        <w:rPr>
          <w:sz w:val="28"/>
          <w:szCs w:val="28"/>
        </w:rPr>
      </w:pPr>
      <w:r w:rsidRPr="00B86C31">
        <w:rPr>
          <w:sz w:val="28"/>
          <w:szCs w:val="28"/>
        </w:rPr>
        <w:lastRenderedPageBreak/>
        <w:t>По основному мероприятию "Организация информационного сопровождения мероприятий по профилактике правонарушений" бюджетные ассигнования на 2023 год запланированы на:</w:t>
      </w:r>
    </w:p>
    <w:p w:rsidR="00B86C31" w:rsidRPr="00B86C31" w:rsidRDefault="00B86C31" w:rsidP="00B86C31">
      <w:pPr>
        <w:tabs>
          <w:tab w:val="left" w:pos="851"/>
        </w:tabs>
        <w:spacing w:after="0"/>
        <w:rPr>
          <w:sz w:val="28"/>
          <w:szCs w:val="28"/>
        </w:rPr>
      </w:pPr>
      <w:r w:rsidRPr="00B86C31">
        <w:rPr>
          <w:sz w:val="28"/>
          <w:szCs w:val="28"/>
        </w:rPr>
        <w:t>- организацию работы по изготовлению и размещению на рекламных конструкциях социальной рекламы (баннеров) по профилактике правонарушений;</w:t>
      </w:r>
    </w:p>
    <w:p w:rsidR="00B86C31" w:rsidRPr="00B86C31" w:rsidRDefault="00B86C31" w:rsidP="00B86C31">
      <w:pPr>
        <w:tabs>
          <w:tab w:val="left" w:pos="851"/>
        </w:tabs>
        <w:spacing w:after="0"/>
        <w:rPr>
          <w:sz w:val="28"/>
          <w:szCs w:val="28"/>
        </w:rPr>
      </w:pPr>
      <w:r w:rsidRPr="00B86C31">
        <w:rPr>
          <w:sz w:val="28"/>
          <w:szCs w:val="28"/>
        </w:rPr>
        <w:t>- организацию работы по изданию информационно-справочных материалов (буклетов) по профилактике правонарушений;</w:t>
      </w:r>
    </w:p>
    <w:p w:rsidR="00B86C31" w:rsidRPr="00B86C31" w:rsidRDefault="00B86C31" w:rsidP="00B86C31">
      <w:pPr>
        <w:tabs>
          <w:tab w:val="left" w:pos="851"/>
        </w:tabs>
        <w:spacing w:after="0"/>
        <w:rPr>
          <w:sz w:val="28"/>
          <w:szCs w:val="28"/>
        </w:rPr>
      </w:pPr>
      <w:r w:rsidRPr="00B86C31">
        <w:rPr>
          <w:sz w:val="28"/>
          <w:szCs w:val="28"/>
        </w:rPr>
        <w:t>- организацию по размещению и распространению (таргетинг) социальной рекламы и иной информации (видеороликов) в социальных сетях;</w:t>
      </w:r>
    </w:p>
    <w:p w:rsidR="00B86C31" w:rsidRPr="00B86C31" w:rsidRDefault="00B86C31" w:rsidP="00B86C31">
      <w:pPr>
        <w:tabs>
          <w:tab w:val="left" w:pos="851"/>
        </w:tabs>
        <w:spacing w:after="0"/>
        <w:rPr>
          <w:sz w:val="28"/>
          <w:szCs w:val="28"/>
        </w:rPr>
      </w:pPr>
      <w:r w:rsidRPr="00B86C31">
        <w:rPr>
          <w:sz w:val="28"/>
          <w:szCs w:val="28"/>
        </w:rPr>
        <w:t>- организацию работы по подготовке, выпуску видеосюжета</w:t>
      </w:r>
      <w:r w:rsidR="006F11C5">
        <w:rPr>
          <w:sz w:val="28"/>
          <w:szCs w:val="28"/>
        </w:rPr>
        <w:t xml:space="preserve"> </w:t>
      </w:r>
      <w:r w:rsidRPr="00B86C31">
        <w:rPr>
          <w:sz w:val="28"/>
          <w:szCs w:val="28"/>
        </w:rPr>
        <w:t xml:space="preserve"> специального репортажа, короткометражного фильма, дайджеста </w:t>
      </w:r>
      <w:r w:rsidRPr="00B86C31">
        <w:rPr>
          <w:bCs/>
          <w:sz w:val="28"/>
          <w:szCs w:val="28"/>
        </w:rPr>
        <w:t xml:space="preserve">в сфере </w:t>
      </w:r>
      <w:r w:rsidRPr="00B86C31">
        <w:rPr>
          <w:sz w:val="28"/>
          <w:szCs w:val="28"/>
        </w:rPr>
        <w:t>профилактики правонарушений.</w:t>
      </w:r>
    </w:p>
    <w:p w:rsidR="00B86C31" w:rsidRPr="00B86C31" w:rsidRDefault="00B86C31" w:rsidP="00B86C31">
      <w:pPr>
        <w:suppressAutoHyphens/>
        <w:spacing w:after="0"/>
        <w:rPr>
          <w:sz w:val="28"/>
          <w:szCs w:val="28"/>
        </w:rPr>
      </w:pPr>
      <w:r w:rsidRPr="00B86C31">
        <w:rPr>
          <w:sz w:val="28"/>
          <w:szCs w:val="28"/>
        </w:rPr>
        <w:t xml:space="preserve">По основному мероприятию "Создание условий для деятельности народных дружин на территории города" бюджетные ассигнования на 2023 год запланированы на: </w:t>
      </w:r>
    </w:p>
    <w:p w:rsidR="00B86C31" w:rsidRPr="00B86C31" w:rsidRDefault="00B86C31" w:rsidP="00B86C31">
      <w:pPr>
        <w:spacing w:after="0"/>
        <w:rPr>
          <w:sz w:val="28"/>
          <w:szCs w:val="28"/>
        </w:rPr>
      </w:pPr>
      <w:r w:rsidRPr="00B86C31">
        <w:rPr>
          <w:sz w:val="28"/>
          <w:szCs w:val="28"/>
        </w:rPr>
        <w:t>- личное страхование жизни и здоровья народных дружинников на период их участия в мероприятиях по охране общественного порядка на территории города Нижневартовска;</w:t>
      </w:r>
    </w:p>
    <w:p w:rsidR="00B86C31" w:rsidRPr="00B86C31" w:rsidRDefault="00B86C31" w:rsidP="00B86C31">
      <w:pPr>
        <w:spacing w:after="0"/>
        <w:rPr>
          <w:sz w:val="28"/>
          <w:szCs w:val="28"/>
        </w:rPr>
      </w:pPr>
      <w:r w:rsidRPr="00B86C31">
        <w:rPr>
          <w:sz w:val="28"/>
          <w:szCs w:val="28"/>
        </w:rPr>
        <w:t>- поддержку и стимулирование деятельности народных дружин.</w:t>
      </w:r>
    </w:p>
    <w:p w:rsidR="00B86C31" w:rsidRPr="00B86C31" w:rsidRDefault="00B86C31" w:rsidP="00B86C31">
      <w:pPr>
        <w:suppressAutoHyphens/>
        <w:spacing w:before="120" w:after="0"/>
        <w:rPr>
          <w:sz w:val="28"/>
          <w:szCs w:val="28"/>
        </w:rPr>
      </w:pPr>
      <w:r w:rsidRPr="00B86C31">
        <w:rPr>
          <w:sz w:val="28"/>
          <w:szCs w:val="28"/>
        </w:rPr>
        <w:t>По основному мероприятию "Организация проведения обучающих семинаров, тренингов и конференций по профилактике правонарушений" бюджетные ассигнования на 2023 год запланированы на организацию и проведение семинара по профилактике правонарушений для специалистов общеобразовательных организаций города.</w:t>
      </w:r>
    </w:p>
    <w:p w:rsidR="00B86C31" w:rsidRPr="00B86C31" w:rsidRDefault="00B86C31" w:rsidP="00B86C31">
      <w:pPr>
        <w:suppressAutoHyphens/>
        <w:spacing w:before="120" w:after="0"/>
        <w:rPr>
          <w:sz w:val="28"/>
          <w:szCs w:val="28"/>
        </w:rPr>
      </w:pPr>
      <w:r w:rsidRPr="00B86C31">
        <w:rPr>
          <w:sz w:val="28"/>
          <w:szCs w:val="28"/>
        </w:rPr>
        <w:t>По основному мероприятию "Мероприятия по профилактике правонарушений среди несовершеннолетних" бюджетные ассигнования на 2023 год запланированы на:</w:t>
      </w:r>
    </w:p>
    <w:p w:rsidR="00B86C31" w:rsidRPr="00B86C31" w:rsidRDefault="00B86C31" w:rsidP="00B86C31">
      <w:pPr>
        <w:suppressAutoHyphens/>
        <w:spacing w:after="0"/>
        <w:rPr>
          <w:sz w:val="28"/>
          <w:szCs w:val="28"/>
        </w:rPr>
      </w:pPr>
      <w:r w:rsidRPr="00B86C31">
        <w:rPr>
          <w:sz w:val="28"/>
          <w:szCs w:val="28"/>
        </w:rPr>
        <w:t>- проведение профилактической акции "Безопасный двор" в подростковых (молодежных) клубах по месту жительства;</w:t>
      </w:r>
    </w:p>
    <w:p w:rsidR="00B86C31" w:rsidRPr="00B86C31" w:rsidRDefault="00B86C31" w:rsidP="00B86C31">
      <w:pPr>
        <w:suppressAutoHyphens/>
        <w:spacing w:after="0"/>
        <w:rPr>
          <w:sz w:val="28"/>
          <w:szCs w:val="28"/>
        </w:rPr>
      </w:pPr>
      <w:r w:rsidRPr="00B86C31">
        <w:rPr>
          <w:sz w:val="28"/>
          <w:szCs w:val="28"/>
        </w:rPr>
        <w:t>- проведение конкурса творческих работ "</w:t>
      </w:r>
      <w:r w:rsidR="006F11C5" w:rsidRPr="00B86C31">
        <w:rPr>
          <w:sz w:val="28"/>
          <w:szCs w:val="28"/>
        </w:rPr>
        <w:t>Правопорядок</w:t>
      </w:r>
      <w:r w:rsidRPr="00B86C31">
        <w:rPr>
          <w:sz w:val="28"/>
          <w:szCs w:val="28"/>
        </w:rPr>
        <w:t xml:space="preserve"> и мы" среди обучающихся образовательных организаций города.</w:t>
      </w:r>
    </w:p>
    <w:p w:rsidR="00B86C31" w:rsidRPr="00B86C31" w:rsidRDefault="00B86C31" w:rsidP="00B86C31">
      <w:pPr>
        <w:suppressAutoHyphens/>
        <w:spacing w:before="120" w:after="0"/>
        <w:rPr>
          <w:sz w:val="28"/>
          <w:szCs w:val="28"/>
        </w:rPr>
      </w:pPr>
      <w:r w:rsidRPr="00B86C31">
        <w:rPr>
          <w:sz w:val="28"/>
          <w:szCs w:val="28"/>
        </w:rPr>
        <w:t>По основному мероприятию "Совершенствование системы профилактики правонарушений, связанных с нарушением безопасности дорожного движения" бюджетные ассигнования на 2023 год запланированы на:</w:t>
      </w:r>
    </w:p>
    <w:p w:rsidR="00B86C31" w:rsidRPr="00B86C31" w:rsidRDefault="00B86C31" w:rsidP="00B86C31">
      <w:pPr>
        <w:tabs>
          <w:tab w:val="left" w:pos="567"/>
        </w:tabs>
        <w:suppressAutoHyphens/>
        <w:spacing w:after="0"/>
        <w:rPr>
          <w:sz w:val="28"/>
          <w:szCs w:val="28"/>
        </w:rPr>
      </w:pPr>
      <w:r w:rsidRPr="00B86C31">
        <w:rPr>
          <w:sz w:val="28"/>
          <w:szCs w:val="28"/>
        </w:rPr>
        <w:t>- изготовление и размещение роликов социальной рекламы по пропаганде безопасности дорожного движения, рассчитанных на детскую, юношескую аудиторию;</w:t>
      </w:r>
    </w:p>
    <w:p w:rsidR="00B86C31" w:rsidRPr="00B86C31" w:rsidRDefault="00B86C31" w:rsidP="00B86C31">
      <w:pPr>
        <w:tabs>
          <w:tab w:val="left" w:pos="567"/>
        </w:tabs>
        <w:suppressAutoHyphens/>
        <w:spacing w:after="0"/>
        <w:rPr>
          <w:sz w:val="28"/>
          <w:szCs w:val="28"/>
        </w:rPr>
      </w:pPr>
      <w:r w:rsidRPr="00B86C31">
        <w:rPr>
          <w:sz w:val="28"/>
          <w:szCs w:val="28"/>
        </w:rPr>
        <w:t>- изготовление и организацию распространения памяток, буклетов, информационных листков, плакатов по пропаганде и соблюдению правил безопасности дорожного движения, рассчитанных на детскую, юношескую аудиторию;</w:t>
      </w:r>
    </w:p>
    <w:p w:rsidR="00B86C31" w:rsidRPr="00B86C31" w:rsidRDefault="00B86C31" w:rsidP="00B86C31">
      <w:pPr>
        <w:tabs>
          <w:tab w:val="left" w:pos="567"/>
        </w:tabs>
        <w:suppressAutoHyphens/>
        <w:spacing w:after="0"/>
        <w:rPr>
          <w:sz w:val="28"/>
          <w:szCs w:val="28"/>
        </w:rPr>
      </w:pPr>
      <w:r w:rsidRPr="00B86C31">
        <w:rPr>
          <w:sz w:val="28"/>
          <w:szCs w:val="28"/>
        </w:rPr>
        <w:lastRenderedPageBreak/>
        <w:t>- проведение смотра-конкурса "Наш друг светофор" в общеобразовательных организациях и учреждениях дополнительного образования города;</w:t>
      </w:r>
    </w:p>
    <w:p w:rsidR="00B86C31" w:rsidRPr="00B86C31" w:rsidRDefault="00B86C31" w:rsidP="00B86C31">
      <w:pPr>
        <w:tabs>
          <w:tab w:val="left" w:pos="567"/>
        </w:tabs>
        <w:suppressAutoHyphens/>
        <w:spacing w:after="0"/>
        <w:rPr>
          <w:sz w:val="28"/>
          <w:szCs w:val="28"/>
        </w:rPr>
      </w:pPr>
      <w:r w:rsidRPr="00B86C31">
        <w:rPr>
          <w:sz w:val="28"/>
          <w:szCs w:val="28"/>
        </w:rPr>
        <w:t>- проведение соревнования "Безопасное колесо" среди общеобразовательных организаций города. Участие в окружном конкурсе "Безопасное колесо";</w:t>
      </w:r>
    </w:p>
    <w:p w:rsidR="00B86C31" w:rsidRPr="00B86C31" w:rsidRDefault="00B86C31" w:rsidP="00B86C31">
      <w:pPr>
        <w:tabs>
          <w:tab w:val="left" w:pos="567"/>
        </w:tabs>
        <w:suppressAutoHyphens/>
        <w:spacing w:after="0"/>
        <w:rPr>
          <w:sz w:val="28"/>
          <w:szCs w:val="28"/>
        </w:rPr>
      </w:pPr>
      <w:r w:rsidRPr="00B86C31">
        <w:rPr>
          <w:sz w:val="28"/>
          <w:szCs w:val="28"/>
        </w:rPr>
        <w:t>- укрепление материально-технической базы действующего отряда юных инспекторов дорожного движения в общеобразовательных организациях и учреждениях дополнительного образования города;</w:t>
      </w:r>
    </w:p>
    <w:p w:rsidR="00B86C31" w:rsidRPr="00B86C31" w:rsidRDefault="00B86C31" w:rsidP="00B86C31">
      <w:pPr>
        <w:tabs>
          <w:tab w:val="left" w:pos="567"/>
        </w:tabs>
        <w:suppressAutoHyphens/>
        <w:spacing w:after="0"/>
        <w:rPr>
          <w:sz w:val="28"/>
          <w:szCs w:val="28"/>
        </w:rPr>
      </w:pPr>
      <w:r w:rsidRPr="00B86C31">
        <w:rPr>
          <w:sz w:val="28"/>
          <w:szCs w:val="28"/>
        </w:rPr>
        <w:t>- приобретение оборудования, дидактических игр для дошкольных образовательных учреждений города позволяющее в игровой форме формировать навыки безопасного поведения на улично-дорожной сети;</w:t>
      </w:r>
    </w:p>
    <w:p w:rsidR="00B86C31" w:rsidRPr="00B86C31" w:rsidRDefault="00B86C31" w:rsidP="00B86C31">
      <w:pPr>
        <w:tabs>
          <w:tab w:val="left" w:pos="567"/>
        </w:tabs>
        <w:suppressAutoHyphens/>
        <w:spacing w:after="0"/>
        <w:rPr>
          <w:sz w:val="28"/>
          <w:szCs w:val="28"/>
        </w:rPr>
      </w:pPr>
      <w:r w:rsidRPr="00B86C31">
        <w:rPr>
          <w:sz w:val="28"/>
          <w:szCs w:val="28"/>
        </w:rPr>
        <w:t>- организацию изготовления и распространения световозвращающих приспособлений среди дошкольников и обучающихся младших классов образовательных организаций города;</w:t>
      </w:r>
    </w:p>
    <w:p w:rsidR="00B86C31" w:rsidRPr="00B86C31" w:rsidRDefault="00B86C31" w:rsidP="00B86C31">
      <w:pPr>
        <w:tabs>
          <w:tab w:val="left" w:pos="567"/>
        </w:tabs>
        <w:suppressAutoHyphens/>
        <w:spacing w:after="0"/>
        <w:rPr>
          <w:sz w:val="28"/>
          <w:szCs w:val="28"/>
        </w:rPr>
      </w:pPr>
      <w:r w:rsidRPr="00B86C31">
        <w:rPr>
          <w:sz w:val="28"/>
          <w:szCs w:val="28"/>
        </w:rPr>
        <w:t>- оснащение детских автогородков техническими средствами обучения, оборудованием и учебно-методическими материалами;</w:t>
      </w:r>
    </w:p>
    <w:p w:rsidR="00B86C31" w:rsidRPr="00B86C31" w:rsidRDefault="00B86C31" w:rsidP="00B86C31">
      <w:pPr>
        <w:tabs>
          <w:tab w:val="left" w:pos="567"/>
        </w:tabs>
        <w:suppressAutoHyphens/>
        <w:spacing w:after="0"/>
        <w:rPr>
          <w:sz w:val="28"/>
          <w:szCs w:val="28"/>
        </w:rPr>
      </w:pPr>
      <w:r w:rsidRPr="00B86C31">
        <w:rPr>
          <w:sz w:val="28"/>
          <w:szCs w:val="28"/>
        </w:rPr>
        <w:t>- проведение конкурса "Лучший водитель города".</w:t>
      </w:r>
    </w:p>
    <w:p w:rsidR="00B86C31" w:rsidRPr="00B86C31" w:rsidRDefault="00B86C31" w:rsidP="00B86C31">
      <w:pPr>
        <w:spacing w:before="120" w:after="0"/>
        <w:rPr>
          <w:sz w:val="28"/>
          <w:szCs w:val="28"/>
        </w:rPr>
      </w:pPr>
      <w:r w:rsidRPr="00B86C31">
        <w:rPr>
          <w:bCs/>
          <w:sz w:val="28"/>
          <w:szCs w:val="28"/>
        </w:rPr>
        <w:t>По основному мероприятию "</w:t>
      </w:r>
      <w:r w:rsidRPr="00B86C31">
        <w:rPr>
          <w:sz w:val="28"/>
          <w:szCs w:val="28"/>
        </w:rPr>
        <w:t>Создание условий для антинаркотической пропаганды, организация проведения антинаркотических профилактических мероприятий" бюджетные ассигнования на 2023 год запланированы на проведение фестивалей, форумов, выставок, конкурсов, игровых программ, марафонов, соревнований, направленных на формирование у детей, подростков и молодежи навыков активного и здорового образа жизни.</w:t>
      </w:r>
    </w:p>
    <w:p w:rsidR="00B86C31" w:rsidRPr="00B86C31" w:rsidRDefault="00B86C31" w:rsidP="00B86C31">
      <w:pPr>
        <w:spacing w:before="120" w:after="0"/>
        <w:rPr>
          <w:sz w:val="28"/>
          <w:szCs w:val="28"/>
        </w:rPr>
      </w:pPr>
      <w:r w:rsidRPr="00B86C31">
        <w:rPr>
          <w:sz w:val="28"/>
          <w:szCs w:val="28"/>
        </w:rPr>
        <w:t>По основному мероприятию "Проведение конкурса проектов (программ) в сфере профилактики незаконного потребления наркотических средств, психотропных веществ, антинаркотической пропаганды" бюджетные ассигнования на 2023 год предусмотрены на поддержку перспективных социально значимых проектов (программ) в сфере профилактики незаконного потребления наркотических средств, психотропных веществ, антинаркотической пропаганды.</w:t>
      </w:r>
    </w:p>
    <w:p w:rsidR="00B86C31" w:rsidRPr="00B86C31" w:rsidRDefault="00B86C31" w:rsidP="00B86C31">
      <w:pPr>
        <w:spacing w:before="120" w:after="0"/>
        <w:rPr>
          <w:sz w:val="28"/>
          <w:szCs w:val="28"/>
        </w:rPr>
      </w:pPr>
      <w:r w:rsidRPr="00B86C31">
        <w:rPr>
          <w:sz w:val="28"/>
          <w:szCs w:val="28"/>
        </w:rPr>
        <w:t>По основному мероприятию "Приобретение и внедрение профилактических, диагностических программ по работе с семьей, детьми и подростками. Проведение развивающих занятий по формированию навыков ассертивного (уверенного) поведения" бюджетные ассигнования на 2023 год запланированы на организацию проведения развивающих занятий по формированию навыков ассертивного (уверенного) поведения.</w:t>
      </w:r>
    </w:p>
    <w:p w:rsidR="00B86C31" w:rsidRPr="00B86C31" w:rsidRDefault="00B86C31" w:rsidP="00B86C31">
      <w:pPr>
        <w:spacing w:before="120" w:after="0"/>
        <w:rPr>
          <w:sz w:val="28"/>
          <w:szCs w:val="28"/>
        </w:rPr>
      </w:pPr>
      <w:r w:rsidRPr="00B86C31">
        <w:rPr>
          <w:sz w:val="28"/>
          <w:szCs w:val="28"/>
        </w:rPr>
        <w:t>По основному мероприятию "Организация проведения семинаров, мастер-классов, конференций для педагогической общественности по вопросам профилактики наркомании" бюджетные ассигнования на 2023 год запланированы на проведение семинара для педагогов по профилактики наркомании.</w:t>
      </w:r>
    </w:p>
    <w:p w:rsidR="00B86C31" w:rsidRPr="00B86C31" w:rsidRDefault="00B86C31" w:rsidP="00B86C31">
      <w:pPr>
        <w:spacing w:before="120" w:after="0"/>
        <w:rPr>
          <w:sz w:val="28"/>
          <w:szCs w:val="28"/>
        </w:rPr>
      </w:pPr>
      <w:r w:rsidRPr="00B86C31">
        <w:rPr>
          <w:sz w:val="28"/>
          <w:szCs w:val="28"/>
        </w:rPr>
        <w:lastRenderedPageBreak/>
        <w:t>По основному мероприятию "Организация изготовления, размещения, распространения информационно-справочных материалов, направленных на профилактику незаконного потребления наркотических средств, психотропных веществ, правовое просвещение и правовое информирование населения, антинаркотическую пропаганду" бюджетные ассигнования на 2023 год запланированы на:</w:t>
      </w:r>
    </w:p>
    <w:p w:rsidR="00B86C31" w:rsidRPr="00B86C31" w:rsidRDefault="00B86C31" w:rsidP="00B86C31">
      <w:pPr>
        <w:spacing w:after="0"/>
        <w:rPr>
          <w:sz w:val="28"/>
          <w:szCs w:val="28"/>
        </w:rPr>
      </w:pPr>
      <w:r w:rsidRPr="00B86C31">
        <w:rPr>
          <w:sz w:val="28"/>
          <w:szCs w:val="28"/>
        </w:rPr>
        <w:t>- организацию работы по изготовлению и размещению на рекламных конструкциях социальной рекламы (баннеров), направленной на профилактику незаконного потребления наркотических средств, психотропных веществ, антинаркотическую пропаганду;</w:t>
      </w:r>
    </w:p>
    <w:p w:rsidR="00B86C31" w:rsidRPr="00B86C31" w:rsidRDefault="00B86C31" w:rsidP="00B86C31">
      <w:pPr>
        <w:spacing w:after="0"/>
        <w:rPr>
          <w:sz w:val="28"/>
          <w:szCs w:val="28"/>
        </w:rPr>
      </w:pPr>
      <w:r w:rsidRPr="00B86C31">
        <w:rPr>
          <w:sz w:val="28"/>
          <w:szCs w:val="28"/>
        </w:rPr>
        <w:t>- организацию работы по изданию информационно-справочных материалов по профилактике незаконного потребления наркотических средств, психотропных веществ, антинаркотическую пропаганду;</w:t>
      </w:r>
    </w:p>
    <w:p w:rsidR="00B86C31" w:rsidRPr="00B86C31" w:rsidRDefault="00B86C31" w:rsidP="00B86C31">
      <w:pPr>
        <w:spacing w:after="0"/>
        <w:rPr>
          <w:sz w:val="28"/>
          <w:szCs w:val="28"/>
        </w:rPr>
      </w:pPr>
      <w:r w:rsidRPr="00B86C31">
        <w:rPr>
          <w:sz w:val="28"/>
          <w:szCs w:val="28"/>
        </w:rPr>
        <w:t>- приобретение демонстрационных материалов, наглядных пособий по профилактике наркомании, здорового образа жизни.</w:t>
      </w:r>
    </w:p>
    <w:p w:rsidR="00B86C31" w:rsidRPr="00B86C31" w:rsidRDefault="00B86C31" w:rsidP="00B86C31">
      <w:pPr>
        <w:spacing w:after="0"/>
        <w:rPr>
          <w:sz w:val="28"/>
          <w:szCs w:val="28"/>
        </w:rPr>
      </w:pPr>
      <w:r w:rsidRPr="00B86C31">
        <w:rPr>
          <w:sz w:val="28"/>
          <w:szCs w:val="28"/>
        </w:rPr>
        <w:t>По основному мероприятию "Организация мероприятий по созданию условий для разработки социальной рекламы, направленной на профилактику незаконного потребления наркотических средств, психотропных веществ, антинаркотическую пропаганду" бюджетные ассигнования на 2023 год запланированы на организацию проведение мероприятий, направленных на привлечение молодежи к активному участию в профилактике незаконного потребления наркотических средств, психотропных веществ, антинаркотическую пропаганду.</w:t>
      </w:r>
    </w:p>
    <w:p w:rsidR="00B86C31" w:rsidRPr="00B86C31" w:rsidRDefault="00B86C31" w:rsidP="00B86C31">
      <w:pPr>
        <w:spacing w:before="120" w:after="0"/>
        <w:rPr>
          <w:sz w:val="28"/>
          <w:szCs w:val="28"/>
        </w:rPr>
      </w:pPr>
      <w:r w:rsidRPr="00B86C31">
        <w:rPr>
          <w:sz w:val="28"/>
          <w:szCs w:val="28"/>
        </w:rPr>
        <w:t>По основному мероприятию "Проведение социологических исследований" бюджетные ассигнования на 2023 год запланированы на проведение социологических исследований (анкетирование респондентов).</w:t>
      </w:r>
    </w:p>
    <w:p w:rsidR="00B86C31" w:rsidRPr="00B86C31" w:rsidRDefault="00B86C31" w:rsidP="00B86C31">
      <w:pPr>
        <w:spacing w:before="120" w:after="0"/>
        <w:rPr>
          <w:sz w:val="28"/>
          <w:szCs w:val="28"/>
        </w:rPr>
      </w:pPr>
      <w:r w:rsidRPr="00B86C31">
        <w:rPr>
          <w:sz w:val="28"/>
          <w:szCs w:val="28"/>
        </w:rPr>
        <w:t>По основному мероприятию "Обеспечение деятельности административной комиссии города Нижневартовска" бюджетные ассигнования на 2023 год запланированы на исполнение переданного государственного полномочия за счет средств бюджета автономного округа.</w:t>
      </w:r>
    </w:p>
    <w:p w:rsidR="00B86C31" w:rsidRPr="00B86C31" w:rsidRDefault="00B86C31" w:rsidP="00B86C31">
      <w:pPr>
        <w:spacing w:before="120"/>
        <w:rPr>
          <w:sz w:val="28"/>
          <w:szCs w:val="28"/>
        </w:rPr>
      </w:pPr>
      <w:r w:rsidRPr="00B86C31">
        <w:rPr>
          <w:sz w:val="28"/>
          <w:szCs w:val="28"/>
        </w:rPr>
        <w:t>Распределение проектируемых объемов бюджетных ассигнований по ответственному исполнителю, соисполнителям программы и по годам приведено в таблице:</w:t>
      </w:r>
    </w:p>
    <w:tbl>
      <w:tblPr>
        <w:tblStyle w:val="59"/>
        <w:tblW w:w="9696" w:type="dxa"/>
        <w:tblLook w:val="04A0" w:firstRow="1" w:lastRow="0" w:firstColumn="1" w:lastColumn="0" w:noHBand="0" w:noVBand="1"/>
      </w:tblPr>
      <w:tblGrid>
        <w:gridCol w:w="5727"/>
        <w:gridCol w:w="1418"/>
        <w:gridCol w:w="1276"/>
        <w:gridCol w:w="1275"/>
      </w:tblGrid>
      <w:tr w:rsidR="00B86C31" w:rsidRPr="00B86C31" w:rsidTr="005A4085">
        <w:trPr>
          <w:tblHeader/>
        </w:trPr>
        <w:tc>
          <w:tcPr>
            <w:tcW w:w="5727" w:type="dxa"/>
            <w:vMerge w:val="restart"/>
            <w:tcBorders>
              <w:top w:val="single" w:sz="4" w:space="0" w:color="000000"/>
              <w:left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rFonts w:eastAsia="Calibri"/>
                <w:sz w:val="24"/>
                <w:szCs w:val="24"/>
              </w:rPr>
            </w:pPr>
            <w:r w:rsidRPr="00B86C31">
              <w:rPr>
                <w:rFonts w:eastAsia="Calibri"/>
                <w:sz w:val="24"/>
                <w:szCs w:val="24"/>
              </w:rPr>
              <w:t xml:space="preserve">Наименование ответственного исполнителя, </w:t>
            </w:r>
          </w:p>
          <w:p w:rsidR="00B86C31" w:rsidRPr="00B86C31" w:rsidRDefault="00B86C31" w:rsidP="00B86C31">
            <w:pPr>
              <w:spacing w:after="0"/>
              <w:ind w:firstLine="0"/>
              <w:jc w:val="center"/>
              <w:rPr>
                <w:bCs/>
                <w:sz w:val="24"/>
                <w:szCs w:val="24"/>
              </w:rPr>
            </w:pPr>
            <w:r w:rsidRPr="00B86C31">
              <w:rPr>
                <w:rFonts w:eastAsia="Calibri"/>
                <w:sz w:val="24"/>
                <w:szCs w:val="24"/>
              </w:rPr>
              <w:t>соисполнителя программы</w:t>
            </w:r>
          </w:p>
        </w:tc>
        <w:tc>
          <w:tcPr>
            <w:tcW w:w="3969" w:type="dxa"/>
            <w:gridSpan w:val="3"/>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Объем бюджетных ассигнований, тыс. рублей</w:t>
            </w:r>
          </w:p>
        </w:tc>
      </w:tr>
      <w:tr w:rsidR="00B86C31" w:rsidRPr="00B86C31" w:rsidTr="005A4085">
        <w:trPr>
          <w:tblHeader/>
        </w:trPr>
        <w:tc>
          <w:tcPr>
            <w:tcW w:w="5727" w:type="dxa"/>
            <w:vMerge/>
            <w:tcBorders>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2023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2024 год</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center"/>
              <w:rPr>
                <w:bCs/>
                <w:sz w:val="24"/>
                <w:szCs w:val="24"/>
              </w:rPr>
            </w:pPr>
            <w:r w:rsidRPr="00B86C31">
              <w:rPr>
                <w:bCs/>
                <w:sz w:val="24"/>
                <w:szCs w:val="24"/>
              </w:rPr>
              <w:t>2025 год</w:t>
            </w:r>
          </w:p>
        </w:tc>
      </w:tr>
      <w:tr w:rsidR="00B86C31" w:rsidRPr="00B86C3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rFonts w:eastAsia="Calibri"/>
                <w:sz w:val="24"/>
                <w:szCs w:val="24"/>
              </w:rPr>
            </w:pPr>
            <w:r w:rsidRPr="00B86C31">
              <w:rPr>
                <w:sz w:val="24"/>
                <w:szCs w:val="24"/>
              </w:rPr>
              <w:t>управление по вопросам законности, правопорядка и безопасности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11 982,89</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rPr>
            </w:pPr>
            <w:r w:rsidRPr="00B86C31">
              <w:rPr>
                <w:sz w:val="24"/>
                <w:szCs w:val="24"/>
              </w:rPr>
              <w:t>12 611,72</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rPr>
            </w:pPr>
            <w:r w:rsidRPr="00B86C31">
              <w:rPr>
                <w:sz w:val="24"/>
                <w:szCs w:val="24"/>
              </w:rPr>
              <w:t>12 131,49</w:t>
            </w:r>
          </w:p>
        </w:tc>
      </w:tr>
      <w:tr w:rsidR="00B86C31" w:rsidRPr="00B86C3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rsidR="00B86C31" w:rsidRPr="00B86C31" w:rsidRDefault="00B86C31" w:rsidP="00B86C31">
            <w:pPr>
              <w:spacing w:after="0"/>
              <w:ind w:firstLine="0"/>
              <w:rPr>
                <w:sz w:val="24"/>
                <w:szCs w:val="24"/>
              </w:rPr>
            </w:pPr>
            <w:r w:rsidRPr="00B86C31">
              <w:rPr>
                <w:sz w:val="24"/>
                <w:szCs w:val="24"/>
              </w:rPr>
              <w:t>департамент общественных коммуникаций и молодежной политики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1 240,20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rPr>
            </w:pPr>
            <w:r w:rsidRPr="00B86C31">
              <w:rPr>
                <w:bCs/>
                <w:sz w:val="24"/>
                <w:szCs w:val="24"/>
              </w:rPr>
              <w:t>1 240,20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jc w:val="right"/>
              <w:rPr>
                <w:sz w:val="24"/>
                <w:szCs w:val="24"/>
              </w:rPr>
            </w:pPr>
            <w:r w:rsidRPr="00B86C31">
              <w:rPr>
                <w:bCs/>
                <w:sz w:val="24"/>
                <w:szCs w:val="24"/>
              </w:rPr>
              <w:t>1 240,20</w:t>
            </w:r>
          </w:p>
        </w:tc>
      </w:tr>
      <w:tr w:rsidR="00B86C31" w:rsidRPr="00B86C3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uppressAutoHyphens/>
              <w:spacing w:after="0"/>
              <w:ind w:firstLine="0"/>
              <w:rPr>
                <w:sz w:val="24"/>
                <w:szCs w:val="24"/>
              </w:rPr>
            </w:pPr>
            <w:r w:rsidRPr="00B86C31">
              <w:rPr>
                <w:sz w:val="24"/>
                <w:szCs w:val="24"/>
              </w:rPr>
              <w:t>муниципальное казенное учреждение "Управление материально-технического обеспечения деятельности органов местного самоуправления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uppressAutoHyphens/>
              <w:spacing w:after="0"/>
              <w:ind w:firstLine="0"/>
              <w:jc w:val="right"/>
              <w:rPr>
                <w:bCs/>
                <w:sz w:val="24"/>
                <w:szCs w:val="24"/>
              </w:rPr>
            </w:pPr>
            <w:r w:rsidRPr="00B86C31">
              <w:rPr>
                <w:bCs/>
                <w:sz w:val="24"/>
                <w:szCs w:val="24"/>
              </w:rPr>
              <w:t>295,20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uppressAutoHyphens/>
              <w:spacing w:after="0"/>
              <w:ind w:firstLine="0"/>
              <w:jc w:val="right"/>
              <w:rPr>
                <w:bCs/>
                <w:sz w:val="24"/>
                <w:szCs w:val="24"/>
              </w:rPr>
            </w:pPr>
            <w:r w:rsidRPr="00B86C31">
              <w:rPr>
                <w:bCs/>
                <w:sz w:val="24"/>
                <w:szCs w:val="24"/>
              </w:rPr>
              <w:t>106,27</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uppressAutoHyphens/>
              <w:spacing w:after="0"/>
              <w:ind w:firstLine="0"/>
              <w:jc w:val="right"/>
              <w:rPr>
                <w:bCs/>
                <w:sz w:val="24"/>
                <w:szCs w:val="24"/>
              </w:rPr>
            </w:pPr>
            <w:r w:rsidRPr="00B86C31">
              <w:rPr>
                <w:bCs/>
                <w:sz w:val="24"/>
                <w:szCs w:val="24"/>
              </w:rPr>
              <w:t>0,00</w:t>
            </w:r>
          </w:p>
        </w:tc>
      </w:tr>
      <w:tr w:rsidR="00B86C31" w:rsidRPr="00B86C31" w:rsidTr="00B86C31">
        <w:trPr>
          <w:trHeight w:val="20"/>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bCs/>
                <w:sz w:val="24"/>
                <w:szCs w:val="24"/>
              </w:rPr>
            </w:pPr>
            <w:r w:rsidRPr="00B86C31">
              <w:rPr>
                <w:sz w:val="24"/>
                <w:szCs w:val="24"/>
              </w:rPr>
              <w:lastRenderedPageBreak/>
              <w:t>департамент жилищно-коммунального хозяйства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100,00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100,00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100,00</w:t>
            </w:r>
          </w:p>
        </w:tc>
      </w:tr>
      <w:tr w:rsidR="00B86C31" w:rsidRPr="00B86C31" w:rsidTr="00B86C31">
        <w:trPr>
          <w:trHeight w:val="20"/>
        </w:trPr>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sz w:val="24"/>
                <w:szCs w:val="24"/>
              </w:rPr>
            </w:pPr>
            <w:r w:rsidRPr="00B86C31">
              <w:rPr>
                <w:sz w:val="24"/>
                <w:szCs w:val="24"/>
              </w:rPr>
              <w:t>департамент по социальной политике администрации города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546,00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546,00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546,00</w:t>
            </w:r>
          </w:p>
        </w:tc>
      </w:tr>
      <w:tr w:rsidR="00B86C31" w:rsidRPr="00B86C31" w:rsidTr="00B86C31">
        <w:tc>
          <w:tcPr>
            <w:tcW w:w="5727"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firstLine="0"/>
              <w:rPr>
                <w:sz w:val="24"/>
                <w:szCs w:val="24"/>
              </w:rPr>
            </w:pPr>
            <w:r w:rsidRPr="00B86C31">
              <w:rPr>
                <w:sz w:val="24"/>
                <w:szCs w:val="24"/>
              </w:rPr>
              <w:t>департамент образования администрации города Нижневартовска</w:t>
            </w:r>
          </w:p>
        </w:tc>
        <w:tc>
          <w:tcPr>
            <w:tcW w:w="141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3 885,00</w:t>
            </w:r>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3 885,00</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rsidR="00B86C31" w:rsidRPr="00B86C31" w:rsidRDefault="00B86C31" w:rsidP="00B86C31">
            <w:pPr>
              <w:spacing w:after="0"/>
              <w:ind w:right="91" w:firstLine="0"/>
              <w:jc w:val="right"/>
              <w:rPr>
                <w:bCs/>
                <w:sz w:val="24"/>
                <w:szCs w:val="24"/>
              </w:rPr>
            </w:pPr>
            <w:r w:rsidRPr="00B86C31">
              <w:rPr>
                <w:bCs/>
                <w:sz w:val="24"/>
                <w:szCs w:val="24"/>
              </w:rPr>
              <w:t>3 885,00</w:t>
            </w:r>
          </w:p>
        </w:tc>
      </w:tr>
    </w:tbl>
    <w:p w:rsidR="00B86C31" w:rsidRPr="00B86C31" w:rsidRDefault="00B86C31" w:rsidP="005A4085">
      <w:pPr>
        <w:tabs>
          <w:tab w:val="left" w:pos="284"/>
          <w:tab w:val="left" w:pos="426"/>
          <w:tab w:val="left" w:pos="851"/>
          <w:tab w:val="left" w:pos="9356"/>
        </w:tabs>
        <w:spacing w:before="240" w:after="0"/>
        <w:ind w:firstLine="567"/>
        <w:jc w:val="center"/>
        <w:rPr>
          <w:b/>
          <w:sz w:val="28"/>
          <w:szCs w:val="28"/>
        </w:rPr>
      </w:pPr>
      <w:r w:rsidRPr="00B86C31">
        <w:rPr>
          <w:b/>
          <w:sz w:val="28"/>
          <w:szCs w:val="28"/>
        </w:rPr>
        <w:t>Расходы бюджета города на осуществление</w:t>
      </w:r>
    </w:p>
    <w:p w:rsidR="00B86C31" w:rsidRPr="00B86C31" w:rsidRDefault="00B86C31" w:rsidP="00B86C31">
      <w:pPr>
        <w:tabs>
          <w:tab w:val="left" w:pos="851"/>
        </w:tabs>
        <w:spacing w:after="0"/>
        <w:ind w:firstLine="567"/>
        <w:jc w:val="center"/>
        <w:rPr>
          <w:b/>
          <w:sz w:val="28"/>
          <w:szCs w:val="28"/>
        </w:rPr>
      </w:pPr>
      <w:r w:rsidRPr="00B86C31">
        <w:rPr>
          <w:b/>
          <w:sz w:val="28"/>
          <w:szCs w:val="28"/>
        </w:rPr>
        <w:t xml:space="preserve">непрограммных направлений деятельности </w:t>
      </w:r>
    </w:p>
    <w:p w:rsidR="00B86C31" w:rsidRPr="00B86C31" w:rsidRDefault="00B86C31" w:rsidP="005A4085">
      <w:pPr>
        <w:tabs>
          <w:tab w:val="left" w:pos="851"/>
        </w:tabs>
        <w:spacing w:after="240"/>
        <w:ind w:firstLine="567"/>
        <w:jc w:val="center"/>
        <w:rPr>
          <w:b/>
          <w:sz w:val="28"/>
          <w:szCs w:val="28"/>
        </w:rPr>
      </w:pPr>
      <w:r w:rsidRPr="00B86C31">
        <w:rPr>
          <w:b/>
          <w:sz w:val="28"/>
          <w:szCs w:val="28"/>
        </w:rPr>
        <w:t>на 2023 год и на плановый период 2024 и 2025 годов</w:t>
      </w:r>
    </w:p>
    <w:p w:rsidR="00B86C31" w:rsidRPr="00B86C31" w:rsidRDefault="00B86C31" w:rsidP="00B86C31">
      <w:pPr>
        <w:tabs>
          <w:tab w:val="left" w:pos="851"/>
        </w:tabs>
        <w:rPr>
          <w:sz w:val="28"/>
          <w:szCs w:val="28"/>
        </w:rPr>
      </w:pPr>
      <w:r w:rsidRPr="00B86C31">
        <w:rPr>
          <w:sz w:val="28"/>
          <w:szCs w:val="28"/>
        </w:rPr>
        <w:t xml:space="preserve">На реализацию непрограммных направлений деятельности в проекте бюджета на 2023 год и на плановый период 2024 и 2025 годов предусмотрены </w:t>
      </w:r>
      <w:r w:rsidRPr="00B86C31">
        <w:rPr>
          <w:sz w:val="28"/>
          <w:szCs w:val="24"/>
        </w:rPr>
        <w:t xml:space="preserve">бюджетные ассигнования в сумме 3 445 989,06 </w:t>
      </w:r>
      <w:r w:rsidRPr="00B86C31">
        <w:rPr>
          <w:sz w:val="28"/>
          <w:szCs w:val="28"/>
        </w:rPr>
        <w:t>тыс. рублей, распределение по годам представлено в таблице:</w:t>
      </w:r>
    </w:p>
    <w:tbl>
      <w:tblPr>
        <w:tblStyle w:val="600"/>
        <w:tblW w:w="0" w:type="auto"/>
        <w:tblInd w:w="107" w:type="dxa"/>
        <w:tblLayout w:type="fixed"/>
        <w:tblLook w:val="04A0" w:firstRow="1" w:lastRow="0" w:firstColumn="1" w:lastColumn="0" w:noHBand="0" w:noVBand="1"/>
      </w:tblPr>
      <w:tblGrid>
        <w:gridCol w:w="1286"/>
        <w:gridCol w:w="1267"/>
        <w:gridCol w:w="1417"/>
        <w:gridCol w:w="1418"/>
        <w:gridCol w:w="1276"/>
        <w:gridCol w:w="1417"/>
        <w:gridCol w:w="1559"/>
      </w:tblGrid>
      <w:tr w:rsidR="00B86C31" w:rsidRPr="00B86C31" w:rsidTr="00B86C31">
        <w:trPr>
          <w:trHeight w:val="369"/>
        </w:trPr>
        <w:tc>
          <w:tcPr>
            <w:tcW w:w="3970" w:type="dxa"/>
            <w:gridSpan w:val="3"/>
            <w:tcBorders>
              <w:top w:val="single" w:sz="4" w:space="0" w:color="auto"/>
              <w:left w:val="single" w:sz="4" w:space="0" w:color="auto"/>
              <w:bottom w:val="single" w:sz="4" w:space="0" w:color="auto"/>
              <w:right w:val="single" w:sz="4" w:space="0" w:color="auto"/>
            </w:tcBorders>
            <w:vAlign w:val="center"/>
            <w:hideMark/>
          </w:tcPr>
          <w:p w:rsidR="00B86C31" w:rsidRPr="00B86C31" w:rsidRDefault="00B86C31" w:rsidP="00B86C31">
            <w:pPr>
              <w:spacing w:after="0"/>
              <w:ind w:firstLine="0"/>
              <w:jc w:val="center"/>
              <w:rPr>
                <w:lang w:eastAsia="en-US"/>
              </w:rPr>
            </w:pPr>
            <w:r w:rsidRPr="00B86C31">
              <w:rPr>
                <w:lang w:eastAsia="en-US"/>
              </w:rPr>
              <w:t>202</w:t>
            </w:r>
            <w:r w:rsidRPr="00B86C31">
              <w:rPr>
                <w:lang w:val="en-US" w:eastAsia="en-US"/>
              </w:rPr>
              <w:t>3</w:t>
            </w:r>
            <w:r w:rsidRPr="00B86C31">
              <w:rPr>
                <w:lang w:eastAsia="en-US"/>
              </w:rPr>
              <w:t xml:space="preserve"> год</w:t>
            </w:r>
          </w:p>
        </w:tc>
        <w:tc>
          <w:tcPr>
            <w:tcW w:w="4111" w:type="dxa"/>
            <w:gridSpan w:val="3"/>
            <w:tcBorders>
              <w:top w:val="single" w:sz="4" w:space="0" w:color="auto"/>
              <w:left w:val="single" w:sz="4" w:space="0" w:color="auto"/>
              <w:bottom w:val="single" w:sz="4" w:space="0" w:color="auto"/>
              <w:right w:val="single" w:sz="4" w:space="0" w:color="auto"/>
            </w:tcBorders>
            <w:vAlign w:val="center"/>
            <w:hideMark/>
          </w:tcPr>
          <w:p w:rsidR="00B86C31" w:rsidRPr="00B86C31" w:rsidRDefault="00B86C31" w:rsidP="00B86C31">
            <w:pPr>
              <w:spacing w:after="0"/>
              <w:ind w:firstLine="0"/>
              <w:jc w:val="center"/>
              <w:rPr>
                <w:lang w:eastAsia="en-US"/>
              </w:rPr>
            </w:pPr>
            <w:r w:rsidRPr="00B86C31">
              <w:rPr>
                <w:lang w:eastAsia="en-US"/>
              </w:rPr>
              <w:t>202</w:t>
            </w:r>
            <w:r w:rsidRPr="00B86C31">
              <w:rPr>
                <w:lang w:val="en-US" w:eastAsia="en-US"/>
              </w:rPr>
              <w:t>4</w:t>
            </w:r>
            <w:r w:rsidRPr="00B86C31">
              <w:rPr>
                <w:lang w:eastAsia="en-US"/>
              </w:rPr>
              <w:t xml:space="preserve"> год</w:t>
            </w:r>
          </w:p>
        </w:tc>
        <w:tc>
          <w:tcPr>
            <w:tcW w:w="1559" w:type="dxa"/>
            <w:tcBorders>
              <w:top w:val="single" w:sz="4" w:space="0" w:color="auto"/>
              <w:left w:val="single" w:sz="4" w:space="0" w:color="auto"/>
              <w:bottom w:val="single" w:sz="4" w:space="0" w:color="auto"/>
              <w:right w:val="single" w:sz="4" w:space="0" w:color="auto"/>
            </w:tcBorders>
            <w:vAlign w:val="center"/>
            <w:hideMark/>
          </w:tcPr>
          <w:p w:rsidR="00B86C31" w:rsidRPr="00B86C31" w:rsidRDefault="00B86C31" w:rsidP="00B86C31">
            <w:pPr>
              <w:spacing w:after="0"/>
              <w:ind w:firstLine="0"/>
              <w:jc w:val="center"/>
              <w:rPr>
                <w:lang w:eastAsia="en-US"/>
              </w:rPr>
            </w:pPr>
            <w:r w:rsidRPr="00B86C31">
              <w:rPr>
                <w:lang w:eastAsia="en-US"/>
              </w:rPr>
              <w:t>202</w:t>
            </w:r>
            <w:r w:rsidRPr="00B86C31">
              <w:rPr>
                <w:lang w:val="en-US" w:eastAsia="en-US"/>
              </w:rPr>
              <w:t>5</w:t>
            </w:r>
            <w:r w:rsidRPr="00B86C31">
              <w:rPr>
                <w:lang w:eastAsia="en-US"/>
              </w:rPr>
              <w:t xml:space="preserve"> год</w:t>
            </w:r>
          </w:p>
        </w:tc>
      </w:tr>
      <w:tr w:rsidR="00B86C31" w:rsidRPr="00B86C31" w:rsidTr="00B86C31">
        <w:tc>
          <w:tcPr>
            <w:tcW w:w="1286"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Утверждено решением Думы города от 10.12.2021 №45,</w:t>
            </w:r>
          </w:p>
          <w:p w:rsidR="00B86C31" w:rsidRPr="00B86C31" w:rsidRDefault="00B86C31" w:rsidP="00B86C31">
            <w:pPr>
              <w:spacing w:after="0"/>
              <w:ind w:firstLine="0"/>
              <w:jc w:val="center"/>
              <w:rPr>
                <w:lang w:eastAsia="en-US"/>
              </w:rPr>
            </w:pPr>
            <w:r w:rsidRPr="00B86C31">
              <w:rPr>
                <w:lang w:eastAsia="en-US"/>
              </w:rPr>
              <w:t>тыс. рублей</w:t>
            </w:r>
          </w:p>
        </w:tc>
        <w:tc>
          <w:tcPr>
            <w:tcW w:w="126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 xml:space="preserve">Изменение, </w:t>
            </w:r>
          </w:p>
          <w:p w:rsidR="00B86C31" w:rsidRPr="00B86C31" w:rsidRDefault="00B86C31" w:rsidP="00B86C31">
            <w:pPr>
              <w:spacing w:after="0"/>
              <w:ind w:firstLine="0"/>
              <w:jc w:val="center"/>
              <w:rPr>
                <w:lang w:eastAsia="en-US"/>
              </w:rPr>
            </w:pPr>
            <w:r w:rsidRPr="00B86C31">
              <w:rPr>
                <w:lang w:eastAsia="en-US"/>
              </w:rPr>
              <w:t>тыс. рублей</w:t>
            </w:r>
          </w:p>
        </w:tc>
        <w:tc>
          <w:tcPr>
            <w:tcW w:w="141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Предусмотрено проектом бюджета,</w:t>
            </w:r>
          </w:p>
          <w:p w:rsidR="00B86C31" w:rsidRPr="00B86C31" w:rsidRDefault="00B86C31" w:rsidP="00B86C31">
            <w:pPr>
              <w:spacing w:after="0"/>
              <w:ind w:firstLine="0"/>
              <w:jc w:val="center"/>
              <w:rPr>
                <w:lang w:eastAsia="en-US"/>
              </w:rPr>
            </w:pPr>
            <w:r w:rsidRPr="00B86C31">
              <w:rPr>
                <w:lang w:eastAsia="en-US"/>
              </w:rPr>
              <w:t>тыс. рублей</w:t>
            </w:r>
          </w:p>
        </w:tc>
        <w:tc>
          <w:tcPr>
            <w:tcW w:w="1418"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Утверждено решением Думы города от 10.12.2021 №45,</w:t>
            </w:r>
          </w:p>
          <w:p w:rsidR="00B86C31" w:rsidRPr="00B86C31" w:rsidRDefault="00B86C31" w:rsidP="00B86C31">
            <w:pPr>
              <w:spacing w:after="0"/>
              <w:ind w:firstLine="0"/>
              <w:jc w:val="center"/>
              <w:rPr>
                <w:lang w:eastAsia="en-US"/>
              </w:rPr>
            </w:pPr>
            <w:r w:rsidRPr="00B86C31">
              <w:rPr>
                <w:lang w:eastAsia="en-US"/>
              </w:rPr>
              <w:t>тыс. рублей</w:t>
            </w:r>
          </w:p>
        </w:tc>
        <w:tc>
          <w:tcPr>
            <w:tcW w:w="1276"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 xml:space="preserve">Изменение, </w:t>
            </w:r>
          </w:p>
          <w:p w:rsidR="00B86C31" w:rsidRPr="00B86C31" w:rsidRDefault="00B86C31" w:rsidP="00B86C31">
            <w:pPr>
              <w:spacing w:after="0"/>
              <w:ind w:firstLine="0"/>
              <w:jc w:val="center"/>
              <w:rPr>
                <w:lang w:eastAsia="en-US"/>
              </w:rPr>
            </w:pPr>
            <w:r w:rsidRPr="00B86C31">
              <w:rPr>
                <w:lang w:eastAsia="en-US"/>
              </w:rPr>
              <w:t>тыс. рублей</w:t>
            </w:r>
          </w:p>
        </w:tc>
        <w:tc>
          <w:tcPr>
            <w:tcW w:w="141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Предусмотрено проектом бюджета,</w:t>
            </w:r>
          </w:p>
          <w:p w:rsidR="00B86C31" w:rsidRPr="00B86C31" w:rsidRDefault="00B86C31" w:rsidP="00B86C31">
            <w:pPr>
              <w:spacing w:after="0"/>
              <w:ind w:firstLine="0"/>
              <w:jc w:val="center"/>
              <w:rPr>
                <w:lang w:eastAsia="en-US"/>
              </w:rPr>
            </w:pPr>
            <w:r w:rsidRPr="00B86C31">
              <w:rPr>
                <w:lang w:eastAsia="en-US"/>
              </w:rPr>
              <w:t>тыс. рублей</w:t>
            </w:r>
          </w:p>
        </w:tc>
        <w:tc>
          <w:tcPr>
            <w:tcW w:w="1559"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center"/>
              <w:rPr>
                <w:lang w:eastAsia="en-US"/>
              </w:rPr>
            </w:pPr>
            <w:r w:rsidRPr="00B86C31">
              <w:rPr>
                <w:lang w:eastAsia="en-US"/>
              </w:rPr>
              <w:t>Предусмотрено проектом решения,</w:t>
            </w:r>
          </w:p>
          <w:p w:rsidR="00B86C31" w:rsidRPr="00B86C31" w:rsidRDefault="00B86C31" w:rsidP="00B86C31">
            <w:pPr>
              <w:spacing w:after="0"/>
              <w:ind w:firstLine="0"/>
              <w:jc w:val="center"/>
              <w:rPr>
                <w:lang w:eastAsia="en-US"/>
              </w:rPr>
            </w:pPr>
            <w:r w:rsidRPr="00B86C31">
              <w:rPr>
                <w:lang w:eastAsia="en-US"/>
              </w:rPr>
              <w:t>тыс. рублей</w:t>
            </w:r>
          </w:p>
        </w:tc>
      </w:tr>
      <w:tr w:rsidR="00B86C31" w:rsidRPr="00B86C31" w:rsidTr="00B86C31">
        <w:tc>
          <w:tcPr>
            <w:tcW w:w="1286"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1 257 791,05</w:t>
            </w:r>
          </w:p>
        </w:tc>
        <w:tc>
          <w:tcPr>
            <w:tcW w:w="126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-72 286,81</w:t>
            </w:r>
          </w:p>
        </w:tc>
        <w:tc>
          <w:tcPr>
            <w:tcW w:w="141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1 185 504,24</w:t>
            </w:r>
          </w:p>
        </w:tc>
        <w:tc>
          <w:tcPr>
            <w:tcW w:w="1418"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1 185 453,93</w:t>
            </w:r>
          </w:p>
        </w:tc>
        <w:tc>
          <w:tcPr>
            <w:tcW w:w="1276"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-37 527,55</w:t>
            </w:r>
          </w:p>
        </w:tc>
        <w:tc>
          <w:tcPr>
            <w:tcW w:w="1417"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val="en-US" w:eastAsia="en-US"/>
              </w:rPr>
            </w:pPr>
            <w:r w:rsidRPr="00B86C31">
              <w:rPr>
                <w:lang w:eastAsia="en-US"/>
              </w:rPr>
              <w:t>1 147 926,38</w:t>
            </w:r>
          </w:p>
        </w:tc>
        <w:tc>
          <w:tcPr>
            <w:tcW w:w="1559" w:type="dxa"/>
            <w:tcBorders>
              <w:top w:val="single" w:sz="4" w:space="0" w:color="auto"/>
              <w:left w:val="single" w:sz="4" w:space="0" w:color="auto"/>
              <w:bottom w:val="single" w:sz="4" w:space="0" w:color="auto"/>
              <w:right w:val="single" w:sz="4" w:space="0" w:color="auto"/>
            </w:tcBorders>
            <w:hideMark/>
          </w:tcPr>
          <w:p w:rsidR="00B86C31" w:rsidRPr="00B86C31" w:rsidRDefault="00B86C31" w:rsidP="00B86C31">
            <w:pPr>
              <w:spacing w:after="0"/>
              <w:ind w:firstLine="0"/>
              <w:jc w:val="right"/>
              <w:rPr>
                <w:lang w:eastAsia="en-US"/>
              </w:rPr>
            </w:pPr>
            <w:r w:rsidRPr="00B86C31">
              <w:rPr>
                <w:lang w:eastAsia="en-US"/>
              </w:rPr>
              <w:t>1 112 558,44</w:t>
            </w:r>
          </w:p>
        </w:tc>
      </w:tr>
    </w:tbl>
    <w:p w:rsidR="00B86C31" w:rsidRPr="00B86C31" w:rsidRDefault="00B86C31" w:rsidP="00B86C31">
      <w:pPr>
        <w:tabs>
          <w:tab w:val="left" w:pos="851"/>
        </w:tabs>
        <w:spacing w:before="120" w:after="0"/>
        <w:rPr>
          <w:sz w:val="28"/>
          <w:szCs w:val="28"/>
        </w:rPr>
      </w:pPr>
      <w:r w:rsidRPr="00B86C31">
        <w:rPr>
          <w:sz w:val="28"/>
          <w:szCs w:val="28"/>
        </w:rPr>
        <w:t>Изменение параметров финансового обеспечения реализации непрограммных направлений деятельности обусловлено:</w:t>
      </w:r>
    </w:p>
    <w:p w:rsidR="00B86C31" w:rsidRPr="00B86C31" w:rsidRDefault="00B86C31" w:rsidP="00B86C31">
      <w:pPr>
        <w:tabs>
          <w:tab w:val="left" w:pos="851"/>
        </w:tabs>
        <w:spacing w:after="0"/>
        <w:rPr>
          <w:sz w:val="28"/>
          <w:szCs w:val="28"/>
        </w:rPr>
      </w:pPr>
      <w:r w:rsidRPr="00B86C31">
        <w:rPr>
          <w:sz w:val="28"/>
          <w:szCs w:val="28"/>
        </w:rPr>
        <w:t>применением общих подходов к формированию проекта бюджета города;</w:t>
      </w:r>
    </w:p>
    <w:p w:rsidR="00B86C31" w:rsidRPr="00B86C31" w:rsidRDefault="00B86C31" w:rsidP="00B86C31">
      <w:pPr>
        <w:tabs>
          <w:tab w:val="left" w:pos="851"/>
        </w:tabs>
        <w:spacing w:after="0"/>
        <w:rPr>
          <w:color w:val="000000"/>
          <w:sz w:val="28"/>
          <w:szCs w:val="28"/>
        </w:rPr>
      </w:pPr>
      <w:r w:rsidRPr="00B86C31">
        <w:rPr>
          <w:color w:val="000000"/>
          <w:sz w:val="28"/>
          <w:szCs w:val="28"/>
        </w:rPr>
        <w:t>уменьшением бюджетных ассигнований, предусмотренных на выплату процентных платежей по муниципальным долговым обязательствам;</w:t>
      </w:r>
    </w:p>
    <w:p w:rsidR="00B86C31" w:rsidRPr="00B86C31" w:rsidRDefault="00B86C31" w:rsidP="00B86C31">
      <w:pPr>
        <w:spacing w:after="0"/>
        <w:rPr>
          <w:rFonts w:eastAsia="Calibri"/>
          <w:sz w:val="28"/>
          <w:szCs w:val="28"/>
        </w:rPr>
      </w:pPr>
      <w:r w:rsidRPr="00B86C31">
        <w:rPr>
          <w:rFonts w:eastAsia="Calibri"/>
          <w:sz w:val="28"/>
          <w:szCs w:val="28"/>
          <w:lang w:eastAsia="en-US"/>
        </w:rPr>
        <w:t>уменьшением объем</w:t>
      </w:r>
      <w:r w:rsidRPr="00B86C31">
        <w:rPr>
          <w:rFonts w:eastAsia="Calibri"/>
          <w:sz w:val="28"/>
          <w:szCs w:val="28"/>
        </w:rPr>
        <w:t>а</w:t>
      </w:r>
      <w:r w:rsidRPr="00B86C31">
        <w:rPr>
          <w:rFonts w:eastAsia="Calibri"/>
          <w:sz w:val="28"/>
          <w:szCs w:val="28"/>
          <w:lang w:eastAsia="en-US"/>
        </w:rPr>
        <w:t xml:space="preserve"> субвенци</w:t>
      </w:r>
      <w:r w:rsidRPr="00B86C31">
        <w:rPr>
          <w:rFonts w:eastAsia="Calibri"/>
          <w:sz w:val="28"/>
          <w:szCs w:val="28"/>
        </w:rPr>
        <w:t>и</w:t>
      </w:r>
      <w:r w:rsidRPr="00B86C31">
        <w:rPr>
          <w:rFonts w:eastAsia="Calibri"/>
          <w:sz w:val="28"/>
          <w:szCs w:val="28"/>
          <w:lang w:eastAsia="en-US"/>
        </w:rPr>
        <w:t xml:space="preserve"> </w:t>
      </w:r>
      <w:r w:rsidRPr="00B86C31">
        <w:rPr>
          <w:rFonts w:eastAsia="Calibri"/>
          <w:sz w:val="28"/>
          <w:szCs w:val="28"/>
        </w:rPr>
        <w:t xml:space="preserve">по осуществлению деятельности по опеке и попечительству </w:t>
      </w:r>
      <w:r w:rsidRPr="00B86C31">
        <w:rPr>
          <w:rFonts w:eastAsia="Calibri"/>
          <w:sz w:val="28"/>
          <w:szCs w:val="28"/>
          <w:lang w:eastAsia="en-US"/>
        </w:rPr>
        <w:t>в связи с передачей с 2023 года на региональный уровень исполнения государственн</w:t>
      </w:r>
      <w:r w:rsidRPr="00B86C31">
        <w:rPr>
          <w:rFonts w:eastAsia="Calibri"/>
          <w:sz w:val="28"/>
          <w:szCs w:val="28"/>
        </w:rPr>
        <w:t>ого полномочия;</w:t>
      </w:r>
    </w:p>
    <w:p w:rsidR="00B86C31" w:rsidRPr="00B86C31" w:rsidRDefault="00B86C31" w:rsidP="00B86C31">
      <w:pPr>
        <w:spacing w:after="0"/>
        <w:rPr>
          <w:rFonts w:eastAsia="Calibri"/>
          <w:sz w:val="28"/>
          <w:szCs w:val="28"/>
          <w:lang w:eastAsia="en-US"/>
        </w:rPr>
      </w:pPr>
      <w:r w:rsidRPr="00B86C31">
        <w:rPr>
          <w:rFonts w:eastAsia="Calibri"/>
          <w:sz w:val="28"/>
          <w:szCs w:val="28"/>
          <w:lang w:eastAsia="en-US"/>
        </w:rPr>
        <w:t>увеличением объема бюджетных ассигнований на:</w:t>
      </w:r>
    </w:p>
    <w:p w:rsidR="00B86C31" w:rsidRPr="00B86C31" w:rsidRDefault="00B86C31" w:rsidP="00B86C31">
      <w:pPr>
        <w:suppressAutoHyphens/>
        <w:spacing w:after="0"/>
        <w:rPr>
          <w:color w:val="000000"/>
          <w:sz w:val="28"/>
          <w:szCs w:val="28"/>
        </w:rPr>
      </w:pPr>
      <w:r w:rsidRPr="00B86C31">
        <w:rPr>
          <w:rFonts w:eastAsia="Calibri"/>
          <w:sz w:val="28"/>
          <w:szCs w:val="28"/>
          <w:lang w:eastAsia="en-US"/>
        </w:rPr>
        <w:t xml:space="preserve">- </w:t>
      </w:r>
      <w:r w:rsidRPr="00B86C31">
        <w:rPr>
          <w:rFonts w:eastAsia="Calibri"/>
          <w:color w:val="000000"/>
          <w:spacing w:val="-4"/>
          <w:sz w:val="28"/>
          <w:szCs w:val="28"/>
        </w:rPr>
        <w:t>реализацию инициативных проектов</w:t>
      </w:r>
      <w:r w:rsidRPr="00B86C31">
        <w:rPr>
          <w:color w:val="000000"/>
          <w:sz w:val="28"/>
          <w:szCs w:val="28"/>
        </w:rPr>
        <w:t>;</w:t>
      </w:r>
    </w:p>
    <w:p w:rsidR="00B86C31" w:rsidRPr="00B86C31" w:rsidRDefault="00B86C31" w:rsidP="00B86C31">
      <w:pPr>
        <w:suppressAutoHyphens/>
        <w:spacing w:after="0"/>
        <w:rPr>
          <w:color w:val="000000"/>
          <w:sz w:val="28"/>
          <w:szCs w:val="28"/>
        </w:rPr>
      </w:pPr>
      <w:r w:rsidRPr="00B86C31">
        <w:rPr>
          <w:color w:val="000000"/>
          <w:sz w:val="28"/>
          <w:szCs w:val="28"/>
        </w:rPr>
        <w:t xml:space="preserve">- индексацию фондов оплаты труда по категориям работников </w:t>
      </w:r>
      <w:r w:rsidRPr="00B86C31">
        <w:rPr>
          <w:sz w:val="28"/>
          <w:szCs w:val="28"/>
        </w:rPr>
        <w:t>муниципальных учреждений</w:t>
      </w:r>
      <w:r w:rsidRPr="00B86C31">
        <w:rPr>
          <w:color w:val="000000"/>
          <w:sz w:val="28"/>
          <w:szCs w:val="28"/>
        </w:rPr>
        <w:t>, не попадающим под действие указов Президента Российской Федерации от 2012 года, планируемую с 01.10.2023 на 5,5 процентов;</w:t>
      </w:r>
    </w:p>
    <w:p w:rsidR="00B86C31" w:rsidRPr="00B86C31" w:rsidRDefault="00B86C31" w:rsidP="00B86C31">
      <w:pPr>
        <w:suppressAutoHyphens/>
        <w:spacing w:after="0"/>
        <w:rPr>
          <w:sz w:val="28"/>
          <w:szCs w:val="28"/>
        </w:rPr>
      </w:pPr>
      <w:r w:rsidRPr="00B86C31">
        <w:rPr>
          <w:color w:val="000000"/>
          <w:sz w:val="28"/>
          <w:szCs w:val="28"/>
        </w:rPr>
        <w:t xml:space="preserve">- </w:t>
      </w:r>
      <w:r w:rsidRPr="00B86C31">
        <w:rPr>
          <w:sz w:val="28"/>
          <w:szCs w:val="28"/>
        </w:rPr>
        <w:t>резервн</w:t>
      </w:r>
      <w:r w:rsidR="006F11C5">
        <w:rPr>
          <w:sz w:val="28"/>
          <w:szCs w:val="28"/>
        </w:rPr>
        <w:t>ый</w:t>
      </w:r>
      <w:r w:rsidRPr="00B86C31">
        <w:rPr>
          <w:sz w:val="28"/>
          <w:szCs w:val="28"/>
        </w:rPr>
        <w:t xml:space="preserve"> фонд администрации города.</w:t>
      </w:r>
    </w:p>
    <w:p w:rsidR="00B86C31" w:rsidRDefault="00B86C31" w:rsidP="00B86C31">
      <w:pPr>
        <w:suppressAutoHyphens/>
        <w:spacing w:before="120" w:after="0"/>
        <w:rPr>
          <w:sz w:val="28"/>
          <w:szCs w:val="28"/>
          <w:lang w:eastAsia="en-US"/>
        </w:rPr>
      </w:pPr>
      <w:r w:rsidRPr="00B86C31">
        <w:rPr>
          <w:sz w:val="28"/>
          <w:szCs w:val="28"/>
          <w:lang w:eastAsia="en-US"/>
        </w:rPr>
        <w:t>Доля затрат в общем объеме расходов бюджета и структура расходов в разрезе классификации видов расходов по годам представлены на диаграммах.</w:t>
      </w:r>
    </w:p>
    <w:p w:rsidR="005A4085" w:rsidRDefault="005A4085" w:rsidP="00B86C31">
      <w:pPr>
        <w:suppressAutoHyphens/>
        <w:spacing w:before="120" w:after="0"/>
        <w:rPr>
          <w:sz w:val="28"/>
          <w:szCs w:val="28"/>
          <w:lang w:eastAsia="en-US"/>
        </w:rPr>
      </w:pPr>
    </w:p>
    <w:p w:rsidR="005A4085" w:rsidRPr="00B86C31" w:rsidRDefault="005A4085" w:rsidP="00B86C31">
      <w:pPr>
        <w:suppressAutoHyphens/>
        <w:spacing w:before="120" w:after="0"/>
        <w:rPr>
          <w:sz w:val="28"/>
          <w:szCs w:val="28"/>
          <w:lang w:eastAsia="en-US"/>
        </w:rPr>
      </w:pPr>
    </w:p>
    <w:p w:rsidR="00B86C31" w:rsidRPr="00B86C31" w:rsidRDefault="00B86C31" w:rsidP="00B86C31">
      <w:pPr>
        <w:spacing w:after="0"/>
        <w:rPr>
          <w:sz w:val="28"/>
          <w:szCs w:val="28"/>
          <w:lang w:eastAsia="en-US"/>
        </w:rPr>
      </w:pPr>
      <w:r w:rsidRPr="00B86C31">
        <w:rPr>
          <w:noProof/>
          <w:sz w:val="24"/>
          <w:szCs w:val="24"/>
        </w:rPr>
        <w:lastRenderedPageBreak/>
        <mc:AlternateContent>
          <mc:Choice Requires="wps">
            <w:drawing>
              <wp:anchor distT="0" distB="0" distL="114300" distR="114300" simplePos="0" relativeHeight="251690496" behindDoc="1" locked="0" layoutInCell="1" allowOverlap="1" wp14:anchorId="6622271E" wp14:editId="47439785">
                <wp:simplePos x="0" y="0"/>
                <wp:positionH relativeFrom="column">
                  <wp:posOffset>180340</wp:posOffset>
                </wp:positionH>
                <wp:positionV relativeFrom="paragraph">
                  <wp:posOffset>118745</wp:posOffset>
                </wp:positionV>
                <wp:extent cx="5760000" cy="360000"/>
                <wp:effectExtent l="57150" t="57150" r="69850" b="116840"/>
                <wp:wrapNone/>
                <wp:docPr id="889" name="Поле 88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sp3d>
                      </wps:spPr>
                      <wps:txbx>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622271E" id="Поле 889" o:spid="_x0000_s1096" type="#_x0000_t202" alt="Название: Исполнение бюджетной росписи Администрации города за 2012 год" style="position:absolute;left:0;text-align:left;margin-left:14.2pt;margin-top:9.35pt;width:453.55pt;height:28.3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" fillcolor="#e0e0e0" strokecolor="#7f7f7f">
                <v:shadow on="t" color="black" opacity="24903f" origin=",.5" offset="0,.55556mm"/>
                <v:textbox inset="0,0,0,0">
                  <w:txbxContent>
                    <w:p w:rsidR="0074605A" w:rsidRPr="001E74CF" w:rsidRDefault="0074605A" w:rsidP="00B86C31">
                      <w:pPr>
                        <w:pStyle w:val="45"/>
                        <w:keepNext/>
                        <w:spacing w:after="0"/>
                        <w:jc w:val="center"/>
                        <w:rPr>
                          <w:b w:val="0"/>
                          <w:noProof/>
                          <w:color w:val="auto"/>
                          <w:sz w:val="20"/>
                          <w:szCs w:val="20"/>
                        </w:rPr>
                      </w:pPr>
                      <w:r>
                        <w:rPr>
                          <w:noProof/>
                          <w:color w:val="auto"/>
                          <w:sz w:val="20"/>
                          <w:szCs w:val="20"/>
                        </w:rPr>
                        <w:t xml:space="preserve">Доля затрат на программу </w:t>
                      </w:r>
                      <w:r w:rsidRPr="00053B2C">
                        <w:rPr>
                          <w:noProof/>
                          <w:color w:val="auto"/>
                          <w:sz w:val="20"/>
                          <w:szCs w:val="20"/>
                        </w:rPr>
                        <w:t xml:space="preserve">в </w:t>
                      </w:r>
                      <w:r>
                        <w:rPr>
                          <w:noProof/>
                          <w:color w:val="auto"/>
                          <w:sz w:val="20"/>
                          <w:szCs w:val="20"/>
                        </w:rPr>
                        <w:t xml:space="preserve">общем объеме расходов бюджета, </w:t>
                      </w:r>
                      <w:r w:rsidRPr="00E33CFF">
                        <w:rPr>
                          <w:b w:val="0"/>
                          <w:noProof/>
                          <w:color w:val="auto"/>
                          <w:sz w:val="20"/>
                          <w:szCs w:val="20"/>
                        </w:rPr>
                        <w:t>%</w:t>
                      </w:r>
                    </w:p>
                  </w:txbxContent>
                </v:textbox>
              </v:shape>
            </w:pict>
          </mc:Fallback>
        </mc:AlternateContent>
      </w:r>
    </w:p>
    <w:p w:rsidR="00B86C31" w:rsidRPr="00B86C31" w:rsidRDefault="00B86C31" w:rsidP="00B86C31">
      <w:pPr>
        <w:spacing w:after="0"/>
        <w:rPr>
          <w:sz w:val="28"/>
          <w:szCs w:val="28"/>
          <w:lang w:eastAsia="en-US"/>
        </w:rPr>
      </w:pPr>
    </w:p>
    <w:p w:rsidR="00B86C31" w:rsidRPr="00B86C31" w:rsidRDefault="00B86C31" w:rsidP="00B86C31">
      <w:pPr>
        <w:tabs>
          <w:tab w:val="left" w:pos="851"/>
        </w:tabs>
        <w:spacing w:before="120" w:after="0"/>
        <w:ind w:firstLine="142"/>
        <w:jc w:val="left"/>
        <w:rPr>
          <w:sz w:val="28"/>
          <w:szCs w:val="28"/>
        </w:rPr>
      </w:pPr>
    </w:p>
    <w:p w:rsidR="00B86C31" w:rsidRPr="00B86C31" w:rsidRDefault="00B86C31" w:rsidP="00B86C31">
      <w:pPr>
        <w:tabs>
          <w:tab w:val="left" w:pos="851"/>
        </w:tabs>
        <w:spacing w:after="0"/>
        <w:ind w:firstLine="426"/>
        <w:jc w:val="left"/>
        <w:rPr>
          <w:sz w:val="28"/>
          <w:szCs w:val="28"/>
        </w:rPr>
      </w:pPr>
      <w:r w:rsidRPr="00B86C31">
        <w:rPr>
          <w:noProof/>
        </w:rPr>
        <w:drawing>
          <wp:inline distT="0" distB="0" distL="0" distR="0" wp14:anchorId="07189932" wp14:editId="55B9B867">
            <wp:extent cx="1861632" cy="1450731"/>
            <wp:effectExtent l="0" t="0" r="0" b="0"/>
            <wp:docPr id="891" name="Диаграмма 8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B86C31">
        <w:rPr>
          <w:noProof/>
        </w:rPr>
        <w:drawing>
          <wp:inline distT="0" distB="0" distL="0" distR="0" wp14:anchorId="50E42BD2" wp14:editId="5C720069">
            <wp:extent cx="1868805" cy="1453419"/>
            <wp:effectExtent l="0" t="0" r="0" b="0"/>
            <wp:docPr id="892" name="Диаграмма 8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B86C31">
        <w:rPr>
          <w:noProof/>
        </w:rPr>
        <w:drawing>
          <wp:inline distT="0" distB="0" distL="0" distR="0" wp14:anchorId="1C86B648" wp14:editId="770B9E7A">
            <wp:extent cx="1898650" cy="1407208"/>
            <wp:effectExtent l="0" t="0" r="0" b="0"/>
            <wp:docPr id="893" name="Диаграмма 8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B86C31" w:rsidRPr="00B86C31" w:rsidRDefault="00B86C31" w:rsidP="00B86C31">
      <w:pPr>
        <w:tabs>
          <w:tab w:val="left" w:pos="851"/>
        </w:tabs>
        <w:spacing w:after="0"/>
        <w:ind w:firstLine="284"/>
        <w:jc w:val="left"/>
        <w:rPr>
          <w:sz w:val="28"/>
          <w:szCs w:val="28"/>
        </w:rPr>
      </w:pPr>
    </w:p>
    <w:p w:rsidR="00B86C31" w:rsidRPr="00B86C31" w:rsidRDefault="00B86C31" w:rsidP="00B86C31">
      <w:pPr>
        <w:tabs>
          <w:tab w:val="left" w:pos="851"/>
        </w:tabs>
        <w:spacing w:after="0"/>
        <w:ind w:firstLine="426"/>
        <w:jc w:val="left"/>
        <w:rPr>
          <w:sz w:val="28"/>
          <w:szCs w:val="28"/>
        </w:rPr>
      </w:pPr>
      <w:r w:rsidRPr="00B86C31">
        <w:rPr>
          <w:noProof/>
          <w:sz w:val="24"/>
          <w:szCs w:val="24"/>
        </w:rPr>
        <mc:AlternateContent>
          <mc:Choice Requires="wps">
            <w:drawing>
              <wp:anchor distT="0" distB="0" distL="114300" distR="114300" simplePos="0" relativeHeight="251692544" behindDoc="1" locked="0" layoutInCell="1" allowOverlap="1" wp14:anchorId="13CBA29D" wp14:editId="062A10EB">
                <wp:simplePos x="0" y="0"/>
                <wp:positionH relativeFrom="column">
                  <wp:posOffset>180340</wp:posOffset>
                </wp:positionH>
                <wp:positionV relativeFrom="paragraph">
                  <wp:posOffset>71120</wp:posOffset>
                </wp:positionV>
                <wp:extent cx="5760000" cy="360000"/>
                <wp:effectExtent l="57150" t="57150" r="69850" b="116840"/>
                <wp:wrapNone/>
                <wp:docPr id="890"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solidFill>
                          <a:srgbClr val="E0E0E0"/>
                        </a:solidFill>
                        <a:ln w="9525" cap="flat" cmpd="sng" algn="ctr">
                          <a:solidFill>
                            <a:sysClr val="window" lastClr="FFFFFF">
                              <a:lumMod val="50000"/>
                            </a:sysClr>
                          </a:solidFill>
                          <a:prstDash val="solid"/>
                          <a:headEnd/>
                          <a:tailEnd/>
                        </a:ln>
                        <a:effectLst>
                          <a:outerShdw blurRad="40000" dist="20000" dir="5400000" rotWithShape="0">
                            <a:srgbClr val="000000">
                              <a:alpha val="38000"/>
                            </a:srgbClr>
                          </a:outerShdw>
                        </a:effectLst>
                        <a:scene3d>
                          <a:camera prst="orthographicFront"/>
                          <a:lightRig rig="soft" dir="t"/>
                        </a:scene3d>
                        <a:sp3d prstMaterial="matte">
                          <a:bevelT w="165100" prst="coolSlant"/>
                          <a:bevelB/>
                        </a:sp3d>
                      </wps:spPr>
                      <wps:txbx>
                        <w:txbxContent>
                          <w:p w:rsidR="0074605A" w:rsidRPr="002347CF" w:rsidRDefault="0074605A" w:rsidP="00B86C31">
                            <w:pPr>
                              <w:pStyle w:val="45"/>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3CBA29D" id="_x0000_s1097" type="#_x0000_t202" alt="Название: Исполнение бюджетной росписи Администрации города за 2012 год" style="position:absolute;left:0;text-align:left;margin-left:14.2pt;margin-top:5.6pt;width:453.55pt;height:28.3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" fillcolor="#e0e0e0" strokecolor="#7f7f7f">
                <v:shadow on="t" color="black" opacity="24903f" origin=",.5" offset="0,.55556mm"/>
                <v:textbox inset="0,0,0,0">
                  <w:txbxContent>
                    <w:p w:rsidR="0074605A" w:rsidRPr="002347CF" w:rsidRDefault="0074605A" w:rsidP="00B86C31">
                      <w:pPr>
                        <w:pStyle w:val="45"/>
                        <w:keepNext/>
                        <w:spacing w:after="0"/>
                        <w:ind w:right="47"/>
                        <w:jc w:val="center"/>
                        <w:rPr>
                          <w:noProof/>
                          <w:color w:val="auto"/>
                          <w:sz w:val="20"/>
                          <w:szCs w:val="20"/>
                        </w:rPr>
                      </w:pPr>
                      <w:r>
                        <w:rPr>
                          <w:noProof/>
                          <w:color w:val="auto"/>
                          <w:sz w:val="20"/>
                          <w:szCs w:val="20"/>
                        </w:rPr>
                        <w:t xml:space="preserve">Структура расходов в разрезе классификации видов расходов, </w:t>
                      </w:r>
                      <w:r w:rsidRPr="002347CF">
                        <w:rPr>
                          <w:noProof/>
                          <w:color w:val="auto"/>
                          <w:sz w:val="20"/>
                          <w:szCs w:val="20"/>
                        </w:rPr>
                        <w:t>тыс. рублей</w:t>
                      </w:r>
                    </w:p>
                  </w:txbxContent>
                </v:textbox>
              </v:shape>
            </w:pict>
          </mc:Fallback>
        </mc:AlternateContent>
      </w:r>
    </w:p>
    <w:p w:rsidR="00B86C31" w:rsidRPr="00B86C31" w:rsidRDefault="00B86C31" w:rsidP="00B86C31">
      <w:pPr>
        <w:tabs>
          <w:tab w:val="left" w:pos="851"/>
        </w:tabs>
        <w:spacing w:after="0"/>
        <w:ind w:firstLine="426"/>
        <w:jc w:val="left"/>
        <w:rPr>
          <w:sz w:val="12"/>
          <w:szCs w:val="12"/>
        </w:rPr>
      </w:pPr>
      <w:r w:rsidRPr="00B86C31">
        <w:rPr>
          <w:noProof/>
          <w:color w:val="FF0000"/>
          <w:sz w:val="28"/>
          <w:szCs w:val="28"/>
        </w:rPr>
        <w:drawing>
          <wp:anchor distT="0" distB="0" distL="114300" distR="114300" simplePos="0" relativeHeight="251691520" behindDoc="0" locked="0" layoutInCell="1" allowOverlap="1" wp14:anchorId="16D7BD79" wp14:editId="6D8C83FA">
            <wp:simplePos x="0" y="0"/>
            <wp:positionH relativeFrom="column">
              <wp:posOffset>-3810</wp:posOffset>
            </wp:positionH>
            <wp:positionV relativeFrom="paragraph">
              <wp:posOffset>225425</wp:posOffset>
            </wp:positionV>
            <wp:extent cx="6210300" cy="5076825"/>
            <wp:effectExtent l="0" t="19050" r="0" b="0"/>
            <wp:wrapSquare wrapText="bothSides"/>
            <wp:docPr id="894" name="Диаграмма 8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14:sizeRelH relativeFrom="margin">
              <wp14:pctWidth>0</wp14:pctWidth>
            </wp14:sizeRelH>
            <wp14:sizeRelV relativeFrom="margin">
              <wp14:pctHeight>0</wp14:pctHeight>
            </wp14:sizeRelV>
          </wp:anchor>
        </w:drawing>
      </w:r>
    </w:p>
    <w:p w:rsidR="005A4085" w:rsidRDefault="005A4085" w:rsidP="00B86C31">
      <w:pPr>
        <w:spacing w:before="120"/>
        <w:rPr>
          <w:color w:val="000000"/>
          <w:sz w:val="28"/>
          <w:szCs w:val="28"/>
        </w:rPr>
      </w:pPr>
    </w:p>
    <w:p w:rsidR="005A4085" w:rsidRDefault="005A4085" w:rsidP="00B86C31">
      <w:pPr>
        <w:spacing w:before="120"/>
        <w:rPr>
          <w:color w:val="000000"/>
          <w:sz w:val="28"/>
          <w:szCs w:val="28"/>
        </w:rPr>
      </w:pPr>
    </w:p>
    <w:p w:rsidR="005A4085" w:rsidRDefault="005A4085" w:rsidP="00B86C31">
      <w:pPr>
        <w:spacing w:before="120"/>
        <w:rPr>
          <w:color w:val="000000"/>
          <w:sz w:val="28"/>
          <w:szCs w:val="28"/>
        </w:rPr>
      </w:pPr>
    </w:p>
    <w:p w:rsidR="00B86C31" w:rsidRPr="00B86C31" w:rsidRDefault="00B86C31" w:rsidP="00B86C31">
      <w:pPr>
        <w:spacing w:before="120"/>
        <w:rPr>
          <w:color w:val="000000"/>
          <w:sz w:val="28"/>
          <w:szCs w:val="28"/>
        </w:rPr>
      </w:pPr>
      <w:r w:rsidRPr="00B86C31">
        <w:rPr>
          <w:color w:val="000000"/>
          <w:sz w:val="28"/>
          <w:szCs w:val="28"/>
        </w:rPr>
        <w:lastRenderedPageBreak/>
        <w:t>Распределение бюджетных ассигнований на осуществление непрограммных направлений деятельности в разрезе разделов, подразделов бюджетной классификации расходов предоставлено в таблице:</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4"/>
        <w:gridCol w:w="4253"/>
        <w:gridCol w:w="1417"/>
        <w:gridCol w:w="1418"/>
        <w:gridCol w:w="1275"/>
      </w:tblGrid>
      <w:tr w:rsidR="00B86C31" w:rsidRPr="00B86C31" w:rsidTr="00B86C31">
        <w:trPr>
          <w:trHeight w:val="20"/>
        </w:trPr>
        <w:tc>
          <w:tcPr>
            <w:tcW w:w="1304" w:type="dxa"/>
            <w:vMerge w:val="restart"/>
            <w:vAlign w:val="center"/>
          </w:tcPr>
          <w:p w:rsidR="00B86C31" w:rsidRPr="00B86C31" w:rsidRDefault="00B86C31" w:rsidP="00B86C31">
            <w:pPr>
              <w:tabs>
                <w:tab w:val="left" w:pos="0"/>
              </w:tabs>
              <w:spacing w:after="0"/>
              <w:ind w:firstLine="0"/>
              <w:jc w:val="center"/>
              <w:rPr>
                <w:bCs/>
                <w:sz w:val="24"/>
                <w:szCs w:val="24"/>
              </w:rPr>
            </w:pPr>
            <w:r w:rsidRPr="00B86C31">
              <w:rPr>
                <w:bCs/>
                <w:sz w:val="24"/>
                <w:szCs w:val="24"/>
              </w:rPr>
              <w:t>Код бюджетной классификации</w:t>
            </w:r>
          </w:p>
        </w:tc>
        <w:tc>
          <w:tcPr>
            <w:tcW w:w="4253" w:type="dxa"/>
            <w:vMerge w:val="restart"/>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Наименование</w:t>
            </w:r>
          </w:p>
        </w:tc>
        <w:tc>
          <w:tcPr>
            <w:tcW w:w="4110" w:type="dxa"/>
            <w:gridSpan w:val="3"/>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Объем бюджетных ассигнований,</w:t>
            </w:r>
          </w:p>
          <w:p w:rsidR="00B86C31" w:rsidRPr="00B86C31" w:rsidRDefault="00B86C31" w:rsidP="00B86C31">
            <w:pPr>
              <w:tabs>
                <w:tab w:val="left" w:pos="851"/>
              </w:tabs>
              <w:spacing w:after="0"/>
              <w:ind w:firstLine="0"/>
              <w:jc w:val="center"/>
              <w:rPr>
                <w:bCs/>
                <w:sz w:val="24"/>
                <w:szCs w:val="24"/>
              </w:rPr>
            </w:pPr>
            <w:r w:rsidRPr="00B86C31">
              <w:rPr>
                <w:bCs/>
                <w:sz w:val="24"/>
                <w:szCs w:val="24"/>
              </w:rPr>
              <w:t>тыс. рублей</w:t>
            </w:r>
          </w:p>
        </w:tc>
      </w:tr>
      <w:tr w:rsidR="00B86C31" w:rsidRPr="00B86C31" w:rsidTr="00B86C31">
        <w:trPr>
          <w:trHeight w:val="20"/>
        </w:trPr>
        <w:tc>
          <w:tcPr>
            <w:tcW w:w="1304" w:type="dxa"/>
            <w:vMerge/>
            <w:vAlign w:val="center"/>
          </w:tcPr>
          <w:p w:rsidR="00B86C31" w:rsidRPr="00B86C31" w:rsidRDefault="00B86C31" w:rsidP="00B86C31">
            <w:pPr>
              <w:tabs>
                <w:tab w:val="left" w:pos="851"/>
              </w:tabs>
              <w:spacing w:after="0"/>
              <w:ind w:firstLine="0"/>
              <w:jc w:val="center"/>
              <w:rPr>
                <w:bCs/>
                <w:sz w:val="24"/>
                <w:szCs w:val="24"/>
              </w:rPr>
            </w:pPr>
          </w:p>
        </w:tc>
        <w:tc>
          <w:tcPr>
            <w:tcW w:w="4253" w:type="dxa"/>
            <w:vMerge/>
            <w:vAlign w:val="center"/>
          </w:tcPr>
          <w:p w:rsidR="00B86C31" w:rsidRPr="00B86C31" w:rsidRDefault="00B86C31" w:rsidP="00B86C31">
            <w:pPr>
              <w:spacing w:after="0"/>
              <w:ind w:firstLine="0"/>
              <w:rPr>
                <w:sz w:val="24"/>
                <w:szCs w:val="24"/>
              </w:rPr>
            </w:pPr>
          </w:p>
        </w:tc>
        <w:tc>
          <w:tcPr>
            <w:tcW w:w="1417"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202</w:t>
            </w:r>
            <w:r w:rsidRPr="00B86C31">
              <w:rPr>
                <w:bCs/>
                <w:sz w:val="24"/>
                <w:szCs w:val="24"/>
                <w:lang w:val="en-US"/>
              </w:rPr>
              <w:t>3</w:t>
            </w:r>
            <w:r w:rsidRPr="00B86C31">
              <w:rPr>
                <w:bCs/>
                <w:sz w:val="24"/>
                <w:szCs w:val="24"/>
              </w:rPr>
              <w:t xml:space="preserve"> год</w:t>
            </w:r>
          </w:p>
        </w:tc>
        <w:tc>
          <w:tcPr>
            <w:tcW w:w="1418"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202</w:t>
            </w:r>
            <w:r w:rsidRPr="00B86C31">
              <w:rPr>
                <w:bCs/>
                <w:sz w:val="24"/>
                <w:szCs w:val="24"/>
                <w:lang w:val="en-US"/>
              </w:rPr>
              <w:t>4</w:t>
            </w:r>
            <w:r w:rsidRPr="00B86C31">
              <w:rPr>
                <w:bCs/>
                <w:sz w:val="24"/>
                <w:szCs w:val="24"/>
              </w:rPr>
              <w:t xml:space="preserve"> год</w:t>
            </w:r>
          </w:p>
        </w:tc>
        <w:tc>
          <w:tcPr>
            <w:tcW w:w="1275"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2025 год</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01 02</w:t>
            </w:r>
          </w:p>
        </w:tc>
        <w:tc>
          <w:tcPr>
            <w:tcW w:w="4253" w:type="dxa"/>
            <w:vAlign w:val="center"/>
          </w:tcPr>
          <w:p w:rsidR="00B86C31" w:rsidRPr="00B86C31" w:rsidRDefault="00B86C31" w:rsidP="00B86C31">
            <w:pPr>
              <w:spacing w:after="0"/>
              <w:ind w:firstLine="0"/>
              <w:rPr>
                <w:sz w:val="24"/>
                <w:szCs w:val="24"/>
              </w:rPr>
            </w:pPr>
            <w:r w:rsidRPr="00B86C31">
              <w:rPr>
                <w:sz w:val="24"/>
                <w:szCs w:val="24"/>
              </w:rPr>
              <w:t>Функционирование высшего должностного лица субъекта Российской Федерации и муниципального образования</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10 289,25</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10 189,25</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10 289,25</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01 03</w:t>
            </w:r>
          </w:p>
        </w:tc>
        <w:tc>
          <w:tcPr>
            <w:tcW w:w="4253" w:type="dxa"/>
            <w:vAlign w:val="center"/>
          </w:tcPr>
          <w:p w:rsidR="00B86C31" w:rsidRPr="00B86C31" w:rsidRDefault="00B86C31" w:rsidP="00B86C31">
            <w:pPr>
              <w:spacing w:after="0"/>
              <w:ind w:firstLine="0"/>
              <w:rPr>
                <w:sz w:val="24"/>
                <w:szCs w:val="24"/>
              </w:rPr>
            </w:pPr>
            <w:r w:rsidRPr="00B86C31">
              <w:rPr>
                <w:sz w:val="24"/>
                <w:szCs w:val="24"/>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49 434,42</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46 934,42</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46 934,42</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01 04</w:t>
            </w:r>
          </w:p>
        </w:tc>
        <w:tc>
          <w:tcPr>
            <w:tcW w:w="4253" w:type="dxa"/>
            <w:vAlign w:val="center"/>
          </w:tcPr>
          <w:p w:rsidR="00B86C31" w:rsidRPr="00B86C31" w:rsidRDefault="00B86C31" w:rsidP="00B86C31">
            <w:pPr>
              <w:spacing w:after="0"/>
              <w:ind w:firstLine="0"/>
              <w:rPr>
                <w:sz w:val="24"/>
                <w:szCs w:val="24"/>
              </w:rPr>
            </w:pPr>
            <w:r w:rsidRPr="00B86C31">
              <w:rPr>
                <w:sz w:val="24"/>
                <w:szCs w:val="24"/>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775 676,15</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728 187,21</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728 087,21</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01 06</w:t>
            </w:r>
          </w:p>
        </w:tc>
        <w:tc>
          <w:tcPr>
            <w:tcW w:w="4253" w:type="dxa"/>
            <w:vAlign w:val="center"/>
          </w:tcPr>
          <w:p w:rsidR="00B86C31" w:rsidRPr="00B86C31" w:rsidRDefault="00B86C31" w:rsidP="00B86C31">
            <w:pPr>
              <w:spacing w:after="0"/>
              <w:ind w:firstLine="0"/>
              <w:rPr>
                <w:sz w:val="24"/>
                <w:szCs w:val="24"/>
              </w:rPr>
            </w:pPr>
            <w:r w:rsidRPr="00B86C31">
              <w:rPr>
                <w:sz w:val="24"/>
                <w:szCs w:val="24"/>
              </w:rPr>
              <w:t>Обеспечение деятельности финансовых, налоговых и таможенных органов и органов финансового (финансово-бюджетного) надзора</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55 299,56</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52 799,56</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52 799,56</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 xml:space="preserve">01 11 </w:t>
            </w:r>
          </w:p>
        </w:tc>
        <w:tc>
          <w:tcPr>
            <w:tcW w:w="4253" w:type="dxa"/>
            <w:vAlign w:val="center"/>
          </w:tcPr>
          <w:p w:rsidR="00B86C31" w:rsidRPr="00B86C31" w:rsidRDefault="00B86C31" w:rsidP="00B86C31">
            <w:pPr>
              <w:spacing w:after="0"/>
              <w:ind w:firstLine="0"/>
              <w:rPr>
                <w:sz w:val="24"/>
                <w:szCs w:val="24"/>
              </w:rPr>
            </w:pPr>
            <w:r w:rsidRPr="00B86C31">
              <w:rPr>
                <w:sz w:val="24"/>
                <w:szCs w:val="24"/>
              </w:rPr>
              <w:t>Резервные фонды</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40 000,00</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27 000,00</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27 000,00</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01 13</w:t>
            </w:r>
          </w:p>
        </w:tc>
        <w:tc>
          <w:tcPr>
            <w:tcW w:w="4253" w:type="dxa"/>
            <w:vAlign w:val="center"/>
          </w:tcPr>
          <w:p w:rsidR="00B86C31" w:rsidRPr="00B86C31" w:rsidRDefault="00B86C31" w:rsidP="00B86C31">
            <w:pPr>
              <w:spacing w:after="0"/>
              <w:ind w:firstLine="0"/>
              <w:rPr>
                <w:sz w:val="24"/>
                <w:szCs w:val="24"/>
              </w:rPr>
            </w:pPr>
            <w:r w:rsidRPr="00B86C31">
              <w:rPr>
                <w:sz w:val="24"/>
                <w:szCs w:val="24"/>
              </w:rPr>
              <w:t>Другие общегосударственные вопросы</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129 817,97</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128 152,91</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128 114,12</w:t>
            </w:r>
          </w:p>
        </w:tc>
      </w:tr>
      <w:tr w:rsidR="00B86C31" w:rsidRPr="00B86C31" w:rsidTr="00B86C31">
        <w:trPr>
          <w:trHeight w:val="2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0100 "Общегосударственные вопросы"</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1 060 517,35</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993 263,35</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993 2</w:t>
            </w:r>
            <w:r w:rsidRPr="00B86C31">
              <w:rPr>
                <w:bCs/>
                <w:sz w:val="24"/>
                <w:szCs w:val="24"/>
                <w:lang w:val="en-US"/>
              </w:rPr>
              <w:t>2</w:t>
            </w:r>
            <w:r w:rsidRPr="00B86C31">
              <w:rPr>
                <w:bCs/>
                <w:sz w:val="24"/>
                <w:szCs w:val="24"/>
              </w:rPr>
              <w:t>4,56</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03 04</w:t>
            </w:r>
          </w:p>
        </w:tc>
        <w:tc>
          <w:tcPr>
            <w:tcW w:w="4253" w:type="dxa"/>
            <w:vAlign w:val="center"/>
          </w:tcPr>
          <w:p w:rsidR="00B86C31" w:rsidRPr="00B86C31" w:rsidRDefault="00B86C31" w:rsidP="00B86C31">
            <w:pPr>
              <w:spacing w:after="0"/>
              <w:ind w:firstLine="0"/>
              <w:rPr>
                <w:sz w:val="24"/>
                <w:szCs w:val="24"/>
              </w:rPr>
            </w:pPr>
            <w:r w:rsidRPr="00B86C31">
              <w:rPr>
                <w:sz w:val="24"/>
                <w:szCs w:val="24"/>
              </w:rPr>
              <w:t>Органы юстиции</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28 721,00</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32 181,83</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30 688,40</w:t>
            </w:r>
          </w:p>
        </w:tc>
      </w:tr>
      <w:tr w:rsidR="00B86C31" w:rsidRPr="00B86C31" w:rsidTr="00B86C31">
        <w:trPr>
          <w:trHeight w:val="34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0300 "Национальная безопасность и правоохранительная деятельность"</w:t>
            </w:r>
          </w:p>
        </w:tc>
        <w:tc>
          <w:tcPr>
            <w:tcW w:w="1417" w:type="dxa"/>
            <w:vAlign w:val="center"/>
          </w:tcPr>
          <w:p w:rsidR="00B86C31" w:rsidRPr="00B86C31" w:rsidRDefault="00B86C31" w:rsidP="00B86C31">
            <w:pPr>
              <w:tabs>
                <w:tab w:val="left" w:pos="851"/>
              </w:tabs>
              <w:spacing w:after="0"/>
              <w:ind w:firstLine="0"/>
              <w:jc w:val="right"/>
              <w:rPr>
                <w:bCs/>
                <w:sz w:val="24"/>
                <w:szCs w:val="24"/>
                <w:highlight w:val="yellow"/>
              </w:rPr>
            </w:pPr>
            <w:r w:rsidRPr="00B86C31">
              <w:rPr>
                <w:bCs/>
                <w:sz w:val="24"/>
                <w:szCs w:val="24"/>
              </w:rPr>
              <w:t>28 721,00</w:t>
            </w:r>
          </w:p>
        </w:tc>
        <w:tc>
          <w:tcPr>
            <w:tcW w:w="1418" w:type="dxa"/>
            <w:vAlign w:val="center"/>
          </w:tcPr>
          <w:p w:rsidR="00B86C31" w:rsidRPr="00B86C31" w:rsidRDefault="00B86C31" w:rsidP="00B86C31">
            <w:pPr>
              <w:tabs>
                <w:tab w:val="left" w:pos="851"/>
              </w:tabs>
              <w:spacing w:after="0"/>
              <w:ind w:firstLine="0"/>
              <w:jc w:val="right"/>
              <w:rPr>
                <w:bCs/>
                <w:sz w:val="24"/>
                <w:szCs w:val="24"/>
                <w:highlight w:val="yellow"/>
              </w:rPr>
            </w:pPr>
            <w:r w:rsidRPr="00B86C31">
              <w:rPr>
                <w:bCs/>
                <w:sz w:val="24"/>
                <w:szCs w:val="24"/>
              </w:rPr>
              <w:t>32 181,83</w:t>
            </w:r>
          </w:p>
        </w:tc>
        <w:tc>
          <w:tcPr>
            <w:tcW w:w="1275" w:type="dxa"/>
            <w:vAlign w:val="center"/>
          </w:tcPr>
          <w:p w:rsidR="00B86C31" w:rsidRPr="00B86C31" w:rsidRDefault="00B86C31" w:rsidP="00B86C31">
            <w:pPr>
              <w:tabs>
                <w:tab w:val="left" w:pos="851"/>
              </w:tabs>
              <w:spacing w:after="0"/>
              <w:ind w:firstLine="0"/>
              <w:jc w:val="right"/>
              <w:rPr>
                <w:bCs/>
                <w:sz w:val="24"/>
                <w:szCs w:val="24"/>
                <w:highlight w:val="yellow"/>
              </w:rPr>
            </w:pPr>
            <w:r w:rsidRPr="00B86C31">
              <w:rPr>
                <w:bCs/>
                <w:sz w:val="24"/>
                <w:szCs w:val="24"/>
              </w:rPr>
              <w:t>30 688,40</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04 05</w:t>
            </w:r>
          </w:p>
        </w:tc>
        <w:tc>
          <w:tcPr>
            <w:tcW w:w="4253" w:type="dxa"/>
            <w:vAlign w:val="center"/>
          </w:tcPr>
          <w:p w:rsidR="00B86C31" w:rsidRPr="00B86C31" w:rsidRDefault="00B86C31" w:rsidP="00B86C31">
            <w:pPr>
              <w:spacing w:after="0"/>
              <w:ind w:firstLine="0"/>
              <w:rPr>
                <w:sz w:val="24"/>
                <w:szCs w:val="24"/>
              </w:rPr>
            </w:pPr>
            <w:r w:rsidRPr="00B86C31">
              <w:rPr>
                <w:sz w:val="24"/>
                <w:szCs w:val="24"/>
              </w:rPr>
              <w:t>Сельское хозяйство и рыболовство</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54,60</w:t>
            </w:r>
          </w:p>
        </w:tc>
        <w:tc>
          <w:tcPr>
            <w:tcW w:w="1418" w:type="dxa"/>
          </w:tcPr>
          <w:p w:rsidR="00B86C31" w:rsidRPr="00B86C31" w:rsidRDefault="00B86C31" w:rsidP="00B86C31">
            <w:pPr>
              <w:spacing w:after="0"/>
              <w:ind w:firstLine="0"/>
              <w:jc w:val="right"/>
              <w:rPr>
                <w:sz w:val="24"/>
                <w:szCs w:val="24"/>
              </w:rPr>
            </w:pPr>
            <w:r w:rsidRPr="00B86C31">
              <w:rPr>
                <w:sz w:val="24"/>
                <w:szCs w:val="24"/>
              </w:rPr>
              <w:t>56,80</w:t>
            </w:r>
          </w:p>
        </w:tc>
        <w:tc>
          <w:tcPr>
            <w:tcW w:w="1275" w:type="dxa"/>
          </w:tcPr>
          <w:p w:rsidR="00B86C31" w:rsidRPr="00B86C31" w:rsidRDefault="00B86C31" w:rsidP="00B86C31">
            <w:pPr>
              <w:spacing w:after="0"/>
              <w:ind w:firstLine="0"/>
              <w:jc w:val="right"/>
              <w:rPr>
                <w:sz w:val="24"/>
                <w:szCs w:val="24"/>
              </w:rPr>
            </w:pPr>
            <w:r w:rsidRPr="00B86C31">
              <w:rPr>
                <w:sz w:val="24"/>
                <w:szCs w:val="24"/>
              </w:rPr>
              <w:t>57,10</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04 12</w:t>
            </w:r>
          </w:p>
        </w:tc>
        <w:tc>
          <w:tcPr>
            <w:tcW w:w="4253" w:type="dxa"/>
            <w:vAlign w:val="center"/>
          </w:tcPr>
          <w:p w:rsidR="00B86C31" w:rsidRPr="00B86C31" w:rsidRDefault="00B86C31" w:rsidP="00B86C31">
            <w:pPr>
              <w:spacing w:after="0"/>
              <w:ind w:firstLine="0"/>
              <w:rPr>
                <w:sz w:val="24"/>
                <w:szCs w:val="24"/>
              </w:rPr>
            </w:pPr>
            <w:r w:rsidRPr="00B86C31">
              <w:rPr>
                <w:sz w:val="24"/>
                <w:szCs w:val="24"/>
              </w:rPr>
              <w:t>Другие вопросы в области национальной экономики</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7 172,86</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7 465,07</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7 391,00</w:t>
            </w:r>
          </w:p>
        </w:tc>
      </w:tr>
      <w:tr w:rsidR="00B86C31" w:rsidRPr="00B86C31" w:rsidTr="00B86C31">
        <w:trPr>
          <w:trHeight w:val="2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0400 "Национальная экономика"</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7 227,46</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7 521,87</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7 448,10</w:t>
            </w:r>
          </w:p>
        </w:tc>
      </w:tr>
      <w:tr w:rsidR="00B86C31" w:rsidRPr="00B86C31" w:rsidTr="00B86C31">
        <w:trPr>
          <w:trHeight w:val="20"/>
        </w:trPr>
        <w:tc>
          <w:tcPr>
            <w:tcW w:w="1304" w:type="dxa"/>
          </w:tcPr>
          <w:p w:rsidR="00B86C31" w:rsidRPr="00B86C31" w:rsidRDefault="00B86C31" w:rsidP="00B86C31">
            <w:pPr>
              <w:spacing w:after="0"/>
              <w:ind w:firstLine="0"/>
              <w:jc w:val="center"/>
              <w:rPr>
                <w:sz w:val="24"/>
                <w:szCs w:val="24"/>
              </w:rPr>
            </w:pPr>
            <w:r w:rsidRPr="00B86C31">
              <w:rPr>
                <w:sz w:val="24"/>
                <w:szCs w:val="24"/>
              </w:rPr>
              <w:t>09 09</w:t>
            </w:r>
          </w:p>
        </w:tc>
        <w:tc>
          <w:tcPr>
            <w:tcW w:w="4253" w:type="dxa"/>
          </w:tcPr>
          <w:p w:rsidR="00B86C31" w:rsidRPr="00B86C31" w:rsidRDefault="00B86C31" w:rsidP="00B86C31">
            <w:pPr>
              <w:spacing w:after="0"/>
              <w:ind w:firstLine="0"/>
              <w:rPr>
                <w:sz w:val="24"/>
                <w:szCs w:val="24"/>
              </w:rPr>
            </w:pPr>
            <w:r w:rsidRPr="00B86C31">
              <w:rPr>
                <w:sz w:val="24"/>
                <w:szCs w:val="24"/>
              </w:rPr>
              <w:t>Другие вопросы в области здравоохранения</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r>
      <w:tr w:rsidR="00B86C31" w:rsidRPr="00B86C31" w:rsidTr="00B86C31">
        <w:trPr>
          <w:trHeight w:val="2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0900 "Здравоохранение"</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c>
          <w:tcPr>
            <w:tcW w:w="1418"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c>
          <w:tcPr>
            <w:tcW w:w="1275"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4 388,00</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12 02</w:t>
            </w:r>
          </w:p>
        </w:tc>
        <w:tc>
          <w:tcPr>
            <w:tcW w:w="4253" w:type="dxa"/>
            <w:vAlign w:val="center"/>
          </w:tcPr>
          <w:p w:rsidR="00B86C31" w:rsidRPr="00B86C31" w:rsidRDefault="00B86C31" w:rsidP="00B86C31">
            <w:pPr>
              <w:spacing w:after="0"/>
              <w:ind w:firstLine="0"/>
              <w:rPr>
                <w:sz w:val="24"/>
                <w:szCs w:val="24"/>
              </w:rPr>
            </w:pPr>
            <w:r w:rsidRPr="00B86C31">
              <w:rPr>
                <w:sz w:val="24"/>
                <w:szCs w:val="24"/>
              </w:rPr>
              <w:t>Периодическая печать и издательства</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7 600,00</w:t>
            </w:r>
          </w:p>
        </w:tc>
        <w:tc>
          <w:tcPr>
            <w:tcW w:w="1418"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7 600,00</w:t>
            </w:r>
          </w:p>
        </w:tc>
        <w:tc>
          <w:tcPr>
            <w:tcW w:w="1275"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7 600,00</w:t>
            </w:r>
          </w:p>
        </w:tc>
      </w:tr>
      <w:tr w:rsidR="00B86C31" w:rsidRPr="00B86C31" w:rsidTr="00B86C31">
        <w:trPr>
          <w:trHeight w:val="2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1200 "Средства массовой информации"</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7 600,00</w:t>
            </w:r>
          </w:p>
        </w:tc>
        <w:tc>
          <w:tcPr>
            <w:tcW w:w="1418"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7 600,00</w:t>
            </w:r>
          </w:p>
        </w:tc>
        <w:tc>
          <w:tcPr>
            <w:tcW w:w="1275"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7 600,00</w:t>
            </w:r>
          </w:p>
        </w:tc>
      </w:tr>
      <w:tr w:rsidR="00B86C31" w:rsidRPr="00B86C31" w:rsidTr="00B86C31">
        <w:trPr>
          <w:trHeight w:val="20"/>
        </w:trPr>
        <w:tc>
          <w:tcPr>
            <w:tcW w:w="1304" w:type="dxa"/>
            <w:vAlign w:val="center"/>
          </w:tcPr>
          <w:p w:rsidR="00B86C31" w:rsidRPr="00B86C31" w:rsidRDefault="00B86C31" w:rsidP="00B86C31">
            <w:pPr>
              <w:tabs>
                <w:tab w:val="left" w:pos="851"/>
              </w:tabs>
              <w:spacing w:after="0"/>
              <w:ind w:firstLine="0"/>
              <w:jc w:val="center"/>
              <w:rPr>
                <w:bCs/>
                <w:sz w:val="24"/>
                <w:szCs w:val="24"/>
              </w:rPr>
            </w:pPr>
            <w:r w:rsidRPr="00B86C31">
              <w:rPr>
                <w:bCs/>
                <w:sz w:val="24"/>
                <w:szCs w:val="24"/>
              </w:rPr>
              <w:t>13 01</w:t>
            </w:r>
          </w:p>
        </w:tc>
        <w:tc>
          <w:tcPr>
            <w:tcW w:w="4253" w:type="dxa"/>
            <w:vAlign w:val="center"/>
          </w:tcPr>
          <w:p w:rsidR="00B86C31" w:rsidRPr="00B86C31" w:rsidRDefault="00B86C31" w:rsidP="00B86C31">
            <w:pPr>
              <w:spacing w:after="0"/>
              <w:ind w:firstLine="0"/>
              <w:rPr>
                <w:sz w:val="24"/>
                <w:szCs w:val="24"/>
              </w:rPr>
            </w:pPr>
            <w:r w:rsidRPr="00B86C31">
              <w:rPr>
                <w:sz w:val="24"/>
                <w:szCs w:val="24"/>
              </w:rPr>
              <w:t>Обслуживание государственного (муниципального) внутреннего долга</w:t>
            </w:r>
          </w:p>
        </w:tc>
        <w:tc>
          <w:tcPr>
            <w:tcW w:w="1417" w:type="dxa"/>
            <w:vAlign w:val="center"/>
          </w:tcPr>
          <w:p w:rsidR="00B86C31" w:rsidRPr="00B86C31" w:rsidRDefault="00B86C31" w:rsidP="00B86C31">
            <w:pPr>
              <w:tabs>
                <w:tab w:val="left" w:pos="851"/>
              </w:tabs>
              <w:spacing w:after="0"/>
              <w:ind w:firstLine="0"/>
              <w:jc w:val="right"/>
              <w:rPr>
                <w:bCs/>
                <w:sz w:val="24"/>
                <w:szCs w:val="24"/>
              </w:rPr>
            </w:pPr>
            <w:r w:rsidRPr="00B86C31">
              <w:rPr>
                <w:bCs/>
                <w:sz w:val="24"/>
                <w:szCs w:val="24"/>
              </w:rPr>
              <w:t>77 050,43</w:t>
            </w:r>
          </w:p>
        </w:tc>
        <w:tc>
          <w:tcPr>
            <w:tcW w:w="1418"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102 971,33</w:t>
            </w:r>
          </w:p>
        </w:tc>
        <w:tc>
          <w:tcPr>
            <w:tcW w:w="1275" w:type="dxa"/>
            <w:vAlign w:val="center"/>
          </w:tcPr>
          <w:p w:rsidR="00B86C31" w:rsidRPr="00B86C31" w:rsidRDefault="00B86C31" w:rsidP="00B86C31">
            <w:pPr>
              <w:tabs>
                <w:tab w:val="left" w:pos="851"/>
              </w:tabs>
              <w:spacing w:before="120"/>
              <w:ind w:firstLine="0"/>
              <w:jc w:val="right"/>
              <w:rPr>
                <w:bCs/>
                <w:sz w:val="24"/>
                <w:szCs w:val="24"/>
              </w:rPr>
            </w:pPr>
            <w:r w:rsidRPr="00B86C31">
              <w:rPr>
                <w:bCs/>
                <w:sz w:val="24"/>
                <w:szCs w:val="24"/>
              </w:rPr>
              <w:t>69 209,38</w:t>
            </w:r>
          </w:p>
        </w:tc>
      </w:tr>
      <w:tr w:rsidR="00B86C31" w:rsidRPr="00B86C31" w:rsidTr="00B86C31">
        <w:trPr>
          <w:trHeight w:val="20"/>
        </w:trPr>
        <w:tc>
          <w:tcPr>
            <w:tcW w:w="5557" w:type="dxa"/>
            <w:gridSpan w:val="2"/>
            <w:vAlign w:val="center"/>
          </w:tcPr>
          <w:p w:rsidR="00B86C31" w:rsidRPr="00B86C31" w:rsidRDefault="00B86C31" w:rsidP="00B86C31">
            <w:pPr>
              <w:spacing w:after="0"/>
              <w:ind w:firstLine="0"/>
              <w:rPr>
                <w:sz w:val="24"/>
                <w:szCs w:val="24"/>
              </w:rPr>
            </w:pPr>
            <w:r w:rsidRPr="00B86C31">
              <w:rPr>
                <w:sz w:val="24"/>
                <w:szCs w:val="24"/>
              </w:rPr>
              <w:t>Итого по разделу 1300 "Обслуживание государственного (муниципального) долга"</w:t>
            </w:r>
          </w:p>
        </w:tc>
        <w:tc>
          <w:tcPr>
            <w:tcW w:w="1417" w:type="dxa"/>
            <w:vAlign w:val="center"/>
          </w:tcPr>
          <w:p w:rsidR="00B86C31" w:rsidRPr="00B86C31" w:rsidRDefault="00B86C31" w:rsidP="00B86C31">
            <w:pPr>
              <w:tabs>
                <w:tab w:val="left" w:pos="851"/>
              </w:tabs>
              <w:spacing w:after="0"/>
              <w:ind w:firstLine="0"/>
              <w:jc w:val="right"/>
              <w:rPr>
                <w:bCs/>
                <w:sz w:val="24"/>
                <w:szCs w:val="24"/>
                <w:highlight w:val="yellow"/>
              </w:rPr>
            </w:pPr>
            <w:r w:rsidRPr="00B86C31">
              <w:rPr>
                <w:bCs/>
                <w:sz w:val="24"/>
                <w:szCs w:val="24"/>
              </w:rPr>
              <w:t>77 050,43</w:t>
            </w:r>
          </w:p>
        </w:tc>
        <w:tc>
          <w:tcPr>
            <w:tcW w:w="1418" w:type="dxa"/>
            <w:vAlign w:val="center"/>
          </w:tcPr>
          <w:p w:rsidR="00B86C31" w:rsidRPr="00B86C31" w:rsidRDefault="00B86C31" w:rsidP="00B86C31">
            <w:pPr>
              <w:tabs>
                <w:tab w:val="left" w:pos="851"/>
              </w:tabs>
              <w:spacing w:before="120"/>
              <w:ind w:firstLine="0"/>
              <w:jc w:val="right"/>
              <w:rPr>
                <w:bCs/>
                <w:sz w:val="24"/>
                <w:szCs w:val="24"/>
                <w:highlight w:val="yellow"/>
              </w:rPr>
            </w:pPr>
            <w:r w:rsidRPr="00B86C31">
              <w:rPr>
                <w:bCs/>
                <w:sz w:val="24"/>
                <w:szCs w:val="24"/>
              </w:rPr>
              <w:t>102 971,33</w:t>
            </w:r>
          </w:p>
        </w:tc>
        <w:tc>
          <w:tcPr>
            <w:tcW w:w="1275" w:type="dxa"/>
            <w:vAlign w:val="center"/>
          </w:tcPr>
          <w:p w:rsidR="00B86C31" w:rsidRPr="00B86C31" w:rsidRDefault="00B86C31" w:rsidP="00B86C31">
            <w:pPr>
              <w:tabs>
                <w:tab w:val="left" w:pos="851"/>
              </w:tabs>
              <w:spacing w:before="120"/>
              <w:ind w:firstLine="0"/>
              <w:jc w:val="right"/>
              <w:rPr>
                <w:bCs/>
                <w:sz w:val="24"/>
                <w:szCs w:val="24"/>
                <w:highlight w:val="yellow"/>
              </w:rPr>
            </w:pPr>
            <w:r w:rsidRPr="00B86C31">
              <w:rPr>
                <w:bCs/>
                <w:sz w:val="24"/>
                <w:szCs w:val="24"/>
              </w:rPr>
              <w:t>69 209,38</w:t>
            </w:r>
          </w:p>
        </w:tc>
      </w:tr>
    </w:tbl>
    <w:p w:rsidR="005A4085" w:rsidRDefault="005A4085" w:rsidP="00B86C31">
      <w:pPr>
        <w:spacing w:before="120"/>
        <w:rPr>
          <w:color w:val="000000"/>
          <w:sz w:val="28"/>
          <w:szCs w:val="28"/>
        </w:rPr>
      </w:pPr>
    </w:p>
    <w:p w:rsidR="00B86C31" w:rsidRPr="00B86C31" w:rsidRDefault="00B86C31" w:rsidP="00B86C31">
      <w:pPr>
        <w:spacing w:before="120"/>
        <w:rPr>
          <w:color w:val="000000"/>
          <w:sz w:val="28"/>
          <w:szCs w:val="28"/>
        </w:rPr>
      </w:pPr>
      <w:r w:rsidRPr="00B86C31">
        <w:rPr>
          <w:color w:val="000000"/>
          <w:sz w:val="28"/>
          <w:szCs w:val="28"/>
        </w:rPr>
        <w:lastRenderedPageBreak/>
        <w:t>По непрограммным направлениям деятельности бюджетные ассигнования распределены следующим образом:</w:t>
      </w:r>
    </w:p>
    <w:tbl>
      <w:tblPr>
        <w:tblStyle w:val="600"/>
        <w:tblW w:w="0" w:type="auto"/>
        <w:tblLayout w:type="fixed"/>
        <w:tblCellMar>
          <w:left w:w="28" w:type="dxa"/>
          <w:right w:w="28" w:type="dxa"/>
        </w:tblCellMar>
        <w:tblLook w:val="04A0" w:firstRow="1" w:lastRow="0" w:firstColumn="1" w:lastColumn="0" w:noHBand="0" w:noVBand="1"/>
      </w:tblPr>
      <w:tblGrid>
        <w:gridCol w:w="737"/>
        <w:gridCol w:w="4777"/>
        <w:gridCol w:w="1395"/>
        <w:gridCol w:w="1388"/>
        <w:gridCol w:w="1342"/>
      </w:tblGrid>
      <w:tr w:rsidR="00B86C31" w:rsidRPr="00B86C31" w:rsidTr="00B86C31">
        <w:tc>
          <w:tcPr>
            <w:tcW w:w="737" w:type="dxa"/>
            <w:vMerge w:val="restart"/>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w:t>
            </w:r>
          </w:p>
          <w:p w:rsidR="00B86C31" w:rsidRPr="00B86C31" w:rsidRDefault="00B86C31" w:rsidP="00B86C31">
            <w:pPr>
              <w:spacing w:after="0"/>
              <w:ind w:firstLine="0"/>
              <w:jc w:val="center"/>
              <w:rPr>
                <w:color w:val="000000"/>
                <w:sz w:val="24"/>
                <w:szCs w:val="24"/>
              </w:rPr>
            </w:pPr>
            <w:r w:rsidRPr="00B86C31">
              <w:rPr>
                <w:color w:val="000000"/>
                <w:sz w:val="24"/>
                <w:szCs w:val="24"/>
              </w:rPr>
              <w:t>п/п</w:t>
            </w:r>
          </w:p>
        </w:tc>
        <w:tc>
          <w:tcPr>
            <w:tcW w:w="4777" w:type="dxa"/>
            <w:vMerge w:val="restart"/>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 xml:space="preserve">Наименование непрограммных </w:t>
            </w:r>
          </w:p>
          <w:p w:rsidR="00B86C31" w:rsidRPr="00B86C31" w:rsidRDefault="00B86C31" w:rsidP="00B86C31">
            <w:pPr>
              <w:spacing w:after="0"/>
              <w:ind w:firstLine="0"/>
              <w:jc w:val="center"/>
              <w:rPr>
                <w:color w:val="000000"/>
                <w:sz w:val="24"/>
                <w:szCs w:val="24"/>
              </w:rPr>
            </w:pPr>
            <w:r w:rsidRPr="00B86C31">
              <w:rPr>
                <w:color w:val="000000"/>
                <w:sz w:val="24"/>
                <w:szCs w:val="24"/>
              </w:rPr>
              <w:t>направлений деятельности</w:t>
            </w:r>
          </w:p>
        </w:tc>
        <w:tc>
          <w:tcPr>
            <w:tcW w:w="4125" w:type="dxa"/>
            <w:gridSpan w:val="3"/>
            <w:vAlign w:val="center"/>
          </w:tcPr>
          <w:p w:rsidR="00B86C31" w:rsidRPr="00B86C31" w:rsidRDefault="00B86C31" w:rsidP="00B86C31">
            <w:pPr>
              <w:tabs>
                <w:tab w:val="left" w:pos="851"/>
              </w:tabs>
              <w:spacing w:after="0"/>
              <w:ind w:firstLine="0"/>
              <w:jc w:val="center"/>
              <w:rPr>
                <w:bCs/>
                <w:color w:val="000000"/>
                <w:sz w:val="24"/>
                <w:szCs w:val="24"/>
              </w:rPr>
            </w:pPr>
            <w:r w:rsidRPr="00B86C31">
              <w:rPr>
                <w:bCs/>
                <w:color w:val="000000"/>
                <w:sz w:val="24"/>
                <w:szCs w:val="24"/>
              </w:rPr>
              <w:t>Объем бюджетных ассигнований,</w:t>
            </w:r>
          </w:p>
          <w:p w:rsidR="00B86C31" w:rsidRPr="00B86C31" w:rsidRDefault="00B86C31" w:rsidP="00B86C31">
            <w:pPr>
              <w:spacing w:after="0"/>
              <w:ind w:firstLine="0"/>
              <w:jc w:val="center"/>
              <w:rPr>
                <w:color w:val="000000"/>
                <w:sz w:val="24"/>
                <w:szCs w:val="24"/>
              </w:rPr>
            </w:pPr>
            <w:r w:rsidRPr="00B86C31">
              <w:rPr>
                <w:color w:val="000000"/>
                <w:sz w:val="24"/>
                <w:szCs w:val="24"/>
              </w:rPr>
              <w:t>тыс. рублей</w:t>
            </w:r>
          </w:p>
        </w:tc>
      </w:tr>
      <w:tr w:rsidR="00B86C31" w:rsidRPr="00B86C31" w:rsidTr="00B86C31">
        <w:tc>
          <w:tcPr>
            <w:tcW w:w="737" w:type="dxa"/>
            <w:vMerge/>
            <w:vAlign w:val="center"/>
          </w:tcPr>
          <w:p w:rsidR="00B86C31" w:rsidRPr="00B86C31" w:rsidRDefault="00B86C31" w:rsidP="00B86C31">
            <w:pPr>
              <w:spacing w:after="0"/>
              <w:ind w:firstLine="0"/>
              <w:jc w:val="center"/>
              <w:rPr>
                <w:color w:val="000000"/>
                <w:sz w:val="24"/>
                <w:szCs w:val="24"/>
              </w:rPr>
            </w:pPr>
          </w:p>
        </w:tc>
        <w:tc>
          <w:tcPr>
            <w:tcW w:w="4777" w:type="dxa"/>
            <w:vMerge/>
            <w:vAlign w:val="center"/>
          </w:tcPr>
          <w:p w:rsidR="00B86C31" w:rsidRPr="00B86C31" w:rsidRDefault="00B86C31" w:rsidP="00B86C31">
            <w:pPr>
              <w:spacing w:after="0"/>
              <w:ind w:firstLine="0"/>
              <w:jc w:val="center"/>
              <w:rPr>
                <w:color w:val="000000"/>
                <w:sz w:val="24"/>
                <w:szCs w:val="24"/>
              </w:rPr>
            </w:pPr>
          </w:p>
        </w:tc>
        <w:tc>
          <w:tcPr>
            <w:tcW w:w="1395"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202</w:t>
            </w:r>
            <w:r w:rsidRPr="00B86C31">
              <w:rPr>
                <w:color w:val="000000"/>
                <w:sz w:val="24"/>
                <w:szCs w:val="24"/>
                <w:lang w:val="en-US"/>
              </w:rPr>
              <w:t>3</w:t>
            </w:r>
            <w:r w:rsidRPr="00B86C31">
              <w:rPr>
                <w:color w:val="000000"/>
                <w:sz w:val="24"/>
                <w:szCs w:val="24"/>
              </w:rPr>
              <w:t xml:space="preserve"> год</w:t>
            </w:r>
          </w:p>
        </w:tc>
        <w:tc>
          <w:tcPr>
            <w:tcW w:w="1388"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202</w:t>
            </w:r>
            <w:r w:rsidRPr="00B86C31">
              <w:rPr>
                <w:color w:val="000000"/>
                <w:sz w:val="24"/>
                <w:szCs w:val="24"/>
                <w:lang w:val="en-US"/>
              </w:rPr>
              <w:t>4</w:t>
            </w:r>
            <w:r w:rsidRPr="00B86C31">
              <w:rPr>
                <w:color w:val="000000"/>
                <w:sz w:val="24"/>
                <w:szCs w:val="24"/>
              </w:rPr>
              <w:t xml:space="preserve"> год</w:t>
            </w:r>
          </w:p>
        </w:tc>
        <w:tc>
          <w:tcPr>
            <w:tcW w:w="1342"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202</w:t>
            </w:r>
            <w:r w:rsidRPr="00B86C31">
              <w:rPr>
                <w:color w:val="000000"/>
                <w:sz w:val="24"/>
                <w:szCs w:val="24"/>
                <w:lang w:val="en-US"/>
              </w:rPr>
              <w:t>5</w:t>
            </w:r>
            <w:r w:rsidRPr="00B86C31">
              <w:rPr>
                <w:color w:val="000000"/>
                <w:sz w:val="24"/>
                <w:szCs w:val="24"/>
              </w:rPr>
              <w:t xml:space="preserve"> год</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1.</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деятельности главы муниципального образования</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10 289,25</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10 189,25</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10 289,25</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2.</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полномочий выборных должностей представительного органа муниципального образования</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6 576,77</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6 094,66</w:t>
            </w:r>
          </w:p>
        </w:tc>
        <w:tc>
          <w:tcPr>
            <w:tcW w:w="1342" w:type="dxa"/>
            <w:vAlign w:val="center"/>
          </w:tcPr>
          <w:p w:rsidR="00B86C31" w:rsidRPr="00B86C31" w:rsidRDefault="00B86C31" w:rsidP="00B86C31">
            <w:pPr>
              <w:spacing w:after="0"/>
              <w:ind w:firstLine="0"/>
              <w:jc w:val="right"/>
              <w:rPr>
                <w:color w:val="000000"/>
                <w:sz w:val="24"/>
                <w:szCs w:val="24"/>
                <w:highlight w:val="yellow"/>
              </w:rPr>
            </w:pPr>
            <w:r w:rsidRPr="00B86C31">
              <w:rPr>
                <w:color w:val="000000"/>
                <w:sz w:val="24"/>
                <w:szCs w:val="24"/>
              </w:rPr>
              <w:t>6 094,66</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3.</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исполнения полномочий Думы города</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59 500,73</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57 482,84</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57 482,84</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4.</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исполнения полномочий контрольно-счетного органа муниципального образования - счетной палаты города Нижневартовска</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55 420,28</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52 920,28</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52 920,28</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5.</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исполнения полномочий администрации города</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879 823,59</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836 880,02</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835 174,03</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6.</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Обслуживание муниципального долга</w:t>
            </w:r>
          </w:p>
        </w:tc>
        <w:tc>
          <w:tcPr>
            <w:tcW w:w="1395" w:type="dxa"/>
            <w:vAlign w:val="center"/>
          </w:tcPr>
          <w:p w:rsidR="00B86C31" w:rsidRPr="00B86C31" w:rsidRDefault="00B86C31" w:rsidP="00B86C31">
            <w:pPr>
              <w:spacing w:after="0"/>
              <w:ind w:firstLine="0"/>
              <w:jc w:val="right"/>
              <w:rPr>
                <w:color w:val="000000"/>
                <w:sz w:val="24"/>
                <w:szCs w:val="24"/>
                <w:highlight w:val="yellow"/>
              </w:rPr>
            </w:pPr>
            <w:r w:rsidRPr="00B86C31">
              <w:rPr>
                <w:sz w:val="24"/>
                <w:szCs w:val="24"/>
              </w:rPr>
              <w:t>77 050,43</w:t>
            </w:r>
          </w:p>
        </w:tc>
        <w:tc>
          <w:tcPr>
            <w:tcW w:w="1388" w:type="dxa"/>
            <w:vAlign w:val="center"/>
          </w:tcPr>
          <w:p w:rsidR="00B86C31" w:rsidRPr="00B86C31" w:rsidRDefault="00B86C31" w:rsidP="00B86C31">
            <w:pPr>
              <w:spacing w:after="0"/>
              <w:ind w:firstLine="0"/>
              <w:jc w:val="right"/>
              <w:rPr>
                <w:color w:val="000000"/>
                <w:sz w:val="24"/>
                <w:szCs w:val="24"/>
                <w:highlight w:val="yellow"/>
              </w:rPr>
            </w:pPr>
            <w:r w:rsidRPr="00B86C31">
              <w:rPr>
                <w:sz w:val="24"/>
                <w:szCs w:val="24"/>
              </w:rPr>
              <w:t>102 971,33</w:t>
            </w:r>
          </w:p>
        </w:tc>
        <w:tc>
          <w:tcPr>
            <w:tcW w:w="1342" w:type="dxa"/>
            <w:vAlign w:val="center"/>
          </w:tcPr>
          <w:p w:rsidR="00B86C31" w:rsidRPr="00B86C31" w:rsidRDefault="00B86C31" w:rsidP="00B86C31">
            <w:pPr>
              <w:spacing w:after="0"/>
              <w:ind w:firstLine="0"/>
              <w:jc w:val="right"/>
              <w:rPr>
                <w:color w:val="000000"/>
                <w:sz w:val="24"/>
                <w:szCs w:val="24"/>
                <w:highlight w:val="yellow"/>
              </w:rPr>
            </w:pPr>
            <w:r w:rsidRPr="00B86C31">
              <w:rPr>
                <w:sz w:val="24"/>
                <w:szCs w:val="24"/>
              </w:rPr>
              <w:t>69 209,38</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7.</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Управление резервными средствами бюджета города</w:t>
            </w:r>
          </w:p>
        </w:tc>
        <w:tc>
          <w:tcPr>
            <w:tcW w:w="1395" w:type="dxa"/>
            <w:vAlign w:val="center"/>
          </w:tcPr>
          <w:p w:rsidR="00B86C31" w:rsidRPr="00B86C31" w:rsidRDefault="00B86C31" w:rsidP="00B86C31">
            <w:pPr>
              <w:spacing w:after="0"/>
              <w:ind w:firstLine="0"/>
              <w:jc w:val="right"/>
              <w:rPr>
                <w:color w:val="000000"/>
                <w:sz w:val="24"/>
                <w:szCs w:val="24"/>
              </w:rPr>
            </w:pPr>
            <w:r w:rsidRPr="00B86C31">
              <w:rPr>
                <w:sz w:val="24"/>
                <w:szCs w:val="24"/>
              </w:rPr>
              <w:t>92 455,19</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77 000,00</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77 000,00</w:t>
            </w:r>
          </w:p>
        </w:tc>
      </w:tr>
      <w:tr w:rsidR="00B86C31" w:rsidRPr="00B86C31" w:rsidTr="00B86C31">
        <w:tc>
          <w:tcPr>
            <w:tcW w:w="737" w:type="dxa"/>
            <w:vAlign w:val="center"/>
          </w:tcPr>
          <w:p w:rsidR="00B86C31" w:rsidRPr="00B86C31" w:rsidRDefault="00B86C31" w:rsidP="00B86C31">
            <w:pPr>
              <w:spacing w:after="0"/>
              <w:ind w:firstLine="0"/>
              <w:jc w:val="center"/>
              <w:rPr>
                <w:color w:val="000000"/>
                <w:sz w:val="24"/>
                <w:szCs w:val="24"/>
              </w:rPr>
            </w:pPr>
            <w:r w:rsidRPr="00B86C31">
              <w:rPr>
                <w:color w:val="000000"/>
                <w:sz w:val="24"/>
                <w:szCs w:val="24"/>
              </w:rPr>
              <w:t>8.</w:t>
            </w:r>
          </w:p>
        </w:tc>
        <w:tc>
          <w:tcPr>
            <w:tcW w:w="4777" w:type="dxa"/>
            <w:vAlign w:val="center"/>
          </w:tcPr>
          <w:p w:rsidR="00B86C31" w:rsidRPr="00B86C31" w:rsidRDefault="00B86C31" w:rsidP="00B86C31">
            <w:pPr>
              <w:spacing w:after="0"/>
              <w:ind w:firstLine="0"/>
              <w:rPr>
                <w:color w:val="000000"/>
                <w:sz w:val="24"/>
                <w:szCs w:val="24"/>
              </w:rPr>
            </w:pPr>
            <w:r w:rsidRPr="00B86C31">
              <w:rPr>
                <w:color w:val="000000"/>
                <w:sz w:val="24"/>
                <w:szCs w:val="24"/>
              </w:rPr>
              <w:t>Обеспечение исполнения полномочий Ханты-Мансийского автономного округа –Югры, не отнесенных к муниципальным программам</w:t>
            </w:r>
          </w:p>
        </w:tc>
        <w:tc>
          <w:tcPr>
            <w:tcW w:w="1395"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 xml:space="preserve">4 </w:t>
            </w:r>
            <w:r w:rsidRPr="00B86C31">
              <w:rPr>
                <w:color w:val="000000"/>
                <w:sz w:val="24"/>
                <w:szCs w:val="24"/>
                <w:lang w:val="en-US"/>
              </w:rPr>
              <w:t>388</w:t>
            </w:r>
            <w:r w:rsidRPr="00B86C31">
              <w:rPr>
                <w:color w:val="000000"/>
                <w:sz w:val="24"/>
                <w:szCs w:val="24"/>
              </w:rPr>
              <w:t>,</w:t>
            </w:r>
            <w:r w:rsidRPr="00B86C31">
              <w:rPr>
                <w:color w:val="000000"/>
                <w:sz w:val="24"/>
                <w:szCs w:val="24"/>
                <w:lang w:val="en-US"/>
              </w:rPr>
              <w:t>0</w:t>
            </w:r>
            <w:r w:rsidRPr="00B86C31">
              <w:rPr>
                <w:color w:val="000000"/>
                <w:sz w:val="24"/>
                <w:szCs w:val="24"/>
              </w:rPr>
              <w:t>0</w:t>
            </w:r>
          </w:p>
        </w:tc>
        <w:tc>
          <w:tcPr>
            <w:tcW w:w="1388"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 xml:space="preserve">4 </w:t>
            </w:r>
            <w:r w:rsidRPr="00B86C31">
              <w:rPr>
                <w:color w:val="000000"/>
                <w:sz w:val="24"/>
                <w:szCs w:val="24"/>
                <w:lang w:val="en-US"/>
              </w:rPr>
              <w:t>388</w:t>
            </w:r>
            <w:r w:rsidRPr="00B86C31">
              <w:rPr>
                <w:color w:val="000000"/>
                <w:sz w:val="24"/>
                <w:szCs w:val="24"/>
              </w:rPr>
              <w:t>,</w:t>
            </w:r>
            <w:r w:rsidRPr="00B86C31">
              <w:rPr>
                <w:color w:val="000000"/>
                <w:sz w:val="24"/>
                <w:szCs w:val="24"/>
                <w:lang w:val="en-US"/>
              </w:rPr>
              <w:t>0</w:t>
            </w:r>
            <w:r w:rsidRPr="00B86C31">
              <w:rPr>
                <w:color w:val="000000"/>
                <w:sz w:val="24"/>
                <w:szCs w:val="24"/>
              </w:rPr>
              <w:t>0</w:t>
            </w:r>
          </w:p>
        </w:tc>
        <w:tc>
          <w:tcPr>
            <w:tcW w:w="1342" w:type="dxa"/>
            <w:vAlign w:val="center"/>
          </w:tcPr>
          <w:p w:rsidR="00B86C31" w:rsidRPr="00B86C31" w:rsidRDefault="00B86C31" w:rsidP="00B86C31">
            <w:pPr>
              <w:spacing w:after="0"/>
              <w:ind w:firstLine="0"/>
              <w:jc w:val="right"/>
              <w:rPr>
                <w:color w:val="000000"/>
                <w:sz w:val="24"/>
                <w:szCs w:val="24"/>
              </w:rPr>
            </w:pPr>
            <w:r w:rsidRPr="00B86C31">
              <w:rPr>
                <w:color w:val="000000"/>
                <w:sz w:val="24"/>
                <w:szCs w:val="24"/>
              </w:rPr>
              <w:t xml:space="preserve">4 </w:t>
            </w:r>
            <w:r w:rsidRPr="00B86C31">
              <w:rPr>
                <w:color w:val="000000"/>
                <w:sz w:val="24"/>
                <w:szCs w:val="24"/>
                <w:lang w:val="en-US"/>
              </w:rPr>
              <w:t>388</w:t>
            </w:r>
            <w:r w:rsidRPr="00B86C31">
              <w:rPr>
                <w:color w:val="000000"/>
                <w:sz w:val="24"/>
                <w:szCs w:val="24"/>
              </w:rPr>
              <w:t>,</w:t>
            </w:r>
            <w:r w:rsidRPr="00B86C31">
              <w:rPr>
                <w:color w:val="000000"/>
                <w:sz w:val="24"/>
                <w:szCs w:val="24"/>
                <w:lang w:val="en-US"/>
              </w:rPr>
              <w:t>0</w:t>
            </w:r>
            <w:r w:rsidRPr="00B86C31">
              <w:rPr>
                <w:color w:val="000000"/>
                <w:sz w:val="24"/>
                <w:szCs w:val="24"/>
              </w:rPr>
              <w:t>0</w:t>
            </w:r>
          </w:p>
        </w:tc>
      </w:tr>
    </w:tbl>
    <w:p w:rsidR="00B86C31" w:rsidRPr="00B86C31" w:rsidRDefault="00B86C31" w:rsidP="00B86C31">
      <w:pPr>
        <w:spacing w:before="120" w:after="0"/>
        <w:rPr>
          <w:color w:val="000000"/>
          <w:sz w:val="28"/>
          <w:szCs w:val="28"/>
        </w:rPr>
      </w:pPr>
      <w:r w:rsidRPr="00B86C31">
        <w:rPr>
          <w:color w:val="000000"/>
          <w:sz w:val="28"/>
          <w:szCs w:val="28"/>
        </w:rPr>
        <w:t>По направлению деятельности "Обеспечение деятельности главы муниципального образования" отражены расходы на содержание главы города, основной объем бюджетных ассигнований составляют затраты на оплату труда и начисления на выплаты по оплате труда, их удельный вес в общем объеме 99,6%.</w:t>
      </w:r>
    </w:p>
    <w:p w:rsidR="00B86C31" w:rsidRPr="00B86C31" w:rsidRDefault="00B86C31" w:rsidP="00B86C31">
      <w:pPr>
        <w:spacing w:before="120" w:after="0"/>
        <w:rPr>
          <w:sz w:val="28"/>
          <w:szCs w:val="28"/>
        </w:rPr>
      </w:pPr>
      <w:r w:rsidRPr="00B86C31">
        <w:rPr>
          <w:sz w:val="28"/>
          <w:szCs w:val="28"/>
        </w:rPr>
        <w:t>Объем бюджетных ассигнований по направлению деятельности "Обеспечение полномочий выборных должностей представительного органа муниципального образования" предусмотрен на содержание председателя и заместителя председателя Думы города, основной объем расходов - оплата труда и начисления на выплаты по оплате труда и командировочные расходы</w:t>
      </w:r>
      <w:r w:rsidRPr="00B86C31">
        <w:rPr>
          <w:color w:val="000000"/>
          <w:sz w:val="28"/>
          <w:szCs w:val="28"/>
        </w:rPr>
        <w:t>.</w:t>
      </w:r>
    </w:p>
    <w:p w:rsidR="00B86C31" w:rsidRPr="00B86C31" w:rsidRDefault="00B86C31" w:rsidP="00B86C31">
      <w:pPr>
        <w:spacing w:before="120" w:after="0"/>
        <w:rPr>
          <w:sz w:val="28"/>
          <w:szCs w:val="28"/>
        </w:rPr>
      </w:pPr>
      <w:r w:rsidRPr="00B86C31">
        <w:rPr>
          <w:sz w:val="28"/>
          <w:szCs w:val="28"/>
        </w:rPr>
        <w:t>По направлению деятельности "Обеспечение исполнения полномочий Думы города" предусмотрены расходы на:</w:t>
      </w:r>
    </w:p>
    <w:p w:rsidR="00B86C31" w:rsidRPr="00B86C31" w:rsidRDefault="00B86C31" w:rsidP="00B86C31">
      <w:pPr>
        <w:spacing w:after="0"/>
        <w:rPr>
          <w:color w:val="000000"/>
          <w:sz w:val="28"/>
          <w:szCs w:val="28"/>
        </w:rPr>
      </w:pPr>
      <w:r w:rsidRPr="00B86C31">
        <w:rPr>
          <w:color w:val="000000"/>
          <w:sz w:val="28"/>
          <w:szCs w:val="28"/>
        </w:rPr>
        <w:t>содержание 16 штатных единиц Думы города, затраты на оплату труда и начисления на выплаты по оплате труда составляют 65,5% запланированного объема бюджетных ассигнований;</w:t>
      </w:r>
    </w:p>
    <w:p w:rsidR="00B86C31" w:rsidRPr="00B86C31" w:rsidRDefault="00B86C31" w:rsidP="00B86C31">
      <w:pPr>
        <w:spacing w:after="0"/>
        <w:rPr>
          <w:sz w:val="28"/>
          <w:szCs w:val="28"/>
        </w:rPr>
      </w:pPr>
      <w:r w:rsidRPr="00B86C31">
        <w:rPr>
          <w:sz w:val="28"/>
          <w:szCs w:val="28"/>
        </w:rPr>
        <w:t>информирование населения о деятельности Думы города Нижневартовска через средства массовой информации и интернет-издания, их удельный вес в общем объеме бюджетных ассигнований - 25,6%.</w:t>
      </w:r>
    </w:p>
    <w:p w:rsidR="00B86C31" w:rsidRPr="00B86C31" w:rsidRDefault="00B86C31" w:rsidP="00B86C31">
      <w:pPr>
        <w:spacing w:after="0"/>
        <w:rPr>
          <w:color w:val="000000"/>
          <w:sz w:val="28"/>
          <w:szCs w:val="28"/>
        </w:rPr>
      </w:pPr>
      <w:r w:rsidRPr="00B86C31">
        <w:rPr>
          <w:color w:val="000000"/>
          <w:sz w:val="28"/>
          <w:szCs w:val="28"/>
        </w:rPr>
        <w:t xml:space="preserve">Кроме того, по данному направлению предусмотрены бюджетные ассигнования: на выполнение отдельных полномочий Думы города, связанных с представлением граждан к наградам и почетным званиям города </w:t>
      </w:r>
      <w:r w:rsidRPr="00B86C31">
        <w:rPr>
          <w:color w:val="000000"/>
          <w:sz w:val="28"/>
          <w:szCs w:val="28"/>
        </w:rPr>
        <w:lastRenderedPageBreak/>
        <w:t xml:space="preserve">(единовременные денежные выплаты, приобретение полиграфической сувенирной продукции); на возмещение затрат, связанных с опубликованием (обнародованием) муниципальных правовых актов и иной официальной информации муниципального образования. </w:t>
      </w:r>
    </w:p>
    <w:p w:rsidR="00B86C31" w:rsidRPr="00B86C31" w:rsidRDefault="00B86C31" w:rsidP="00B86C31">
      <w:pPr>
        <w:spacing w:before="120" w:after="0"/>
        <w:rPr>
          <w:sz w:val="28"/>
          <w:szCs w:val="28"/>
        </w:rPr>
      </w:pPr>
      <w:r w:rsidRPr="00B86C31">
        <w:rPr>
          <w:sz w:val="28"/>
          <w:szCs w:val="28"/>
        </w:rPr>
        <w:t>По направлению деятельности "Обеспечение исполнения полномочий контрольно-счетного органа муниципального образования - счетной палаты города Нижневартовска" отражены расходы на функционирование счетной палаты города Нижневартовска. Наибольший удельный вес составляют затраты на оплату труда и начисления на выплаты по оплате труда 17 штатных единиц - 96,4%.</w:t>
      </w:r>
    </w:p>
    <w:p w:rsidR="00B86C31" w:rsidRPr="00B86C31" w:rsidRDefault="00B86C31" w:rsidP="00B86C31">
      <w:pPr>
        <w:spacing w:before="120" w:after="0"/>
        <w:rPr>
          <w:sz w:val="28"/>
          <w:szCs w:val="28"/>
        </w:rPr>
      </w:pPr>
      <w:r w:rsidRPr="00B86C31">
        <w:rPr>
          <w:sz w:val="28"/>
          <w:szCs w:val="28"/>
        </w:rPr>
        <w:t>Бюджетные ассигнования по направлению деятельности "Обеспечение исполнения полномочий администрации города" предусмотрены на обеспечение деятельности администрации города по вопросам местного значения и осуществления переданных отдельных государственных полномочий:</w:t>
      </w:r>
    </w:p>
    <w:p w:rsidR="00B86C31" w:rsidRPr="00B86C31" w:rsidRDefault="00B86C31" w:rsidP="00B86C31">
      <w:pPr>
        <w:spacing w:after="0"/>
        <w:rPr>
          <w:sz w:val="28"/>
          <w:szCs w:val="28"/>
        </w:rPr>
      </w:pPr>
      <w:r w:rsidRPr="00B86C31">
        <w:rPr>
          <w:sz w:val="28"/>
          <w:szCs w:val="28"/>
        </w:rPr>
        <w:t xml:space="preserve">на государственную регистрацию актов гражданского состояния; </w:t>
      </w:r>
    </w:p>
    <w:p w:rsidR="00B86C31" w:rsidRPr="00B86C31" w:rsidRDefault="00B86C31" w:rsidP="00B86C31">
      <w:pPr>
        <w:spacing w:after="0"/>
        <w:rPr>
          <w:sz w:val="28"/>
          <w:szCs w:val="28"/>
        </w:rPr>
      </w:pPr>
      <w:r w:rsidRPr="00B86C31">
        <w:rPr>
          <w:sz w:val="28"/>
          <w:szCs w:val="28"/>
        </w:rPr>
        <w:t>в сфере трудовых отношений и государственного управления охраной труда;</w:t>
      </w:r>
    </w:p>
    <w:p w:rsidR="00B86C31" w:rsidRPr="00B86C31" w:rsidRDefault="00B86C31" w:rsidP="00B86C31">
      <w:pPr>
        <w:spacing w:after="0"/>
        <w:ind w:firstLine="708"/>
        <w:rPr>
          <w:sz w:val="28"/>
          <w:szCs w:val="28"/>
        </w:rPr>
      </w:pPr>
      <w:r w:rsidRPr="00B86C31">
        <w:rPr>
          <w:sz w:val="28"/>
          <w:szCs w:val="28"/>
        </w:rPr>
        <w:t>на поддержку и развитие животноводства;</w:t>
      </w:r>
    </w:p>
    <w:p w:rsidR="00B86C31" w:rsidRPr="00B86C31" w:rsidRDefault="00B86C31" w:rsidP="00B86C31">
      <w:pPr>
        <w:spacing w:after="0"/>
        <w:rPr>
          <w:sz w:val="28"/>
          <w:szCs w:val="28"/>
        </w:rPr>
      </w:pPr>
      <w:r w:rsidRPr="00B86C31">
        <w:rPr>
          <w:sz w:val="28"/>
          <w:szCs w:val="28"/>
        </w:rPr>
        <w:t>по созданию и осуществлению деятельности муниципальных комиссий по делам несовершеннолетних и защите их прав.</w:t>
      </w:r>
    </w:p>
    <w:p w:rsidR="00B86C31" w:rsidRPr="00B86C31" w:rsidRDefault="00B86C31" w:rsidP="00B86C31">
      <w:pPr>
        <w:spacing w:after="0"/>
        <w:rPr>
          <w:sz w:val="28"/>
          <w:szCs w:val="28"/>
        </w:rPr>
      </w:pPr>
      <w:r w:rsidRPr="00B86C31">
        <w:rPr>
          <w:sz w:val="28"/>
          <w:szCs w:val="28"/>
        </w:rPr>
        <w:t>Основной объем бюджетных ассигнований на обеспечение деятельности администрации города составляют затраты на оплату труда и начисления на выплаты по оплате труда 370 штатных единиц администрации города, их удельный вес в общем объеме - 92,6%.</w:t>
      </w:r>
    </w:p>
    <w:p w:rsidR="00B86C31" w:rsidRPr="00B86C31" w:rsidRDefault="00B86C31" w:rsidP="00B86C31">
      <w:pPr>
        <w:spacing w:after="0"/>
        <w:rPr>
          <w:sz w:val="28"/>
          <w:szCs w:val="28"/>
        </w:rPr>
      </w:pPr>
      <w:r w:rsidRPr="00B86C31">
        <w:rPr>
          <w:sz w:val="28"/>
          <w:szCs w:val="28"/>
        </w:rPr>
        <w:t>По данному направлению отражены и расходы, связанные:</w:t>
      </w:r>
    </w:p>
    <w:p w:rsidR="00B86C31" w:rsidRPr="00B86C31" w:rsidRDefault="00B86C31" w:rsidP="00B86C31">
      <w:pPr>
        <w:spacing w:after="0"/>
        <w:rPr>
          <w:color w:val="000000"/>
          <w:sz w:val="28"/>
          <w:szCs w:val="28"/>
        </w:rPr>
      </w:pPr>
      <w:r w:rsidRPr="00B86C31">
        <w:rPr>
          <w:color w:val="000000"/>
          <w:sz w:val="28"/>
          <w:szCs w:val="28"/>
        </w:rPr>
        <w:t>с информированием населения о деятельности администрации города Нижневартовска по решению вопросов местного значения и осуществлению отдельных переданных государственных полномочий через средства массовой информации, сетевые издания, информационные агентства и сети Интернет, на них приходится 4,1% запланированного объема бюджетных ассигнований;</w:t>
      </w:r>
    </w:p>
    <w:p w:rsidR="00B86C31" w:rsidRPr="00B86C31" w:rsidRDefault="00B86C31" w:rsidP="00B86C31">
      <w:pPr>
        <w:spacing w:after="0"/>
        <w:rPr>
          <w:color w:val="000000"/>
          <w:sz w:val="28"/>
          <w:szCs w:val="28"/>
        </w:rPr>
      </w:pPr>
      <w:r w:rsidRPr="00B86C31">
        <w:rPr>
          <w:color w:val="000000"/>
          <w:sz w:val="28"/>
          <w:szCs w:val="28"/>
        </w:rPr>
        <w:t xml:space="preserve">с опубликованием (обнародованием) муниципальных правовых актов и иной официальной информации муниципального образования в городской газете </w:t>
      </w:r>
      <w:r w:rsidRPr="00B86C31">
        <w:rPr>
          <w:rFonts w:eastAsia="Calibri"/>
          <w:color w:val="000000"/>
          <w:sz w:val="28"/>
          <w:szCs w:val="28"/>
          <w:lang w:eastAsia="en-US"/>
        </w:rPr>
        <w:t>"Варта", их удельный вес в общем объеме - 0,8%.</w:t>
      </w:r>
    </w:p>
    <w:p w:rsidR="00B86C31" w:rsidRPr="00B86C31" w:rsidRDefault="00B86C31" w:rsidP="00B86C31">
      <w:pPr>
        <w:spacing w:after="0"/>
        <w:rPr>
          <w:rFonts w:eastAsia="Calibri"/>
          <w:color w:val="000000"/>
          <w:sz w:val="28"/>
          <w:szCs w:val="28"/>
          <w:lang w:eastAsia="en-US"/>
        </w:rPr>
      </w:pPr>
      <w:r w:rsidRPr="00B86C31">
        <w:rPr>
          <w:rFonts w:eastAsia="Calibri"/>
          <w:color w:val="000000"/>
          <w:sz w:val="28"/>
          <w:szCs w:val="28"/>
          <w:lang w:eastAsia="en-US"/>
        </w:rPr>
        <w:t>Также предусмотрены затраты на проведение социологических исследований, ежегодного конкурса среди журналистов средств массовой информации города, по предоставлению статистической информации, оплату членских взносов в Ассоциацию "Совет муниципальных образований Ханты-Мансийского автономного округа – Югры".</w:t>
      </w:r>
    </w:p>
    <w:p w:rsidR="00B86C31" w:rsidRPr="00B86C31" w:rsidRDefault="00B86C31" w:rsidP="00B86C31">
      <w:pPr>
        <w:tabs>
          <w:tab w:val="left" w:pos="709"/>
        </w:tabs>
        <w:suppressAutoHyphens/>
        <w:spacing w:before="120" w:after="0"/>
        <w:rPr>
          <w:sz w:val="28"/>
          <w:szCs w:val="28"/>
        </w:rPr>
      </w:pPr>
      <w:r w:rsidRPr="00B86C31">
        <w:rPr>
          <w:sz w:val="28"/>
          <w:szCs w:val="28"/>
        </w:rPr>
        <w:t xml:space="preserve">По направлению деятельности "Обслуживание муниципального долга" отражены расходы на обслуживание муниципального внутреннего долга, объем бюджетных ассигнований определен исходя из объема действующих долговых обязательств муниципального образования и планируемых к привлечению </w:t>
      </w:r>
      <w:r w:rsidRPr="00B86C31">
        <w:rPr>
          <w:sz w:val="28"/>
          <w:szCs w:val="28"/>
        </w:rPr>
        <w:lastRenderedPageBreak/>
        <w:t>муниципальных заимствований на 2023 год в сумме 77 050,43 тыс. рублей, на 2024 год – 102 971,33</w:t>
      </w:r>
      <w:r w:rsidRPr="00B86C31">
        <w:rPr>
          <w:sz w:val="24"/>
          <w:szCs w:val="24"/>
        </w:rPr>
        <w:t xml:space="preserve"> </w:t>
      </w:r>
      <w:r w:rsidRPr="00B86C31">
        <w:rPr>
          <w:sz w:val="28"/>
          <w:szCs w:val="28"/>
        </w:rPr>
        <w:t>тыс. рублей, на 2025 год – 69 209,38</w:t>
      </w:r>
      <w:r w:rsidRPr="00B86C31">
        <w:rPr>
          <w:sz w:val="24"/>
          <w:szCs w:val="24"/>
        </w:rPr>
        <w:t xml:space="preserve"> </w:t>
      </w:r>
      <w:r w:rsidRPr="00B86C31">
        <w:rPr>
          <w:sz w:val="28"/>
          <w:szCs w:val="28"/>
        </w:rPr>
        <w:t>тыс. рублей.</w:t>
      </w:r>
    </w:p>
    <w:p w:rsidR="00B86C31" w:rsidRPr="00B86C31" w:rsidRDefault="009D5058" w:rsidP="00B86C31">
      <w:pPr>
        <w:suppressAutoHyphens/>
        <w:spacing w:before="120" w:after="0"/>
        <w:rPr>
          <w:color w:val="000000"/>
          <w:sz w:val="28"/>
          <w:szCs w:val="28"/>
        </w:rPr>
      </w:pPr>
      <w:r>
        <w:rPr>
          <w:sz w:val="28"/>
          <w:szCs w:val="28"/>
        </w:rPr>
        <w:t>П</w:t>
      </w:r>
      <w:r w:rsidR="00B86C31" w:rsidRPr="00B86C31">
        <w:rPr>
          <w:sz w:val="28"/>
          <w:szCs w:val="28"/>
        </w:rPr>
        <w:t xml:space="preserve">о направлению деятельности </w:t>
      </w:r>
      <w:r w:rsidR="00B86C31" w:rsidRPr="00B86C31">
        <w:rPr>
          <w:color w:val="000000"/>
          <w:sz w:val="28"/>
          <w:szCs w:val="28"/>
        </w:rPr>
        <w:t>"</w:t>
      </w:r>
      <w:r w:rsidR="00B86C31" w:rsidRPr="00B86C31">
        <w:rPr>
          <w:rFonts w:eastAsia="Calibri"/>
          <w:color w:val="000000"/>
          <w:spacing w:val="-4"/>
          <w:sz w:val="28"/>
          <w:szCs w:val="28"/>
        </w:rPr>
        <w:t>Управление резервными средствами бюджета города</w:t>
      </w:r>
      <w:r w:rsidR="00B86C31" w:rsidRPr="00B86C31">
        <w:rPr>
          <w:color w:val="000000"/>
          <w:sz w:val="28"/>
          <w:szCs w:val="28"/>
        </w:rPr>
        <w:t>"</w:t>
      </w:r>
      <w:r>
        <w:rPr>
          <w:color w:val="000000"/>
          <w:sz w:val="28"/>
          <w:szCs w:val="28"/>
        </w:rPr>
        <w:t>:</w:t>
      </w:r>
    </w:p>
    <w:p w:rsidR="00B86C31" w:rsidRPr="00B86C31" w:rsidRDefault="00B86C31" w:rsidP="00B86C31">
      <w:pPr>
        <w:suppressAutoHyphens/>
        <w:spacing w:after="0"/>
        <w:rPr>
          <w:color w:val="000000"/>
          <w:sz w:val="28"/>
          <w:szCs w:val="28"/>
        </w:rPr>
      </w:pPr>
      <w:r w:rsidRPr="00B86C31">
        <w:rPr>
          <w:color w:val="000000"/>
          <w:sz w:val="28"/>
          <w:szCs w:val="28"/>
        </w:rPr>
        <w:t xml:space="preserve">- </w:t>
      </w:r>
      <w:r w:rsidR="009D5058" w:rsidRPr="00B86C31">
        <w:rPr>
          <w:color w:val="000000"/>
          <w:sz w:val="28"/>
          <w:szCs w:val="28"/>
        </w:rPr>
        <w:t>предусмотрен</w:t>
      </w:r>
      <w:r w:rsidR="009D5058">
        <w:rPr>
          <w:color w:val="000000"/>
          <w:sz w:val="28"/>
          <w:szCs w:val="28"/>
        </w:rPr>
        <w:t>ы</w:t>
      </w:r>
      <w:r w:rsidR="009D5058" w:rsidRPr="00B86C31">
        <w:rPr>
          <w:color w:val="000000"/>
          <w:sz w:val="28"/>
          <w:szCs w:val="28"/>
        </w:rPr>
        <w:t xml:space="preserve"> </w:t>
      </w:r>
      <w:r w:rsidR="009D5058">
        <w:rPr>
          <w:color w:val="000000"/>
          <w:sz w:val="28"/>
          <w:szCs w:val="28"/>
        </w:rPr>
        <w:t xml:space="preserve">объемы бюджетных ассигнований </w:t>
      </w:r>
      <w:r w:rsidR="009D5058" w:rsidRPr="00B86C31">
        <w:rPr>
          <w:color w:val="000000"/>
          <w:sz w:val="28"/>
          <w:szCs w:val="28"/>
        </w:rPr>
        <w:t xml:space="preserve">на </w:t>
      </w:r>
      <w:r w:rsidRPr="00B86C31">
        <w:rPr>
          <w:color w:val="000000"/>
          <w:sz w:val="28"/>
          <w:szCs w:val="28"/>
        </w:rPr>
        <w:t>образование резервн</w:t>
      </w:r>
      <w:r w:rsidR="009D5058">
        <w:rPr>
          <w:color w:val="000000"/>
          <w:sz w:val="28"/>
          <w:szCs w:val="28"/>
        </w:rPr>
        <w:t>ого</w:t>
      </w:r>
      <w:r w:rsidRPr="00B86C31">
        <w:rPr>
          <w:color w:val="000000"/>
          <w:sz w:val="28"/>
          <w:szCs w:val="28"/>
        </w:rPr>
        <w:t xml:space="preserve"> фонд</w:t>
      </w:r>
      <w:r w:rsidR="009D5058">
        <w:rPr>
          <w:color w:val="000000"/>
          <w:sz w:val="28"/>
          <w:szCs w:val="28"/>
        </w:rPr>
        <w:t>а</w:t>
      </w:r>
      <w:r w:rsidRPr="00B86C31">
        <w:rPr>
          <w:color w:val="000000"/>
          <w:sz w:val="28"/>
          <w:szCs w:val="28"/>
        </w:rPr>
        <w:t xml:space="preserve"> администрации города</w:t>
      </w:r>
      <w:r w:rsidR="009D5058">
        <w:rPr>
          <w:color w:val="000000"/>
          <w:sz w:val="28"/>
          <w:szCs w:val="28"/>
        </w:rPr>
        <w:t xml:space="preserve"> в сумме 40 000,00 тыс. рублей на 2023 год, в сумме по 27 000,00 тыс. рублей на 2024-2025 годы. Н</w:t>
      </w:r>
      <w:r w:rsidRPr="00B86C31">
        <w:rPr>
          <w:sz w:val="28"/>
          <w:szCs w:val="28"/>
        </w:rPr>
        <w:t xml:space="preserve">аправления расходования средств резервного фонда администрации города установлены постановлением администрации города от 18.01.2012 №19 </w:t>
      </w:r>
      <w:r w:rsidRPr="00B86C31">
        <w:rPr>
          <w:color w:val="000000"/>
          <w:sz w:val="28"/>
          <w:szCs w:val="28"/>
        </w:rPr>
        <w:t>"</w:t>
      </w:r>
      <w:r w:rsidRPr="00B86C31">
        <w:rPr>
          <w:sz w:val="28"/>
          <w:szCs w:val="28"/>
        </w:rPr>
        <w:t>Об утверждении Порядка использования бюджетных ассигнований резервного фонда администрации города</w:t>
      </w:r>
      <w:r w:rsidRPr="00B86C31">
        <w:rPr>
          <w:color w:val="000000"/>
          <w:sz w:val="28"/>
          <w:szCs w:val="28"/>
        </w:rPr>
        <w:t>"</w:t>
      </w:r>
      <w:r w:rsidRPr="00B86C31">
        <w:rPr>
          <w:sz w:val="28"/>
          <w:szCs w:val="28"/>
        </w:rPr>
        <w:t xml:space="preserve"> (с изменениями);</w:t>
      </w:r>
    </w:p>
    <w:p w:rsidR="009D5058" w:rsidRDefault="00B86C31" w:rsidP="00B86C31">
      <w:pPr>
        <w:suppressAutoHyphens/>
        <w:spacing w:after="0"/>
        <w:rPr>
          <w:rFonts w:eastAsia="Calibri"/>
          <w:color w:val="000000"/>
          <w:spacing w:val="-4"/>
          <w:sz w:val="28"/>
          <w:szCs w:val="28"/>
        </w:rPr>
      </w:pPr>
      <w:r w:rsidRPr="00B86C31">
        <w:rPr>
          <w:rFonts w:eastAsia="Calibri"/>
          <w:color w:val="000000"/>
          <w:spacing w:val="-4"/>
          <w:sz w:val="28"/>
          <w:szCs w:val="28"/>
        </w:rPr>
        <w:t>-</w:t>
      </w:r>
      <w:r w:rsidR="006F11C5">
        <w:rPr>
          <w:rFonts w:eastAsia="Calibri"/>
          <w:color w:val="000000"/>
          <w:spacing w:val="-4"/>
          <w:sz w:val="28"/>
          <w:szCs w:val="28"/>
        </w:rPr>
        <w:t xml:space="preserve"> </w:t>
      </w:r>
      <w:r w:rsidR="009D5058">
        <w:rPr>
          <w:rFonts w:eastAsia="Calibri"/>
          <w:color w:val="000000"/>
          <w:spacing w:val="-4"/>
          <w:sz w:val="28"/>
          <w:szCs w:val="28"/>
        </w:rPr>
        <w:t>зарезервированы бюджетные ассигнования:</w:t>
      </w:r>
    </w:p>
    <w:p w:rsidR="00B86C31" w:rsidRPr="00B86C31" w:rsidRDefault="009D5058" w:rsidP="00B86C31">
      <w:pPr>
        <w:suppressAutoHyphens/>
        <w:spacing w:after="0"/>
        <w:rPr>
          <w:color w:val="000000"/>
          <w:sz w:val="28"/>
          <w:szCs w:val="28"/>
        </w:rPr>
      </w:pPr>
      <w:r>
        <w:rPr>
          <w:rFonts w:eastAsia="Calibri"/>
          <w:color w:val="000000"/>
          <w:spacing w:val="-4"/>
          <w:sz w:val="28"/>
          <w:szCs w:val="28"/>
        </w:rPr>
        <w:t>в плановом периоде 2024 и 2025 годов</w:t>
      </w:r>
      <w:r w:rsidRPr="00B86C31">
        <w:rPr>
          <w:rFonts w:eastAsia="Calibri"/>
          <w:color w:val="000000"/>
          <w:spacing w:val="-4"/>
          <w:sz w:val="28"/>
          <w:szCs w:val="28"/>
        </w:rPr>
        <w:t xml:space="preserve"> </w:t>
      </w:r>
      <w:r>
        <w:rPr>
          <w:rFonts w:eastAsia="Calibri"/>
          <w:color w:val="000000"/>
          <w:spacing w:val="-4"/>
          <w:sz w:val="28"/>
          <w:szCs w:val="28"/>
        </w:rPr>
        <w:t xml:space="preserve">на </w:t>
      </w:r>
      <w:r w:rsidR="00B86C31" w:rsidRPr="00B86C31">
        <w:rPr>
          <w:rFonts w:eastAsia="Calibri"/>
          <w:color w:val="000000"/>
          <w:spacing w:val="-4"/>
          <w:sz w:val="28"/>
          <w:szCs w:val="28"/>
        </w:rPr>
        <w:t>реализацию инициативных проектов</w:t>
      </w:r>
      <w:r>
        <w:rPr>
          <w:rFonts w:eastAsia="Calibri"/>
          <w:color w:val="000000"/>
          <w:spacing w:val="-4"/>
          <w:sz w:val="28"/>
          <w:szCs w:val="28"/>
        </w:rPr>
        <w:t xml:space="preserve"> по 50 000,00 тыс. рублей в каждом финансовом году</w:t>
      </w:r>
      <w:r w:rsidR="00B86C31" w:rsidRPr="00B86C31">
        <w:rPr>
          <w:color w:val="000000"/>
          <w:sz w:val="28"/>
          <w:szCs w:val="28"/>
        </w:rPr>
        <w:t>;</w:t>
      </w:r>
    </w:p>
    <w:p w:rsidR="00B86C31" w:rsidRPr="00B86C31" w:rsidRDefault="009D5058" w:rsidP="00B86C31">
      <w:pPr>
        <w:suppressAutoHyphens/>
        <w:spacing w:after="0"/>
        <w:rPr>
          <w:color w:val="000000"/>
          <w:sz w:val="28"/>
          <w:szCs w:val="28"/>
        </w:rPr>
      </w:pPr>
      <w:r>
        <w:rPr>
          <w:color w:val="000000"/>
          <w:sz w:val="28"/>
          <w:szCs w:val="28"/>
        </w:rPr>
        <w:t xml:space="preserve">в 2023 году на </w:t>
      </w:r>
      <w:r w:rsidR="00B86C31" w:rsidRPr="00B86C31">
        <w:rPr>
          <w:color w:val="000000"/>
          <w:sz w:val="28"/>
          <w:szCs w:val="28"/>
        </w:rPr>
        <w:t xml:space="preserve">индексацию фондов оплаты труда по категориям работников </w:t>
      </w:r>
      <w:r w:rsidR="00B86C31" w:rsidRPr="00B86C31">
        <w:rPr>
          <w:sz w:val="28"/>
          <w:szCs w:val="28"/>
        </w:rPr>
        <w:t>муниципальных учреждений</w:t>
      </w:r>
      <w:r w:rsidR="00B86C31" w:rsidRPr="00B86C31">
        <w:rPr>
          <w:color w:val="000000"/>
          <w:sz w:val="28"/>
          <w:szCs w:val="28"/>
        </w:rPr>
        <w:t>, не попадающим под действие указов Президента Российской Федерации от 2012 года, планируемую с 01.10.2023 на 5,5 процентов.</w:t>
      </w:r>
    </w:p>
    <w:p w:rsidR="00B86C31" w:rsidRPr="00B86C31" w:rsidRDefault="00B86C31" w:rsidP="00B86C31">
      <w:pPr>
        <w:spacing w:before="120" w:after="0"/>
        <w:rPr>
          <w:color w:val="000000"/>
          <w:sz w:val="28"/>
          <w:szCs w:val="28"/>
        </w:rPr>
      </w:pPr>
      <w:r w:rsidRPr="00B86C31">
        <w:rPr>
          <w:color w:val="000000"/>
          <w:sz w:val="28"/>
          <w:szCs w:val="28"/>
        </w:rPr>
        <w:t>По направлению деятельности "Обеспечение исполнения полномочий Ханты-Мансийского автономного округа – Югры, не отнесенных к муниципальным программам" отражены расходы по переданным муниципальному образованию отдельным государственным полномочиям на организацию осуществления мероприятий по проведению дезинсекции и дератизации в Ханты-Мансийском автономном округе – Югре в сумме                              4 388,00 тыс. рублей ежегодно.</w:t>
      </w:r>
    </w:p>
    <w:p w:rsidR="00BE6F2F" w:rsidRPr="00BE6F2F" w:rsidRDefault="00BE6F2F" w:rsidP="005A4085">
      <w:pPr>
        <w:spacing w:before="240" w:after="0"/>
        <w:ind w:firstLine="0"/>
        <w:jc w:val="center"/>
        <w:rPr>
          <w:b/>
          <w:sz w:val="28"/>
          <w:szCs w:val="28"/>
        </w:rPr>
      </w:pPr>
      <w:r w:rsidRPr="00BE6F2F">
        <w:rPr>
          <w:b/>
          <w:sz w:val="28"/>
          <w:szCs w:val="28"/>
        </w:rPr>
        <w:t xml:space="preserve">ИСТОЧНИКИ ВНУТРЕННЕГО ФИНАНСИРОВАНИЯ </w:t>
      </w:r>
    </w:p>
    <w:p w:rsidR="00BE6F2F" w:rsidRPr="00BE6F2F" w:rsidRDefault="00BE6F2F" w:rsidP="00BE6F2F">
      <w:pPr>
        <w:spacing w:after="0"/>
        <w:ind w:firstLine="0"/>
        <w:jc w:val="center"/>
        <w:rPr>
          <w:b/>
          <w:sz w:val="28"/>
          <w:szCs w:val="28"/>
        </w:rPr>
      </w:pPr>
      <w:r w:rsidRPr="00BE6F2F">
        <w:rPr>
          <w:b/>
          <w:sz w:val="28"/>
          <w:szCs w:val="28"/>
        </w:rPr>
        <w:t>ДЕФИЦИТА БЮДЖЕТА ГОРОДА</w:t>
      </w:r>
    </w:p>
    <w:p w:rsidR="00BE6F2F" w:rsidRPr="00BE6F2F" w:rsidRDefault="00BE6F2F" w:rsidP="00BE6F2F">
      <w:pPr>
        <w:spacing w:after="0"/>
        <w:ind w:firstLine="0"/>
        <w:jc w:val="center"/>
        <w:rPr>
          <w:b/>
          <w:color w:val="FF0000"/>
          <w:sz w:val="28"/>
          <w:szCs w:val="28"/>
        </w:rPr>
      </w:pPr>
    </w:p>
    <w:p w:rsidR="00BE6F2F" w:rsidRPr="00BE6F2F" w:rsidRDefault="00BE6F2F" w:rsidP="00BE6F2F">
      <w:pPr>
        <w:spacing w:after="0"/>
        <w:rPr>
          <w:sz w:val="28"/>
          <w:szCs w:val="28"/>
        </w:rPr>
      </w:pPr>
      <w:r w:rsidRPr="00BE6F2F">
        <w:rPr>
          <w:sz w:val="28"/>
          <w:szCs w:val="28"/>
        </w:rPr>
        <w:t>Проект бюджета города на 2023 год и на плановый период 2024 и 2025 годов сформирован с дефицитом в размере:</w:t>
      </w:r>
    </w:p>
    <w:p w:rsidR="00BE6F2F" w:rsidRPr="00BE6F2F" w:rsidRDefault="00BE6F2F" w:rsidP="00BE6F2F">
      <w:pPr>
        <w:spacing w:after="0"/>
        <w:rPr>
          <w:sz w:val="28"/>
          <w:szCs w:val="28"/>
        </w:rPr>
      </w:pPr>
      <w:r w:rsidRPr="00BE6F2F">
        <w:rPr>
          <w:sz w:val="28"/>
          <w:szCs w:val="28"/>
        </w:rPr>
        <w:t>729 047,88 тыс. рублей - на 2023 год;</w:t>
      </w:r>
    </w:p>
    <w:p w:rsidR="00BE6F2F" w:rsidRPr="00BE6F2F" w:rsidRDefault="00BE6F2F" w:rsidP="00BE6F2F">
      <w:pPr>
        <w:spacing w:after="0"/>
        <w:rPr>
          <w:sz w:val="28"/>
          <w:szCs w:val="28"/>
        </w:rPr>
      </w:pPr>
      <w:r w:rsidRPr="00BE6F2F">
        <w:rPr>
          <w:sz w:val="28"/>
          <w:szCs w:val="28"/>
        </w:rPr>
        <w:t>152 172,22 тыс. рублей - на 2024 год;</w:t>
      </w:r>
    </w:p>
    <w:p w:rsidR="00BE6F2F" w:rsidRPr="00BE6F2F" w:rsidRDefault="00BE6F2F" w:rsidP="00BE6F2F">
      <w:pPr>
        <w:spacing w:after="0"/>
        <w:rPr>
          <w:sz w:val="28"/>
          <w:szCs w:val="28"/>
        </w:rPr>
      </w:pPr>
      <w:r w:rsidRPr="00BE6F2F">
        <w:rPr>
          <w:sz w:val="28"/>
          <w:szCs w:val="28"/>
        </w:rPr>
        <w:t>341 648,54 тыс. рублей - на 2025 год.</w:t>
      </w:r>
    </w:p>
    <w:p w:rsidR="00BE6F2F" w:rsidRPr="00BE6F2F" w:rsidRDefault="00BE6F2F" w:rsidP="00BE6F2F">
      <w:pPr>
        <w:spacing w:after="0"/>
        <w:rPr>
          <w:sz w:val="28"/>
          <w:szCs w:val="28"/>
        </w:rPr>
      </w:pPr>
      <w:r w:rsidRPr="00BE6F2F">
        <w:rPr>
          <w:sz w:val="28"/>
          <w:szCs w:val="28"/>
        </w:rPr>
        <w:t xml:space="preserve">Основными </w:t>
      </w:r>
      <w:r w:rsidRPr="00BE6F2F">
        <w:rPr>
          <w:sz w:val="28"/>
        </w:rPr>
        <w:t xml:space="preserve">источниками финансирования дефицита бюджета города в 2023 - 2025 годах будут являться муниципальные внутренние заимствования. </w:t>
      </w:r>
    </w:p>
    <w:p w:rsidR="00BE6F2F" w:rsidRPr="00BE6F2F" w:rsidRDefault="00BE6F2F" w:rsidP="00BE6F2F">
      <w:pPr>
        <w:spacing w:after="0"/>
        <w:rPr>
          <w:sz w:val="28"/>
          <w:szCs w:val="28"/>
        </w:rPr>
      </w:pPr>
      <w:r w:rsidRPr="00BE6F2F">
        <w:rPr>
          <w:sz w:val="28"/>
          <w:szCs w:val="28"/>
        </w:rPr>
        <w:t>Разница между полученными и погашенными муниципальным образованием кредитами кредитных организаций в валюте Российской Федерации в 2023 году составит 632 930,20</w:t>
      </w:r>
      <w:r w:rsidRPr="00BE6F2F">
        <w:rPr>
          <w:color w:val="FF0000"/>
          <w:sz w:val="28"/>
          <w:szCs w:val="28"/>
        </w:rPr>
        <w:t xml:space="preserve"> </w:t>
      </w:r>
      <w:r w:rsidRPr="00BE6F2F">
        <w:rPr>
          <w:sz w:val="28"/>
          <w:szCs w:val="28"/>
        </w:rPr>
        <w:t xml:space="preserve">тыс. рублей, в 2024 году – </w:t>
      </w:r>
      <w:r w:rsidR="0050786B">
        <w:rPr>
          <w:sz w:val="28"/>
          <w:szCs w:val="28"/>
        </w:rPr>
        <w:t xml:space="preserve">                       </w:t>
      </w:r>
      <w:r w:rsidRPr="00BE6F2F">
        <w:rPr>
          <w:sz w:val="28"/>
          <w:szCs w:val="28"/>
        </w:rPr>
        <w:t>440 808,22 тыс. рублей, в 2025 году – 455 983,54 тыс. рублей.</w:t>
      </w:r>
    </w:p>
    <w:p w:rsidR="00BE6F2F" w:rsidRPr="00BE6F2F" w:rsidRDefault="00BE6F2F" w:rsidP="00BE6F2F">
      <w:pPr>
        <w:spacing w:after="0"/>
        <w:rPr>
          <w:sz w:val="28"/>
          <w:szCs w:val="28"/>
        </w:rPr>
      </w:pPr>
      <w:r w:rsidRPr="00BE6F2F">
        <w:rPr>
          <w:sz w:val="28"/>
          <w:szCs w:val="28"/>
        </w:rPr>
        <w:t xml:space="preserve">Бюджетные кредиты, привлеченные от других бюджетов бюджетной системы Российской Федерации в валюте Российской Федерации, запланированы к погашению в 2023 году в объеме 388 636,00 тыс. рублей, в 2024 году – 288 636,00 тыс. рублей, в 2025 году – 114 335,00 тыс. рублей.   </w:t>
      </w:r>
    </w:p>
    <w:p w:rsidR="00BE6F2F" w:rsidRPr="00BE6F2F" w:rsidRDefault="00BE6F2F" w:rsidP="00BE6F2F">
      <w:pPr>
        <w:spacing w:after="0"/>
        <w:rPr>
          <w:sz w:val="28"/>
          <w:szCs w:val="28"/>
        </w:rPr>
      </w:pPr>
      <w:r w:rsidRPr="00BE6F2F">
        <w:rPr>
          <w:sz w:val="28"/>
          <w:szCs w:val="28"/>
        </w:rPr>
        <w:lastRenderedPageBreak/>
        <w:t>Изменение остатков средств на счетах по учету средств бюджетов в 2023 году учтены в объеме 483 811,75</w:t>
      </w:r>
      <w:r w:rsidRPr="00BE6F2F">
        <w:rPr>
          <w:color w:val="FF0000"/>
          <w:sz w:val="28"/>
          <w:szCs w:val="28"/>
        </w:rPr>
        <w:t xml:space="preserve"> </w:t>
      </w:r>
      <w:r w:rsidRPr="00BE6F2F">
        <w:rPr>
          <w:sz w:val="28"/>
          <w:szCs w:val="28"/>
        </w:rPr>
        <w:t>тыс. рублей.</w:t>
      </w:r>
    </w:p>
    <w:p w:rsidR="00BE6F2F" w:rsidRPr="00BE6F2F" w:rsidRDefault="00BE6F2F" w:rsidP="00BE6F2F">
      <w:pPr>
        <w:spacing w:after="0"/>
        <w:rPr>
          <w:sz w:val="28"/>
          <w:szCs w:val="28"/>
        </w:rPr>
      </w:pPr>
      <w:r w:rsidRPr="00BE6F2F">
        <w:rPr>
          <w:sz w:val="28"/>
          <w:szCs w:val="28"/>
        </w:rPr>
        <w:t>Иные источники внутреннего финансирования дефицита бюджета города планируются в 2023 году в объеме 941,93</w:t>
      </w:r>
      <w:r w:rsidRPr="00BE6F2F">
        <w:rPr>
          <w:color w:val="FF0000"/>
          <w:sz w:val="28"/>
          <w:szCs w:val="28"/>
        </w:rPr>
        <w:t xml:space="preserve"> </w:t>
      </w:r>
      <w:r w:rsidRPr="00BE6F2F">
        <w:rPr>
          <w:sz w:val="28"/>
          <w:szCs w:val="28"/>
        </w:rPr>
        <w:t>тыс. рублей - возврат прочих бюджетных кредитов (ссуд), предоставленных для приобретения благоустроенного жилья в городе Нижневартовске при сносе ветхого и аварийного жилья.</w:t>
      </w:r>
    </w:p>
    <w:p w:rsidR="00BE6F2F" w:rsidRPr="00BE6F2F" w:rsidRDefault="00BE6F2F" w:rsidP="005A4085">
      <w:pPr>
        <w:spacing w:before="240" w:after="0"/>
        <w:ind w:firstLine="0"/>
        <w:jc w:val="center"/>
        <w:rPr>
          <w:b/>
          <w:sz w:val="28"/>
          <w:szCs w:val="28"/>
        </w:rPr>
      </w:pPr>
      <w:r w:rsidRPr="00BE6F2F">
        <w:rPr>
          <w:b/>
          <w:sz w:val="28"/>
          <w:szCs w:val="28"/>
        </w:rPr>
        <w:t xml:space="preserve">ПРОГРАММА </w:t>
      </w:r>
    </w:p>
    <w:p w:rsidR="00BE6F2F" w:rsidRPr="00BE6F2F" w:rsidRDefault="00BE6F2F" w:rsidP="00BE6F2F">
      <w:pPr>
        <w:spacing w:after="0"/>
        <w:ind w:firstLine="0"/>
        <w:jc w:val="center"/>
        <w:rPr>
          <w:b/>
          <w:sz w:val="28"/>
          <w:szCs w:val="28"/>
        </w:rPr>
      </w:pPr>
      <w:r w:rsidRPr="00BE6F2F">
        <w:rPr>
          <w:b/>
          <w:sz w:val="28"/>
          <w:szCs w:val="28"/>
        </w:rPr>
        <w:t xml:space="preserve">МУНИЦИПАЛЬНЫХ ВНУТРЕННИХ ЗАИМСТВОВАНИЙ </w:t>
      </w:r>
    </w:p>
    <w:p w:rsidR="00BE6F2F" w:rsidRPr="00BE6F2F" w:rsidRDefault="00BE6F2F" w:rsidP="00BE6F2F">
      <w:pPr>
        <w:spacing w:after="0"/>
        <w:ind w:firstLine="0"/>
        <w:jc w:val="center"/>
        <w:rPr>
          <w:b/>
          <w:sz w:val="28"/>
          <w:szCs w:val="28"/>
        </w:rPr>
      </w:pPr>
      <w:r w:rsidRPr="00BE6F2F">
        <w:rPr>
          <w:b/>
          <w:sz w:val="28"/>
          <w:szCs w:val="28"/>
        </w:rPr>
        <w:t>ГОРОДА НИЖНЕВАРТОВСКА НА 202</w:t>
      </w:r>
      <w:r w:rsidR="00002AD9">
        <w:rPr>
          <w:b/>
          <w:sz w:val="28"/>
          <w:szCs w:val="28"/>
        </w:rPr>
        <w:t>3</w:t>
      </w:r>
      <w:r w:rsidRPr="00BE6F2F">
        <w:rPr>
          <w:b/>
          <w:sz w:val="28"/>
          <w:szCs w:val="28"/>
        </w:rPr>
        <w:t xml:space="preserve"> ГОД</w:t>
      </w:r>
    </w:p>
    <w:p w:rsidR="00BE6F2F" w:rsidRPr="00BE6F2F" w:rsidRDefault="00BE6F2F" w:rsidP="005A4085">
      <w:pPr>
        <w:spacing w:after="240"/>
        <w:ind w:firstLine="0"/>
        <w:jc w:val="center"/>
        <w:rPr>
          <w:b/>
          <w:sz w:val="28"/>
          <w:szCs w:val="28"/>
        </w:rPr>
      </w:pPr>
      <w:r w:rsidRPr="00BE6F2F">
        <w:rPr>
          <w:b/>
          <w:sz w:val="28"/>
          <w:szCs w:val="28"/>
        </w:rPr>
        <w:t>И НА ПЛАНОВЫЙ ПЕРИОД 202</w:t>
      </w:r>
      <w:r w:rsidR="00002AD9">
        <w:rPr>
          <w:b/>
          <w:sz w:val="28"/>
          <w:szCs w:val="28"/>
        </w:rPr>
        <w:t>4</w:t>
      </w:r>
      <w:r w:rsidRPr="00BE6F2F">
        <w:rPr>
          <w:b/>
          <w:sz w:val="28"/>
          <w:szCs w:val="28"/>
        </w:rPr>
        <w:t xml:space="preserve"> И 202</w:t>
      </w:r>
      <w:r w:rsidR="00002AD9">
        <w:rPr>
          <w:b/>
          <w:sz w:val="28"/>
          <w:szCs w:val="28"/>
        </w:rPr>
        <w:t>5</w:t>
      </w:r>
      <w:r w:rsidRPr="00BE6F2F">
        <w:rPr>
          <w:b/>
          <w:sz w:val="28"/>
          <w:szCs w:val="28"/>
        </w:rPr>
        <w:t xml:space="preserve"> ГОДОВ</w:t>
      </w:r>
    </w:p>
    <w:p w:rsidR="002D157E" w:rsidRPr="00BE6F2F" w:rsidRDefault="002D157E" w:rsidP="002D157E">
      <w:pPr>
        <w:spacing w:before="120" w:after="0"/>
        <w:rPr>
          <w:sz w:val="28"/>
          <w:szCs w:val="28"/>
        </w:rPr>
      </w:pPr>
      <w:r w:rsidRPr="00BE6F2F">
        <w:rPr>
          <w:sz w:val="28"/>
          <w:szCs w:val="28"/>
        </w:rPr>
        <w:t>Программа муниципальных внутренних заимствований города Нижневартовска на 202</w:t>
      </w:r>
      <w:r>
        <w:rPr>
          <w:sz w:val="28"/>
          <w:szCs w:val="28"/>
        </w:rPr>
        <w:t>3</w:t>
      </w:r>
      <w:r w:rsidRPr="00BE6F2F">
        <w:rPr>
          <w:sz w:val="28"/>
          <w:szCs w:val="28"/>
        </w:rPr>
        <w:t xml:space="preserve"> год и на плановый период 202</w:t>
      </w:r>
      <w:r>
        <w:rPr>
          <w:sz w:val="28"/>
          <w:szCs w:val="28"/>
        </w:rPr>
        <w:t>4</w:t>
      </w:r>
      <w:r w:rsidRPr="00BE6F2F">
        <w:rPr>
          <w:sz w:val="28"/>
          <w:szCs w:val="28"/>
        </w:rPr>
        <w:t xml:space="preserve"> и 202</w:t>
      </w:r>
      <w:r>
        <w:rPr>
          <w:sz w:val="28"/>
          <w:szCs w:val="28"/>
        </w:rPr>
        <w:t>5</w:t>
      </w:r>
      <w:r w:rsidRPr="00BE6F2F">
        <w:rPr>
          <w:sz w:val="28"/>
          <w:szCs w:val="28"/>
        </w:rPr>
        <w:t xml:space="preserve"> годов предусматривает объемы привлечения средств в бюджет города от кредитных организаций, объемы погашения муниципальных долговых обязательств, а также предельные сроки погашения долговых обязательств, возникающих в 202</w:t>
      </w:r>
      <w:r>
        <w:rPr>
          <w:sz w:val="28"/>
          <w:szCs w:val="28"/>
        </w:rPr>
        <w:t>3</w:t>
      </w:r>
      <w:r w:rsidRPr="00BE6F2F">
        <w:rPr>
          <w:sz w:val="28"/>
          <w:szCs w:val="28"/>
        </w:rPr>
        <w:t xml:space="preserve"> году и плановом периоде.</w:t>
      </w:r>
    </w:p>
    <w:p w:rsidR="002D157E" w:rsidRPr="00BE6F2F" w:rsidRDefault="002D157E" w:rsidP="002D157E">
      <w:pPr>
        <w:spacing w:after="0"/>
        <w:rPr>
          <w:sz w:val="28"/>
          <w:szCs w:val="28"/>
        </w:rPr>
      </w:pPr>
      <w:r w:rsidRPr="00BE6F2F">
        <w:rPr>
          <w:sz w:val="28"/>
          <w:szCs w:val="28"/>
        </w:rPr>
        <w:t>Муниципальные внутренние заимствования в 202</w:t>
      </w:r>
      <w:r>
        <w:rPr>
          <w:sz w:val="28"/>
          <w:szCs w:val="28"/>
        </w:rPr>
        <w:t>3</w:t>
      </w:r>
      <w:r w:rsidRPr="00BE6F2F">
        <w:rPr>
          <w:sz w:val="28"/>
          <w:szCs w:val="28"/>
        </w:rPr>
        <w:t>-202</w:t>
      </w:r>
      <w:r>
        <w:rPr>
          <w:sz w:val="28"/>
          <w:szCs w:val="28"/>
        </w:rPr>
        <w:t>5</w:t>
      </w:r>
      <w:r w:rsidRPr="00BE6F2F">
        <w:rPr>
          <w:sz w:val="28"/>
          <w:szCs w:val="28"/>
        </w:rPr>
        <w:t xml:space="preserve"> годах осуществляются в целях:     </w:t>
      </w:r>
    </w:p>
    <w:p w:rsidR="002D157E" w:rsidRPr="00BE6F2F" w:rsidRDefault="002D157E" w:rsidP="002D157E">
      <w:pPr>
        <w:tabs>
          <w:tab w:val="left" w:pos="851"/>
        </w:tabs>
        <w:spacing w:after="0"/>
        <w:rPr>
          <w:sz w:val="28"/>
          <w:szCs w:val="28"/>
        </w:rPr>
      </w:pPr>
      <w:r w:rsidRPr="00BE6F2F">
        <w:rPr>
          <w:sz w:val="28"/>
          <w:szCs w:val="28"/>
        </w:rPr>
        <w:t>финансирования дефицита бюджета города в 202</w:t>
      </w:r>
      <w:r>
        <w:rPr>
          <w:sz w:val="28"/>
          <w:szCs w:val="28"/>
        </w:rPr>
        <w:t>3</w:t>
      </w:r>
      <w:r w:rsidRPr="00BE6F2F">
        <w:rPr>
          <w:sz w:val="28"/>
          <w:szCs w:val="28"/>
        </w:rPr>
        <w:t xml:space="preserve"> году в сумме </w:t>
      </w:r>
      <w:r>
        <w:rPr>
          <w:sz w:val="28"/>
          <w:szCs w:val="28"/>
        </w:rPr>
        <w:t xml:space="preserve">                      632 930,20</w:t>
      </w:r>
      <w:r w:rsidRPr="00BE6F2F">
        <w:rPr>
          <w:sz w:val="28"/>
          <w:szCs w:val="28"/>
        </w:rPr>
        <w:t xml:space="preserve"> тыс. рублей, в 202</w:t>
      </w:r>
      <w:r>
        <w:rPr>
          <w:sz w:val="28"/>
          <w:szCs w:val="28"/>
        </w:rPr>
        <w:t>4</w:t>
      </w:r>
      <w:r w:rsidRPr="00BE6F2F">
        <w:rPr>
          <w:sz w:val="28"/>
          <w:szCs w:val="28"/>
        </w:rPr>
        <w:t xml:space="preserve"> году в сумме </w:t>
      </w:r>
      <w:r>
        <w:rPr>
          <w:sz w:val="28"/>
          <w:szCs w:val="28"/>
        </w:rPr>
        <w:t>440 808,22</w:t>
      </w:r>
      <w:r w:rsidRPr="00BE6F2F">
        <w:rPr>
          <w:sz w:val="28"/>
          <w:szCs w:val="28"/>
        </w:rPr>
        <w:t xml:space="preserve"> тыс. рублей, в 202</w:t>
      </w:r>
      <w:r>
        <w:rPr>
          <w:sz w:val="28"/>
          <w:szCs w:val="28"/>
        </w:rPr>
        <w:t>5</w:t>
      </w:r>
      <w:r w:rsidRPr="00BE6F2F">
        <w:rPr>
          <w:sz w:val="28"/>
          <w:szCs w:val="28"/>
        </w:rPr>
        <w:t xml:space="preserve"> году –  </w:t>
      </w:r>
      <w:r>
        <w:rPr>
          <w:sz w:val="28"/>
          <w:szCs w:val="28"/>
        </w:rPr>
        <w:t>455 983,54</w:t>
      </w:r>
      <w:r w:rsidRPr="00BE6F2F">
        <w:rPr>
          <w:sz w:val="28"/>
          <w:szCs w:val="28"/>
        </w:rPr>
        <w:t xml:space="preserve"> тыс. рублей;</w:t>
      </w:r>
    </w:p>
    <w:p w:rsidR="002D157E" w:rsidRDefault="002D157E" w:rsidP="002D157E">
      <w:pPr>
        <w:tabs>
          <w:tab w:val="left" w:pos="851"/>
        </w:tabs>
        <w:spacing w:after="0"/>
        <w:rPr>
          <w:sz w:val="28"/>
          <w:szCs w:val="28"/>
        </w:rPr>
      </w:pPr>
      <w:r w:rsidRPr="00BE6F2F">
        <w:rPr>
          <w:sz w:val="28"/>
          <w:szCs w:val="28"/>
        </w:rPr>
        <w:t>погашения долговых обязательств муниципалитета</w:t>
      </w:r>
      <w:r>
        <w:rPr>
          <w:sz w:val="28"/>
          <w:szCs w:val="28"/>
        </w:rPr>
        <w:t xml:space="preserve"> от кредитов кредитных организаций </w:t>
      </w:r>
      <w:r w:rsidRPr="00BE6F2F">
        <w:rPr>
          <w:sz w:val="28"/>
          <w:szCs w:val="28"/>
        </w:rPr>
        <w:t>в 202</w:t>
      </w:r>
      <w:r>
        <w:rPr>
          <w:sz w:val="28"/>
          <w:szCs w:val="28"/>
        </w:rPr>
        <w:t>3</w:t>
      </w:r>
      <w:r w:rsidRPr="00BE6F2F">
        <w:rPr>
          <w:sz w:val="28"/>
          <w:szCs w:val="28"/>
        </w:rPr>
        <w:t xml:space="preserve"> году </w:t>
      </w:r>
      <w:r>
        <w:rPr>
          <w:sz w:val="28"/>
          <w:szCs w:val="28"/>
        </w:rPr>
        <w:t>в сумме 602 612,62</w:t>
      </w:r>
      <w:r w:rsidRPr="00BE6F2F">
        <w:rPr>
          <w:sz w:val="28"/>
          <w:szCs w:val="28"/>
        </w:rPr>
        <w:t xml:space="preserve"> тыс. рублей, в 202</w:t>
      </w:r>
      <w:r>
        <w:rPr>
          <w:sz w:val="28"/>
          <w:szCs w:val="28"/>
        </w:rPr>
        <w:t>5</w:t>
      </w:r>
      <w:r w:rsidRPr="00BE6F2F">
        <w:rPr>
          <w:sz w:val="28"/>
          <w:szCs w:val="28"/>
        </w:rPr>
        <w:t xml:space="preserve"> году </w:t>
      </w:r>
      <w:r>
        <w:rPr>
          <w:sz w:val="28"/>
          <w:szCs w:val="28"/>
        </w:rPr>
        <w:t xml:space="preserve">в сумме </w:t>
      </w:r>
      <w:r w:rsidRPr="00BE6F2F">
        <w:rPr>
          <w:sz w:val="28"/>
          <w:szCs w:val="28"/>
        </w:rPr>
        <w:t>1 </w:t>
      </w:r>
      <w:r>
        <w:rPr>
          <w:sz w:val="28"/>
          <w:szCs w:val="28"/>
        </w:rPr>
        <w:t>235 542,82</w:t>
      </w:r>
      <w:r w:rsidRPr="00BE6F2F">
        <w:rPr>
          <w:sz w:val="28"/>
          <w:szCs w:val="28"/>
        </w:rPr>
        <w:t xml:space="preserve"> тыс. рублей.</w:t>
      </w:r>
    </w:p>
    <w:p w:rsidR="002D157E" w:rsidRPr="00BE6F2F" w:rsidRDefault="002D157E" w:rsidP="002D157E">
      <w:pPr>
        <w:tabs>
          <w:tab w:val="left" w:pos="851"/>
        </w:tabs>
        <w:spacing w:after="0"/>
        <w:rPr>
          <w:sz w:val="28"/>
          <w:szCs w:val="28"/>
        </w:rPr>
      </w:pPr>
      <w:r>
        <w:rPr>
          <w:sz w:val="28"/>
          <w:szCs w:val="28"/>
        </w:rPr>
        <w:t>Муниципальные заимствования в бюджет города для погашения долговых обязательств по б</w:t>
      </w:r>
      <w:r w:rsidRPr="00EE6E77">
        <w:rPr>
          <w:sz w:val="28"/>
          <w:szCs w:val="28"/>
        </w:rPr>
        <w:t>юджетны</w:t>
      </w:r>
      <w:r>
        <w:rPr>
          <w:sz w:val="28"/>
          <w:szCs w:val="28"/>
        </w:rPr>
        <w:t>м</w:t>
      </w:r>
      <w:r w:rsidRPr="00EE6E77">
        <w:rPr>
          <w:sz w:val="28"/>
          <w:szCs w:val="28"/>
        </w:rPr>
        <w:t xml:space="preserve"> кредит</w:t>
      </w:r>
      <w:r>
        <w:rPr>
          <w:sz w:val="28"/>
          <w:szCs w:val="28"/>
        </w:rPr>
        <w:t>ам, привлеченным муниципальным образованием</w:t>
      </w:r>
      <w:r w:rsidRPr="00EE6E77">
        <w:rPr>
          <w:sz w:val="28"/>
          <w:szCs w:val="28"/>
        </w:rPr>
        <w:t xml:space="preserve"> из других бюджетов бюджетной системы Российской Федерации</w:t>
      </w:r>
      <w:r>
        <w:rPr>
          <w:sz w:val="28"/>
          <w:szCs w:val="28"/>
        </w:rPr>
        <w:t xml:space="preserve">, не осуществляются, так как источником их погашения являются собственные доходы бюджета: </w:t>
      </w:r>
      <w:r w:rsidRPr="00BE6F2F">
        <w:rPr>
          <w:sz w:val="28"/>
          <w:szCs w:val="28"/>
        </w:rPr>
        <w:t>в 202</w:t>
      </w:r>
      <w:r>
        <w:rPr>
          <w:sz w:val="28"/>
          <w:szCs w:val="28"/>
        </w:rPr>
        <w:t>3</w:t>
      </w:r>
      <w:r w:rsidRPr="00BE6F2F">
        <w:rPr>
          <w:sz w:val="28"/>
          <w:szCs w:val="28"/>
        </w:rPr>
        <w:t xml:space="preserve"> году в сумме</w:t>
      </w:r>
      <w:r>
        <w:rPr>
          <w:sz w:val="28"/>
          <w:szCs w:val="28"/>
        </w:rPr>
        <w:t xml:space="preserve"> 388 636,00</w:t>
      </w:r>
      <w:r w:rsidRPr="00BE6F2F">
        <w:rPr>
          <w:sz w:val="28"/>
          <w:szCs w:val="28"/>
        </w:rPr>
        <w:t xml:space="preserve"> тыс. рублей, в 202</w:t>
      </w:r>
      <w:r>
        <w:rPr>
          <w:sz w:val="28"/>
          <w:szCs w:val="28"/>
        </w:rPr>
        <w:t>4</w:t>
      </w:r>
      <w:r w:rsidRPr="00BE6F2F">
        <w:rPr>
          <w:sz w:val="28"/>
          <w:szCs w:val="28"/>
        </w:rPr>
        <w:t xml:space="preserve"> году </w:t>
      </w:r>
      <w:r>
        <w:rPr>
          <w:sz w:val="28"/>
          <w:szCs w:val="28"/>
        </w:rPr>
        <w:t>- 288 636</w:t>
      </w:r>
      <w:r w:rsidRPr="00BE6F2F">
        <w:rPr>
          <w:sz w:val="28"/>
          <w:szCs w:val="28"/>
        </w:rPr>
        <w:t xml:space="preserve"> тыс. рублей, в 202</w:t>
      </w:r>
      <w:r>
        <w:rPr>
          <w:sz w:val="28"/>
          <w:szCs w:val="28"/>
        </w:rPr>
        <w:t>5</w:t>
      </w:r>
      <w:r w:rsidRPr="00BE6F2F">
        <w:rPr>
          <w:sz w:val="28"/>
          <w:szCs w:val="28"/>
        </w:rPr>
        <w:t xml:space="preserve"> году </w:t>
      </w:r>
      <w:r>
        <w:rPr>
          <w:sz w:val="28"/>
          <w:szCs w:val="28"/>
        </w:rPr>
        <w:t>- 114 335,00</w:t>
      </w:r>
      <w:r w:rsidRPr="00BE6F2F">
        <w:rPr>
          <w:sz w:val="28"/>
          <w:szCs w:val="28"/>
        </w:rPr>
        <w:t xml:space="preserve"> тыс. рублей</w:t>
      </w:r>
      <w:r>
        <w:rPr>
          <w:sz w:val="28"/>
          <w:szCs w:val="28"/>
        </w:rPr>
        <w:t>.</w:t>
      </w:r>
    </w:p>
    <w:p w:rsidR="002D157E" w:rsidRPr="00BE6F2F" w:rsidRDefault="002D157E" w:rsidP="002D157E">
      <w:pPr>
        <w:tabs>
          <w:tab w:val="left" w:pos="851"/>
        </w:tabs>
        <w:spacing w:after="0"/>
        <w:rPr>
          <w:sz w:val="28"/>
          <w:szCs w:val="28"/>
        </w:rPr>
      </w:pPr>
      <w:r w:rsidRPr="00BE6F2F">
        <w:rPr>
          <w:sz w:val="28"/>
          <w:szCs w:val="28"/>
        </w:rPr>
        <w:t>Предельные сроки погашения долговых обязательств, возникающих в 202</w:t>
      </w:r>
      <w:r>
        <w:rPr>
          <w:sz w:val="28"/>
          <w:szCs w:val="28"/>
        </w:rPr>
        <w:t>3</w:t>
      </w:r>
      <w:r w:rsidRPr="00BE6F2F">
        <w:rPr>
          <w:sz w:val="28"/>
          <w:szCs w:val="28"/>
        </w:rPr>
        <w:t>-202</w:t>
      </w:r>
      <w:r>
        <w:rPr>
          <w:sz w:val="28"/>
          <w:szCs w:val="28"/>
        </w:rPr>
        <w:t>5</w:t>
      </w:r>
      <w:r w:rsidRPr="00BE6F2F">
        <w:rPr>
          <w:sz w:val="28"/>
          <w:szCs w:val="28"/>
        </w:rPr>
        <w:t xml:space="preserve"> годах, определены до 3 лет.</w:t>
      </w:r>
    </w:p>
    <w:p w:rsidR="000D0A4E" w:rsidRPr="000D0A4E" w:rsidRDefault="000D0A4E" w:rsidP="005A4085">
      <w:pPr>
        <w:spacing w:before="240" w:after="0"/>
        <w:ind w:firstLine="0"/>
        <w:jc w:val="center"/>
        <w:rPr>
          <w:b/>
          <w:sz w:val="28"/>
          <w:szCs w:val="28"/>
        </w:rPr>
      </w:pPr>
      <w:r w:rsidRPr="000D0A4E">
        <w:rPr>
          <w:b/>
          <w:sz w:val="28"/>
          <w:szCs w:val="28"/>
        </w:rPr>
        <w:t>МУНИЦИПАЛЬНЫЙ ДОРОЖНЫЙ ФОНД</w:t>
      </w:r>
    </w:p>
    <w:p w:rsidR="000D0A4E" w:rsidRPr="000D0A4E" w:rsidRDefault="000D0A4E" w:rsidP="000D0A4E">
      <w:pPr>
        <w:spacing w:after="0"/>
        <w:ind w:firstLine="0"/>
        <w:jc w:val="center"/>
        <w:rPr>
          <w:b/>
          <w:sz w:val="28"/>
          <w:szCs w:val="28"/>
        </w:rPr>
      </w:pPr>
      <w:r w:rsidRPr="000D0A4E">
        <w:rPr>
          <w:b/>
          <w:sz w:val="28"/>
          <w:szCs w:val="28"/>
        </w:rPr>
        <w:t xml:space="preserve">ГОРОДА НИЖНЕВАРТОВСКА </w:t>
      </w:r>
    </w:p>
    <w:p w:rsidR="000D0A4E" w:rsidRPr="000D0A4E" w:rsidRDefault="000D0A4E" w:rsidP="005A4085">
      <w:pPr>
        <w:spacing w:after="240"/>
        <w:ind w:hanging="142"/>
        <w:jc w:val="center"/>
        <w:rPr>
          <w:b/>
          <w:sz w:val="28"/>
          <w:szCs w:val="28"/>
        </w:rPr>
      </w:pPr>
      <w:r w:rsidRPr="000D0A4E">
        <w:rPr>
          <w:b/>
          <w:sz w:val="28"/>
          <w:szCs w:val="28"/>
        </w:rPr>
        <w:t>на 2023 - 2025 года</w:t>
      </w:r>
    </w:p>
    <w:p w:rsidR="000D0A4E" w:rsidRPr="000D0A4E" w:rsidRDefault="000D0A4E" w:rsidP="000D0A4E">
      <w:pPr>
        <w:spacing w:after="0"/>
        <w:rPr>
          <w:sz w:val="28"/>
          <w:szCs w:val="28"/>
        </w:rPr>
      </w:pPr>
      <w:r w:rsidRPr="000D0A4E">
        <w:rPr>
          <w:sz w:val="28"/>
          <w:szCs w:val="28"/>
        </w:rPr>
        <w:t xml:space="preserve">Муниципальный дорожный фонд города Нижневартовска (далее – дорожный фонд) в соответствии с решением Думы города Нижневартовска от 14.09.2012 №271 "О муниципальном дорожном фонде городского округа город Нижневартовск" является частью средств бюджета городского округа город Нижневартовск, подлежащей использованию в целях финансового обеспечения дорожной деятельности в отношении автомобильных дорог общего </w:t>
      </w:r>
      <w:r w:rsidRPr="000D0A4E">
        <w:rPr>
          <w:sz w:val="28"/>
          <w:szCs w:val="28"/>
        </w:rPr>
        <w:lastRenderedPageBreak/>
        <w:t>пользования местного значения на территории города Нижневартовска, а также капитального ремонта и ремонта дворовых территорий многоквартирных домов, проездов к дворовым территориям многоквартирных домов.</w:t>
      </w:r>
    </w:p>
    <w:p w:rsidR="000D0A4E" w:rsidRPr="000D0A4E" w:rsidRDefault="000D0A4E" w:rsidP="000D0A4E">
      <w:pPr>
        <w:spacing w:after="0"/>
        <w:rPr>
          <w:sz w:val="28"/>
          <w:szCs w:val="28"/>
        </w:rPr>
      </w:pPr>
      <w:r w:rsidRPr="000D0A4E">
        <w:rPr>
          <w:sz w:val="28"/>
          <w:szCs w:val="28"/>
        </w:rPr>
        <w:t>Объем дорожного фонда на 2023 год прогнозируются в сумме                             1 391 864,44 тыс. рублей, на 2024 год – 1 347 952,25 тыс. рублей, на 2025 год –     1 266 680,38 тыс. рублей.</w:t>
      </w:r>
    </w:p>
    <w:p w:rsidR="000D0A4E" w:rsidRPr="000D0A4E" w:rsidRDefault="000D0A4E" w:rsidP="000D0A4E">
      <w:pPr>
        <w:rPr>
          <w:sz w:val="28"/>
          <w:szCs w:val="28"/>
        </w:rPr>
      </w:pPr>
      <w:r w:rsidRPr="000D0A4E">
        <w:rPr>
          <w:sz w:val="28"/>
          <w:szCs w:val="28"/>
        </w:rPr>
        <w:t>Источники формирования дорожного фонда представлены в таблице.</w:t>
      </w:r>
    </w:p>
    <w:tbl>
      <w:tblPr>
        <w:tblW w:w="9634" w:type="dxa"/>
        <w:tblLook w:val="04A0" w:firstRow="1" w:lastRow="0" w:firstColumn="1" w:lastColumn="0" w:noHBand="0" w:noVBand="1"/>
      </w:tblPr>
      <w:tblGrid>
        <w:gridCol w:w="4957"/>
        <w:gridCol w:w="1559"/>
        <w:gridCol w:w="1559"/>
        <w:gridCol w:w="1559"/>
      </w:tblGrid>
      <w:tr w:rsidR="000D0A4E" w:rsidRPr="000D0A4E" w:rsidTr="000D0A4E">
        <w:trPr>
          <w:trHeight w:val="390"/>
        </w:trPr>
        <w:tc>
          <w:tcPr>
            <w:tcW w:w="4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Наименование источника формирования</w:t>
            </w:r>
          </w:p>
        </w:tc>
        <w:tc>
          <w:tcPr>
            <w:tcW w:w="46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 xml:space="preserve">Прогнозируемый объем, </w:t>
            </w:r>
          </w:p>
          <w:p w:rsidR="000D0A4E" w:rsidRPr="000D0A4E" w:rsidRDefault="000D0A4E" w:rsidP="000D0A4E">
            <w:pPr>
              <w:spacing w:after="0"/>
              <w:ind w:firstLine="0"/>
              <w:jc w:val="center"/>
              <w:rPr>
                <w:b/>
                <w:bCs/>
                <w:sz w:val="24"/>
                <w:szCs w:val="24"/>
              </w:rPr>
            </w:pPr>
            <w:r w:rsidRPr="000D0A4E">
              <w:rPr>
                <w:b/>
                <w:bCs/>
                <w:sz w:val="24"/>
                <w:szCs w:val="24"/>
              </w:rPr>
              <w:t>тыс. рублей</w:t>
            </w:r>
          </w:p>
        </w:tc>
      </w:tr>
      <w:tr w:rsidR="000D0A4E" w:rsidRPr="000D0A4E" w:rsidTr="000D0A4E">
        <w:trPr>
          <w:trHeight w:val="390"/>
        </w:trPr>
        <w:tc>
          <w:tcPr>
            <w:tcW w:w="4957" w:type="dxa"/>
            <w:vMerge/>
            <w:tcBorders>
              <w:top w:val="single" w:sz="4" w:space="0" w:color="auto"/>
              <w:left w:val="single" w:sz="4" w:space="0" w:color="auto"/>
              <w:bottom w:val="single" w:sz="4" w:space="0" w:color="000000"/>
              <w:right w:val="single" w:sz="4" w:space="0" w:color="000000"/>
            </w:tcBorders>
            <w:vAlign w:val="center"/>
            <w:hideMark/>
          </w:tcPr>
          <w:p w:rsidR="000D0A4E" w:rsidRPr="000D0A4E" w:rsidRDefault="000D0A4E" w:rsidP="000D0A4E">
            <w:pPr>
              <w:spacing w:after="0"/>
              <w:ind w:firstLine="0"/>
              <w:jc w:val="left"/>
              <w:rPr>
                <w:b/>
                <w:bCs/>
                <w:sz w:val="24"/>
                <w:szCs w:val="24"/>
              </w:rPr>
            </w:pP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2023 год</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2024 год</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2025 год</w:t>
            </w:r>
          </w:p>
        </w:tc>
      </w:tr>
      <w:tr w:rsidR="000D0A4E" w:rsidRPr="000D0A4E" w:rsidTr="000D0A4E">
        <w:trPr>
          <w:trHeight w:val="285"/>
        </w:trPr>
        <w:tc>
          <w:tcPr>
            <w:tcW w:w="495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0A4E" w:rsidRPr="000D0A4E" w:rsidRDefault="000D0A4E" w:rsidP="000D0A4E">
            <w:pPr>
              <w:spacing w:after="0"/>
              <w:ind w:firstLine="0"/>
              <w:jc w:val="center"/>
              <w:rPr>
                <w:b/>
                <w:bCs/>
                <w:sz w:val="22"/>
                <w:szCs w:val="22"/>
              </w:rPr>
            </w:pPr>
            <w:r w:rsidRPr="000D0A4E">
              <w:rPr>
                <w:b/>
                <w:bCs/>
                <w:sz w:val="22"/>
                <w:szCs w:val="22"/>
              </w:rPr>
              <w:t>1</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2"/>
                <w:szCs w:val="22"/>
              </w:rPr>
            </w:pPr>
            <w:r w:rsidRPr="000D0A4E">
              <w:rPr>
                <w:b/>
                <w:bCs/>
                <w:sz w:val="22"/>
                <w:szCs w:val="22"/>
              </w:rPr>
              <w:t>2</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center"/>
              <w:rPr>
                <w:b/>
                <w:bCs/>
                <w:sz w:val="22"/>
                <w:szCs w:val="22"/>
              </w:rPr>
            </w:pPr>
            <w:r w:rsidRPr="000D0A4E">
              <w:rPr>
                <w:b/>
                <w:bCs/>
                <w:sz w:val="22"/>
                <w:szCs w:val="22"/>
              </w:rPr>
              <w:t>3</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2"/>
                <w:szCs w:val="22"/>
              </w:rPr>
            </w:pPr>
            <w:r w:rsidRPr="000D0A4E">
              <w:rPr>
                <w:b/>
                <w:bCs/>
                <w:sz w:val="22"/>
                <w:szCs w:val="22"/>
              </w:rPr>
              <w:t>4</w:t>
            </w:r>
          </w:p>
        </w:tc>
      </w:tr>
      <w:tr w:rsidR="000D0A4E" w:rsidRPr="000D0A4E" w:rsidTr="000D0A4E">
        <w:trPr>
          <w:trHeight w:val="315"/>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Налог на доходы физических лиц</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998 376,44</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1 010 118,60</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1 020 380,33</w:t>
            </w:r>
          </w:p>
        </w:tc>
      </w:tr>
      <w:tr w:rsidR="000D0A4E" w:rsidRPr="000D0A4E" w:rsidTr="000D0A4E">
        <w:trPr>
          <w:trHeight w:val="915"/>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подлежащие зачислению в местный бюджет</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33 582,40</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36 001,25</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36 001,25</w:t>
            </w:r>
          </w:p>
        </w:tc>
      </w:tr>
      <w:tr w:rsidR="000D0A4E" w:rsidRPr="000D0A4E" w:rsidTr="000D0A4E">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Транспортный налог</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127 869,60</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127 869,60</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127 869,60</w:t>
            </w:r>
          </w:p>
        </w:tc>
      </w:tr>
      <w:tr w:rsidR="000D0A4E" w:rsidRPr="000D0A4E" w:rsidTr="000D0A4E">
        <w:trPr>
          <w:trHeight w:val="108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Платежи, уплачиваемые в целях возмещения вреда, причиняемого автомобильным дорогам местного значения транспортными средствами, осуществляющими перевозки тяжеловесных и (или) крупногабаритных грузов</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5 000,00</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5 000,00</w:t>
            </w:r>
          </w:p>
        </w:tc>
        <w:tc>
          <w:tcPr>
            <w:tcW w:w="1559" w:type="dxa"/>
            <w:tcBorders>
              <w:top w:val="nil"/>
              <w:left w:val="nil"/>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right"/>
              <w:rPr>
                <w:sz w:val="24"/>
                <w:szCs w:val="24"/>
              </w:rPr>
            </w:pPr>
            <w:r w:rsidRPr="000D0A4E">
              <w:rPr>
                <w:sz w:val="24"/>
                <w:szCs w:val="24"/>
              </w:rPr>
              <w:t>5 000,00</w:t>
            </w:r>
          </w:p>
        </w:tc>
      </w:tr>
      <w:tr w:rsidR="000D0A4E" w:rsidRPr="000D0A4E" w:rsidTr="000D0A4E">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tcPr>
          <w:p w:rsidR="000D0A4E" w:rsidRPr="000D0A4E" w:rsidRDefault="000D0A4E" w:rsidP="000D0A4E">
            <w:pPr>
              <w:spacing w:after="0"/>
              <w:ind w:firstLine="0"/>
              <w:rPr>
                <w:sz w:val="24"/>
                <w:szCs w:val="24"/>
              </w:rPr>
            </w:pPr>
            <w:r w:rsidRPr="000D0A4E">
              <w:rPr>
                <w:sz w:val="24"/>
                <w:szCs w:val="24"/>
              </w:rPr>
              <w:t>Межбюджетные трансферты из бюджетов бюджетной системы Российской Федерации</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227 036,00</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168 962,80</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77 429,20</w:t>
            </w:r>
          </w:p>
        </w:tc>
      </w:tr>
      <w:tr w:rsidR="000D0A4E" w:rsidRPr="000D0A4E" w:rsidTr="000D0A4E">
        <w:trPr>
          <w:trHeight w:val="360"/>
        </w:trPr>
        <w:tc>
          <w:tcPr>
            <w:tcW w:w="4957" w:type="dxa"/>
            <w:tcBorders>
              <w:top w:val="single" w:sz="4" w:space="0" w:color="auto"/>
              <w:left w:val="single" w:sz="4" w:space="0" w:color="auto"/>
              <w:bottom w:val="single" w:sz="4" w:space="0" w:color="auto"/>
              <w:right w:val="single" w:sz="4" w:space="0" w:color="000000"/>
            </w:tcBorders>
            <w:shd w:val="clear" w:color="auto" w:fill="auto"/>
            <w:vAlign w:val="center"/>
          </w:tcPr>
          <w:p w:rsidR="000D0A4E" w:rsidRPr="000D0A4E" w:rsidRDefault="000D0A4E" w:rsidP="000D0A4E">
            <w:pPr>
              <w:spacing w:after="0"/>
              <w:ind w:firstLine="0"/>
              <w:jc w:val="left"/>
              <w:rPr>
                <w:sz w:val="24"/>
                <w:szCs w:val="24"/>
              </w:rPr>
            </w:pPr>
            <w:r w:rsidRPr="000D0A4E">
              <w:rPr>
                <w:sz w:val="24"/>
                <w:szCs w:val="24"/>
              </w:rPr>
              <w:t>ВСЕГО</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1 391 864,44</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1 347 952,25</w:t>
            </w:r>
          </w:p>
        </w:tc>
        <w:tc>
          <w:tcPr>
            <w:tcW w:w="1559" w:type="dxa"/>
            <w:tcBorders>
              <w:top w:val="nil"/>
              <w:left w:val="nil"/>
              <w:bottom w:val="single" w:sz="4" w:space="0" w:color="auto"/>
              <w:right w:val="single" w:sz="4" w:space="0" w:color="auto"/>
            </w:tcBorders>
            <w:shd w:val="clear" w:color="000000" w:fill="FFFFFF"/>
            <w:noWrap/>
            <w:vAlign w:val="center"/>
          </w:tcPr>
          <w:p w:rsidR="000D0A4E" w:rsidRPr="000D0A4E" w:rsidRDefault="000D0A4E" w:rsidP="000D0A4E">
            <w:pPr>
              <w:spacing w:after="0"/>
              <w:ind w:firstLine="0"/>
              <w:jc w:val="right"/>
              <w:rPr>
                <w:sz w:val="24"/>
                <w:szCs w:val="24"/>
              </w:rPr>
            </w:pPr>
            <w:r w:rsidRPr="000D0A4E">
              <w:rPr>
                <w:sz w:val="24"/>
                <w:szCs w:val="24"/>
              </w:rPr>
              <w:t>1 266 680,38</w:t>
            </w:r>
          </w:p>
        </w:tc>
      </w:tr>
    </w:tbl>
    <w:p w:rsidR="000D0A4E" w:rsidRPr="000D0A4E" w:rsidRDefault="000D0A4E" w:rsidP="000D0A4E">
      <w:pPr>
        <w:spacing w:before="120" w:after="0"/>
        <w:rPr>
          <w:sz w:val="28"/>
          <w:szCs w:val="28"/>
        </w:rPr>
      </w:pPr>
      <w:r w:rsidRPr="000D0A4E">
        <w:rPr>
          <w:sz w:val="28"/>
          <w:szCs w:val="28"/>
        </w:rPr>
        <w:t>Источники формирования дорожного фонда определены в соответствии с пунктом 2 решения Думы города Нижневартовска от 14.09.2012 №271                      "О муниципальном дорожном фонде городского округа город Нижневартовск".</w:t>
      </w:r>
    </w:p>
    <w:p w:rsidR="000D0A4E" w:rsidRPr="000D0A4E" w:rsidRDefault="000D0A4E" w:rsidP="000D0A4E">
      <w:pPr>
        <w:spacing w:after="0"/>
        <w:rPr>
          <w:sz w:val="28"/>
          <w:szCs w:val="28"/>
        </w:rPr>
      </w:pPr>
      <w:r w:rsidRPr="000D0A4E">
        <w:rPr>
          <w:sz w:val="28"/>
          <w:szCs w:val="28"/>
        </w:rPr>
        <w:t>Объем налога на доходы физических лиц не превышает установленный данным решением размер не более 25%, по годам он составил 14,79%, 16,06%, 15,48% соответственно.</w:t>
      </w:r>
    </w:p>
    <w:p w:rsidR="000D0A4E" w:rsidRPr="000D0A4E" w:rsidRDefault="000D0A4E" w:rsidP="000D0A4E">
      <w:pPr>
        <w:spacing w:before="120"/>
        <w:rPr>
          <w:sz w:val="28"/>
          <w:szCs w:val="28"/>
        </w:rPr>
      </w:pPr>
      <w:r w:rsidRPr="000D0A4E">
        <w:rPr>
          <w:sz w:val="28"/>
          <w:szCs w:val="28"/>
        </w:rPr>
        <w:t>Расходование средств дорожного фонда по муниципальным программам и направлениям приведены в таблице.</w:t>
      </w:r>
    </w:p>
    <w:tbl>
      <w:tblPr>
        <w:tblW w:w="9634" w:type="dxa"/>
        <w:tblLook w:val="04A0" w:firstRow="1" w:lastRow="0" w:firstColumn="1" w:lastColumn="0" w:noHBand="0" w:noVBand="1"/>
      </w:tblPr>
      <w:tblGrid>
        <w:gridCol w:w="4957"/>
        <w:gridCol w:w="1559"/>
        <w:gridCol w:w="1559"/>
        <w:gridCol w:w="1559"/>
      </w:tblGrid>
      <w:tr w:rsidR="000D0A4E" w:rsidRPr="000D0A4E" w:rsidTr="000D0A4E">
        <w:trPr>
          <w:trHeight w:val="569"/>
          <w:tblHeader/>
        </w:trPr>
        <w:tc>
          <w:tcPr>
            <w:tcW w:w="49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Наименование</w:t>
            </w:r>
          </w:p>
        </w:tc>
        <w:tc>
          <w:tcPr>
            <w:tcW w:w="4677" w:type="dxa"/>
            <w:gridSpan w:val="3"/>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center"/>
              <w:rPr>
                <w:b/>
                <w:bCs/>
                <w:sz w:val="24"/>
                <w:szCs w:val="24"/>
              </w:rPr>
            </w:pPr>
            <w:r w:rsidRPr="000D0A4E">
              <w:rPr>
                <w:b/>
                <w:bCs/>
                <w:sz w:val="24"/>
                <w:szCs w:val="24"/>
              </w:rPr>
              <w:t xml:space="preserve">Объем бюджетных ассигнований, </w:t>
            </w:r>
            <w:r w:rsidRPr="000D0A4E">
              <w:rPr>
                <w:b/>
                <w:bCs/>
                <w:sz w:val="24"/>
                <w:szCs w:val="24"/>
              </w:rPr>
              <w:br/>
              <w:t>тыс. рублей</w:t>
            </w:r>
          </w:p>
        </w:tc>
      </w:tr>
      <w:tr w:rsidR="000D0A4E" w:rsidRPr="000D0A4E" w:rsidTr="000D0A4E">
        <w:trPr>
          <w:trHeight w:val="420"/>
        </w:trPr>
        <w:tc>
          <w:tcPr>
            <w:tcW w:w="4957" w:type="dxa"/>
            <w:vMerge/>
            <w:tcBorders>
              <w:top w:val="single" w:sz="4" w:space="0" w:color="auto"/>
              <w:left w:val="single" w:sz="4" w:space="0" w:color="auto"/>
              <w:bottom w:val="single" w:sz="4" w:space="0" w:color="auto"/>
              <w:right w:val="single" w:sz="4" w:space="0" w:color="auto"/>
            </w:tcBorders>
            <w:vAlign w:val="center"/>
            <w:hideMark/>
          </w:tcPr>
          <w:p w:rsidR="000D0A4E" w:rsidRPr="000D0A4E" w:rsidRDefault="000D0A4E" w:rsidP="000D0A4E">
            <w:pPr>
              <w:spacing w:after="0"/>
              <w:ind w:firstLine="0"/>
              <w:jc w:val="left"/>
              <w:rPr>
                <w:b/>
                <w:bCs/>
                <w:sz w:val="24"/>
                <w:szCs w:val="24"/>
              </w:rPr>
            </w:pP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2023 год</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2024 год</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2025 год</w:t>
            </w:r>
          </w:p>
        </w:tc>
      </w:tr>
      <w:tr w:rsidR="000D0A4E" w:rsidRPr="000D0A4E" w:rsidTr="000D0A4E">
        <w:trPr>
          <w:trHeight w:val="285"/>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1</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2</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center"/>
              <w:rPr>
                <w:b/>
                <w:bCs/>
                <w:sz w:val="24"/>
                <w:szCs w:val="24"/>
              </w:rPr>
            </w:pPr>
            <w:r w:rsidRPr="000D0A4E">
              <w:rPr>
                <w:b/>
                <w:bCs/>
                <w:sz w:val="24"/>
                <w:szCs w:val="24"/>
              </w:rPr>
              <w:t>3</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
                <w:bCs/>
                <w:sz w:val="24"/>
                <w:szCs w:val="24"/>
              </w:rPr>
            </w:pPr>
            <w:r w:rsidRPr="000D0A4E">
              <w:rPr>
                <w:b/>
                <w:bCs/>
                <w:sz w:val="24"/>
                <w:szCs w:val="24"/>
              </w:rPr>
              <w:t>4</w:t>
            </w:r>
          </w:p>
        </w:tc>
      </w:tr>
      <w:tr w:rsidR="000D0A4E" w:rsidRPr="000D0A4E" w:rsidTr="000D0A4E">
        <w:trPr>
          <w:trHeight w:val="100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
                <w:bCs/>
                <w:color w:val="FF0000"/>
                <w:sz w:val="24"/>
                <w:szCs w:val="24"/>
              </w:rPr>
            </w:pPr>
            <w:r w:rsidRPr="000D0A4E">
              <w:rPr>
                <w:b/>
                <w:bCs/>
                <w:sz w:val="24"/>
                <w:szCs w:val="24"/>
              </w:rPr>
              <w:t>Муниципальная программа "Капитальное строительство и реконструкция объектов города Нижневартовска"</w:t>
            </w:r>
            <w:r w:rsidRPr="000D0A4E">
              <w:rPr>
                <w:b/>
                <w:bCs/>
                <w:color w:val="FF0000"/>
                <w:sz w:val="24"/>
                <w:szCs w:val="24"/>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color w:val="FF0000"/>
                <w:sz w:val="24"/>
                <w:szCs w:val="24"/>
              </w:rPr>
            </w:pPr>
            <w:r w:rsidRPr="000D0A4E">
              <w:rPr>
                <w:b/>
                <w:bCs/>
                <w:sz w:val="24"/>
                <w:szCs w:val="24"/>
              </w:rPr>
              <w:t>320 335,75</w:t>
            </w:r>
          </w:p>
        </w:tc>
        <w:tc>
          <w:tcPr>
            <w:tcW w:w="1559" w:type="dxa"/>
            <w:tcBorders>
              <w:top w:val="nil"/>
              <w:left w:val="nil"/>
              <w:bottom w:val="single" w:sz="4" w:space="0" w:color="auto"/>
              <w:right w:val="single" w:sz="4" w:space="0" w:color="auto"/>
            </w:tcBorders>
            <w:shd w:val="clear" w:color="auto" w:fill="auto"/>
            <w:vAlign w:val="center"/>
          </w:tcPr>
          <w:p w:rsidR="000D0A4E" w:rsidRPr="000D0A4E" w:rsidRDefault="000D0A4E" w:rsidP="000D0A4E">
            <w:pPr>
              <w:spacing w:after="0"/>
              <w:ind w:firstLine="0"/>
              <w:jc w:val="right"/>
              <w:rPr>
                <w:b/>
                <w:bCs/>
                <w:color w:val="FF0000"/>
                <w:sz w:val="24"/>
                <w:szCs w:val="24"/>
              </w:rPr>
            </w:pPr>
            <w:r w:rsidRPr="000D0A4E">
              <w:rPr>
                <w:b/>
                <w:bCs/>
                <w:sz w:val="24"/>
                <w:szCs w:val="24"/>
              </w:rPr>
              <w:t>255 914,64</w:t>
            </w:r>
          </w:p>
        </w:tc>
        <w:tc>
          <w:tcPr>
            <w:tcW w:w="1559" w:type="dxa"/>
            <w:tcBorders>
              <w:top w:val="nil"/>
              <w:left w:val="nil"/>
              <w:bottom w:val="single" w:sz="4" w:space="0" w:color="auto"/>
              <w:right w:val="single" w:sz="4" w:space="0" w:color="auto"/>
            </w:tcBorders>
            <w:shd w:val="clear" w:color="auto" w:fill="auto"/>
            <w:vAlign w:val="center"/>
          </w:tcPr>
          <w:p w:rsidR="000D0A4E" w:rsidRPr="000D0A4E" w:rsidRDefault="000D0A4E" w:rsidP="000D0A4E">
            <w:pPr>
              <w:spacing w:after="0"/>
              <w:ind w:firstLine="0"/>
              <w:jc w:val="right"/>
              <w:rPr>
                <w:b/>
                <w:bCs/>
                <w:color w:val="FF0000"/>
                <w:sz w:val="24"/>
                <w:szCs w:val="24"/>
              </w:rPr>
            </w:pPr>
            <w:r w:rsidRPr="000D0A4E">
              <w:rPr>
                <w:b/>
                <w:bCs/>
                <w:sz w:val="24"/>
                <w:szCs w:val="24"/>
              </w:rPr>
              <w:t>307 896,88</w:t>
            </w:r>
          </w:p>
        </w:tc>
      </w:tr>
      <w:tr w:rsidR="000D0A4E" w:rsidRPr="000D0A4E" w:rsidTr="000D0A4E">
        <w:trPr>
          <w:trHeight w:val="142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color w:val="FF0000"/>
                <w:sz w:val="24"/>
                <w:szCs w:val="24"/>
              </w:rPr>
            </w:pPr>
            <w:r w:rsidRPr="000D0A4E">
              <w:rPr>
                <w:bCs/>
                <w:sz w:val="24"/>
                <w:szCs w:val="24"/>
              </w:rPr>
              <w:lastRenderedPageBreak/>
              <w:t>Основное мероприятие "Проектирование, строительство, реконструкция и эксплуатация (содержание и ремонт) автомобильных дорог с твердым покрытием, а также подъездных путей к микрорайонам и искусственных сооружений на них", в том числе по направлениям расходов:</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color w:val="FF0000"/>
                <w:sz w:val="24"/>
                <w:szCs w:val="24"/>
              </w:rPr>
            </w:pPr>
            <w:r w:rsidRPr="000D0A4E">
              <w:rPr>
                <w:bCs/>
                <w:sz w:val="24"/>
                <w:szCs w:val="24"/>
              </w:rPr>
              <w:t>182 621,75</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color w:val="FF0000"/>
                <w:sz w:val="24"/>
                <w:szCs w:val="24"/>
              </w:rPr>
            </w:pPr>
            <w:r w:rsidRPr="000D0A4E">
              <w:rPr>
                <w:bCs/>
                <w:sz w:val="24"/>
                <w:szCs w:val="24"/>
              </w:rPr>
              <w:t>192 820,14</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color w:val="FF0000"/>
                <w:sz w:val="24"/>
                <w:szCs w:val="24"/>
              </w:rPr>
            </w:pPr>
            <w:r w:rsidRPr="000D0A4E">
              <w:rPr>
                <w:bCs/>
                <w:sz w:val="24"/>
                <w:szCs w:val="24"/>
              </w:rPr>
              <w:t>307 896,88</w:t>
            </w:r>
          </w:p>
        </w:tc>
      </w:tr>
      <w:tr w:rsidR="000D0A4E" w:rsidRPr="000D0A4E" w:rsidTr="000D0A4E">
        <w:trPr>
          <w:trHeight w:val="945"/>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color w:val="FF0000"/>
                <w:sz w:val="24"/>
                <w:szCs w:val="24"/>
              </w:rPr>
            </w:pPr>
            <w:r w:rsidRPr="000D0A4E">
              <w:rPr>
                <w:sz w:val="24"/>
                <w:szCs w:val="24"/>
              </w:rPr>
              <w:t>- строительство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162 273,85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172 084,69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sz w:val="24"/>
                <w:szCs w:val="24"/>
              </w:rPr>
            </w:pPr>
            <w:r w:rsidRPr="000D0A4E">
              <w:rPr>
                <w:sz w:val="24"/>
                <w:szCs w:val="24"/>
              </w:rPr>
              <w:t>269 832,27</w:t>
            </w:r>
          </w:p>
        </w:tc>
      </w:tr>
      <w:tr w:rsidR="000D0A4E" w:rsidRPr="000D0A4E" w:rsidTr="000D0A4E">
        <w:trPr>
          <w:trHeight w:val="661"/>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tcPr>
          <w:p w:rsidR="000D0A4E" w:rsidRPr="000D0A4E" w:rsidRDefault="000D0A4E" w:rsidP="000D0A4E">
            <w:pPr>
              <w:spacing w:after="0"/>
              <w:ind w:firstLine="0"/>
              <w:rPr>
                <w:i/>
                <w:sz w:val="24"/>
                <w:szCs w:val="24"/>
              </w:rPr>
            </w:pPr>
            <w:r w:rsidRPr="000D0A4E">
              <w:rPr>
                <w:i/>
                <w:sz w:val="24"/>
                <w:szCs w:val="24"/>
              </w:rPr>
              <w:t>Проезд Восточный от улицы Героев Самотлора до улицы Первопоселенцев</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0A4E" w:rsidRPr="000D0A4E" w:rsidRDefault="000D0A4E" w:rsidP="000D0A4E">
            <w:pPr>
              <w:spacing w:after="0"/>
              <w:ind w:firstLine="0"/>
              <w:jc w:val="right"/>
              <w:rPr>
                <w:i/>
                <w:sz w:val="24"/>
                <w:szCs w:val="24"/>
              </w:rPr>
            </w:pPr>
            <w:r w:rsidRPr="000D0A4E">
              <w:rPr>
                <w:i/>
                <w:sz w:val="24"/>
                <w:szCs w:val="24"/>
              </w:rPr>
              <w:t>100 679,39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0A4E" w:rsidRPr="000D0A4E" w:rsidRDefault="000D0A4E" w:rsidP="000D0A4E">
            <w:pPr>
              <w:spacing w:after="0"/>
              <w:ind w:firstLine="0"/>
              <w:jc w:val="right"/>
              <w:rPr>
                <w:i/>
                <w:sz w:val="24"/>
                <w:szCs w:val="24"/>
              </w:rPr>
            </w:pPr>
            <w:r w:rsidRPr="000D0A4E">
              <w:rPr>
                <w:i/>
                <w:sz w:val="24"/>
                <w:szCs w:val="24"/>
              </w:rPr>
              <w:t>83 041,67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i/>
                <w:sz w:val="24"/>
                <w:szCs w:val="24"/>
              </w:rPr>
            </w:pPr>
            <w:r w:rsidRPr="000D0A4E">
              <w:rPr>
                <w:i/>
                <w:sz w:val="24"/>
                <w:szCs w:val="24"/>
              </w:rPr>
              <w:t>0,00</w:t>
            </w:r>
          </w:p>
        </w:tc>
      </w:tr>
      <w:tr w:rsidR="000D0A4E" w:rsidRPr="000D0A4E" w:rsidTr="000D0A4E">
        <w:trPr>
          <w:trHeight w:val="67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Улица Московкина от улицы Героев Самотлора до улицы Салманова г.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34 404,02</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51 606,03</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55 906,44</w:t>
            </w:r>
          </w:p>
        </w:tc>
      </w:tr>
      <w:tr w:rsidR="000D0A4E" w:rsidRPr="000D0A4E" w:rsidTr="000D0A4E">
        <w:trPr>
          <w:trHeight w:val="69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color w:val="FF0000"/>
                <w:sz w:val="24"/>
                <w:szCs w:val="24"/>
              </w:rPr>
            </w:pPr>
            <w:r w:rsidRPr="000D0A4E">
              <w:rPr>
                <w:i/>
                <w:iCs/>
                <w:sz w:val="24"/>
                <w:szCs w:val="24"/>
              </w:rPr>
              <w:t>Город Нижневартовск. Улица Северная от улицы Интернациональной до улицы Первопоселенцев. Улица Героев Самотлора от улицы №21 до улицы Северной</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13 690,74</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18 316,55</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0D0A4E">
        <w:trPr>
          <w:trHeight w:val="60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Улица Первопоселенцев от улицы Северной до улицы Нововартовской г.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13 499,70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19 120,44</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0D0A4E">
        <w:trPr>
          <w:trHeight w:val="600"/>
        </w:trPr>
        <w:tc>
          <w:tcPr>
            <w:tcW w:w="4957" w:type="dxa"/>
            <w:tcBorders>
              <w:top w:val="nil"/>
              <w:left w:val="single" w:sz="4" w:space="0" w:color="auto"/>
              <w:bottom w:val="single" w:sz="4" w:space="0" w:color="auto"/>
              <w:right w:val="single" w:sz="4" w:space="0" w:color="auto"/>
            </w:tcBorders>
            <w:shd w:val="clear" w:color="auto" w:fill="auto"/>
            <w:vAlign w:val="center"/>
          </w:tcPr>
          <w:p w:rsidR="000D0A4E" w:rsidRPr="000D0A4E" w:rsidRDefault="000D0A4E" w:rsidP="000D0A4E">
            <w:pPr>
              <w:spacing w:after="0"/>
              <w:ind w:firstLine="0"/>
              <w:rPr>
                <w:i/>
                <w:iCs/>
                <w:sz w:val="24"/>
                <w:szCs w:val="24"/>
              </w:rPr>
            </w:pPr>
            <w:r w:rsidRPr="000D0A4E">
              <w:rPr>
                <w:i/>
                <w:iCs/>
                <w:sz w:val="24"/>
                <w:szCs w:val="24"/>
              </w:rPr>
              <w:t>Улица №25 (от перекрестка с улицей Северной до перекрестка с улицей Героев Самотлора), улица №26 (от перекрестка улицы Юрия Тимошкова до перекрестка улицы №25) города Нижневартовска</w:t>
            </w:r>
          </w:p>
        </w:tc>
        <w:tc>
          <w:tcPr>
            <w:tcW w:w="1559" w:type="dxa"/>
            <w:tcBorders>
              <w:top w:val="nil"/>
              <w:left w:val="nil"/>
              <w:bottom w:val="single" w:sz="4" w:space="0" w:color="auto"/>
              <w:right w:val="single" w:sz="4" w:space="0" w:color="auto"/>
            </w:tcBorders>
            <w:shd w:val="clear" w:color="auto" w:fill="auto"/>
            <w:vAlign w:val="center"/>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i/>
                <w:iCs/>
                <w:sz w:val="24"/>
                <w:szCs w:val="24"/>
              </w:rPr>
            </w:pPr>
            <w:r w:rsidRPr="000D0A4E">
              <w:rPr>
                <w:i/>
                <w:iCs/>
                <w:sz w:val="24"/>
                <w:szCs w:val="24"/>
              </w:rPr>
              <w:t>213 925,83</w:t>
            </w:r>
          </w:p>
        </w:tc>
      </w:tr>
      <w:tr w:rsidR="000D0A4E" w:rsidRPr="000D0A4E" w:rsidTr="000D0A4E">
        <w:trPr>
          <w:trHeight w:val="94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 проектирование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16 939,20</w:t>
            </w:r>
          </w:p>
        </w:tc>
      </w:tr>
      <w:tr w:rsidR="000D0A4E" w:rsidRPr="000D0A4E" w:rsidTr="000D0A4E">
        <w:trPr>
          <w:trHeight w:val="60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Улица Героев Самотлора от ул. Нововартовской до ул. Строителей города Нижневартовска</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7 438,28</w:t>
            </w:r>
          </w:p>
        </w:tc>
      </w:tr>
      <w:tr w:rsidR="000D0A4E" w:rsidRPr="000D0A4E" w:rsidTr="000D0A4E">
        <w:trPr>
          <w:trHeight w:val="60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Улица Молодежная от улицы Декабристов до улицы Луговой г. Нижневартовска</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9 500,92</w:t>
            </w:r>
          </w:p>
        </w:tc>
      </w:tr>
      <w:tr w:rsidR="000D0A4E" w:rsidRPr="000D0A4E" w:rsidTr="000D0A4E">
        <w:trPr>
          <w:trHeight w:val="551"/>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sz w:val="24"/>
                <w:szCs w:val="24"/>
              </w:rPr>
            </w:pPr>
            <w:r w:rsidRPr="000D0A4E">
              <w:rPr>
                <w:sz w:val="24"/>
                <w:szCs w:val="24"/>
              </w:rPr>
              <w:t>- эксплуатация (содержание и ремонт)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20 347,90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20 735,45</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21 125,41</w:t>
            </w:r>
          </w:p>
        </w:tc>
      </w:tr>
      <w:tr w:rsidR="000D0A4E" w:rsidRPr="000D0A4E" w:rsidTr="000D0A4E">
        <w:trPr>
          <w:trHeight w:val="60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color w:val="FF0000"/>
                <w:sz w:val="24"/>
                <w:szCs w:val="24"/>
              </w:rPr>
            </w:pPr>
            <w:r w:rsidRPr="000D0A4E">
              <w:rPr>
                <w:i/>
                <w:iCs/>
                <w:sz w:val="24"/>
                <w:szCs w:val="24"/>
              </w:rPr>
              <w:t>Улица Г.И. Пикмана от улицы Мусы Джалиля до улицы Чапаева г.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7 044,43</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7 044,43</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7 044,43</w:t>
            </w:r>
          </w:p>
        </w:tc>
      </w:tr>
      <w:tr w:rsidR="000D0A4E" w:rsidRPr="000D0A4E" w:rsidTr="000D0A4E">
        <w:trPr>
          <w:trHeight w:val="267"/>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Проезд Надежды Георгиевны Лунгу</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5 394,12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5 394,12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5 394,12</w:t>
            </w:r>
          </w:p>
        </w:tc>
      </w:tr>
      <w:tr w:rsidR="000D0A4E" w:rsidRPr="000D0A4E" w:rsidTr="000D0A4E">
        <w:trPr>
          <w:trHeight w:val="60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lastRenderedPageBreak/>
              <w:t>Улица Московкина от улицы Героев Самотлора до улицы Салманова г. Нижневартовска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7 909,35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8 296,90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8 686,86</w:t>
            </w:r>
          </w:p>
        </w:tc>
      </w:tr>
      <w:tr w:rsidR="000D0A4E" w:rsidRPr="000D0A4E" w:rsidTr="000D0A4E">
        <w:trPr>
          <w:trHeight w:val="39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Cs/>
                <w:sz w:val="24"/>
                <w:szCs w:val="24"/>
              </w:rPr>
              <w:t>Региональный проект "Жилье" (с</w:t>
            </w:r>
            <w:r w:rsidRPr="000D0A4E">
              <w:rPr>
                <w:sz w:val="24"/>
                <w:szCs w:val="24"/>
              </w:rPr>
              <w:t>троительство автомобильных дорог с твердым покрытием, а также подъездных путей к микрорайонам и искусственных сооружений на них) - всего, в том числе по объектам: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137 714,00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63 094,50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iCs/>
                <w:sz w:val="24"/>
                <w:szCs w:val="24"/>
              </w:rPr>
              <w:t>0,00</w:t>
            </w:r>
          </w:p>
        </w:tc>
      </w:tr>
      <w:tr w:rsidR="000D0A4E" w:rsidRPr="000D0A4E" w:rsidTr="000D0A4E">
        <w:trPr>
          <w:trHeight w:val="90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Город Нижневартовск. Улица Северная от улицы Интернациональной до улицы Первопоселенцев. Улица Героев Самотлора от улицы №21 до улицы Северной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70 207,20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10 024,50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0D0A4E">
        <w:trPr>
          <w:trHeight w:val="66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i/>
                <w:iCs/>
                <w:sz w:val="24"/>
                <w:szCs w:val="24"/>
              </w:rPr>
            </w:pPr>
            <w:r w:rsidRPr="000D0A4E">
              <w:rPr>
                <w:i/>
                <w:iCs/>
                <w:sz w:val="24"/>
                <w:szCs w:val="24"/>
              </w:rPr>
              <w:t>Улица Первопоселенцев от улицы Северной до улицы Нововартовской г. Нижневартовска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67 506,80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53 070,00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0D0A4E">
        <w:trPr>
          <w:trHeight w:val="114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color w:val="FF0000"/>
                <w:sz w:val="24"/>
                <w:szCs w:val="24"/>
              </w:rPr>
            </w:pPr>
            <w:r w:rsidRPr="000D0A4E">
              <w:rPr>
                <w:b/>
                <w:bCs/>
                <w:sz w:val="24"/>
                <w:szCs w:val="24"/>
              </w:rPr>
              <w:t>Муниципальная программа "Содержание дорожного хозяйства, организация транспортного обслуживания и благоустройство территории города Нижневартовска"</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sz w:val="24"/>
                <w:szCs w:val="24"/>
              </w:rPr>
            </w:pPr>
            <w:r w:rsidRPr="000D0A4E">
              <w:rPr>
                <w:b/>
                <w:bCs/>
                <w:sz w:val="24"/>
                <w:szCs w:val="24"/>
              </w:rPr>
              <w:t>1 071 528,69</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
                <w:bCs/>
                <w:sz w:val="24"/>
                <w:szCs w:val="24"/>
              </w:rPr>
              <w:t>1 092 037,61</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
                <w:bCs/>
                <w:sz w:val="24"/>
                <w:szCs w:val="24"/>
              </w:rPr>
              <w:t>958 783,50</w:t>
            </w:r>
          </w:p>
        </w:tc>
      </w:tr>
      <w:tr w:rsidR="000D0A4E" w:rsidRPr="000D0A4E" w:rsidTr="000D0A4E">
        <w:trPr>
          <w:trHeight w:val="542"/>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
                <w:bCs/>
                <w:sz w:val="24"/>
                <w:szCs w:val="24"/>
              </w:rPr>
            </w:pPr>
            <w:r w:rsidRPr="000D0A4E">
              <w:rPr>
                <w:bCs/>
                <w:sz w:val="24"/>
                <w:szCs w:val="24"/>
              </w:rPr>
              <w:t>Основное мероприятие "Капитальный ремонт, ремонт автомобильных дорог общего пользования местного значения" (дорожный фонд)</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sz w:val="24"/>
                <w:szCs w:val="24"/>
              </w:rPr>
            </w:pPr>
            <w:r w:rsidRPr="000D0A4E">
              <w:rPr>
                <w:bCs/>
                <w:sz w:val="24"/>
                <w:szCs w:val="24"/>
              </w:rPr>
              <w:t>20 062,12</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sz w:val="24"/>
                <w:szCs w:val="24"/>
              </w:rPr>
            </w:pPr>
            <w:r w:rsidRPr="000D0A4E">
              <w:rPr>
                <w:bCs/>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sz w:val="24"/>
                <w:szCs w:val="24"/>
              </w:rPr>
            </w:pPr>
            <w:r w:rsidRPr="000D0A4E">
              <w:rPr>
                <w:bCs/>
                <w:sz w:val="24"/>
                <w:szCs w:val="24"/>
              </w:rPr>
              <w:t>0,00</w:t>
            </w:r>
          </w:p>
        </w:tc>
      </w:tr>
      <w:tr w:rsidR="000D0A4E" w:rsidRPr="000D0A4E" w:rsidTr="000D0A4E">
        <w:trPr>
          <w:trHeight w:val="96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Cs/>
                <w:sz w:val="24"/>
                <w:szCs w:val="24"/>
              </w:rPr>
              <w:t>Основное мероприятие "Содержание автомобильных дорог местного значения в границах городского округа и искусственных сооружений на них" (дорожный фонд)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792 961,42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842 596,05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709 441,94</w:t>
            </w:r>
          </w:p>
        </w:tc>
      </w:tr>
      <w:tr w:rsidR="000D0A4E" w:rsidRPr="000D0A4E" w:rsidTr="000D0A4E">
        <w:trPr>
          <w:trHeight w:val="1005"/>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Cs/>
                <w:sz w:val="24"/>
                <w:szCs w:val="24"/>
              </w:rPr>
              <w:t>Основное мероприятие "Обеспечение безопасности дорожного движения на автомобильных дорогах местного значения в границах городского округа" (дорожный фонд)</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50 925,85</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40 723,16</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40 623,16</w:t>
            </w:r>
          </w:p>
        </w:tc>
      </w:tr>
      <w:tr w:rsidR="000D0A4E" w:rsidRPr="000D0A4E" w:rsidTr="000D0A4E">
        <w:trPr>
          <w:trHeight w:val="444"/>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Cs/>
                <w:sz w:val="24"/>
                <w:szCs w:val="24"/>
              </w:rPr>
              <w:t>Основное мероприятие "Внедрение автоматизированных и роботизированных технологий организации дорожного движения и контроля за соблюдением правил дорожного движения" (дорожный фонд)</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11 283,30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11 398,60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11 398,60</w:t>
            </w:r>
          </w:p>
        </w:tc>
      </w:tr>
      <w:tr w:rsidR="000D0A4E" w:rsidRPr="000D0A4E" w:rsidTr="000D0A4E">
        <w:trPr>
          <w:trHeight w:val="550"/>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Cs/>
                <w:sz w:val="24"/>
                <w:szCs w:val="24"/>
              </w:rPr>
              <w:t xml:space="preserve">Региональный проект "Региональная и местная дорожная сеть" </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196 296,00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r>
      <w:tr w:rsidR="000D0A4E" w:rsidRPr="000D0A4E" w:rsidTr="000D0A4E">
        <w:trPr>
          <w:trHeight w:val="39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rPr>
                <w:bCs/>
                <w:sz w:val="24"/>
                <w:szCs w:val="24"/>
              </w:rPr>
            </w:pPr>
            <w:r w:rsidRPr="000D0A4E">
              <w:rPr>
                <w:b/>
                <w:bCs/>
                <w:sz w:val="24"/>
                <w:szCs w:val="24"/>
              </w:rPr>
              <w:t xml:space="preserve">ВСЕГО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color w:val="FF0000"/>
                <w:sz w:val="24"/>
                <w:szCs w:val="24"/>
              </w:rPr>
            </w:pPr>
            <w:r w:rsidRPr="000D0A4E">
              <w:rPr>
                <w:b/>
                <w:bCs/>
                <w:sz w:val="24"/>
                <w:szCs w:val="24"/>
              </w:rPr>
              <w:t>1 391 864,44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
                <w:bCs/>
                <w:sz w:val="24"/>
                <w:szCs w:val="24"/>
              </w:rPr>
            </w:pPr>
            <w:r w:rsidRPr="000D0A4E">
              <w:rPr>
                <w:b/>
                <w:bCs/>
                <w:sz w:val="24"/>
                <w:szCs w:val="24"/>
              </w:rPr>
              <w:t>1 347 952,25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
                <w:bCs/>
                <w:sz w:val="24"/>
                <w:szCs w:val="24"/>
              </w:rPr>
              <w:t>1 266 680,38</w:t>
            </w:r>
          </w:p>
        </w:tc>
      </w:tr>
      <w:tr w:rsidR="000D0A4E" w:rsidRPr="000D0A4E" w:rsidTr="000D0A4E">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left"/>
              <w:rPr>
                <w:b/>
                <w:bCs/>
                <w:color w:val="FF0000"/>
                <w:sz w:val="24"/>
                <w:szCs w:val="24"/>
              </w:rPr>
            </w:pPr>
            <w:r w:rsidRPr="000D0A4E">
              <w:rPr>
                <w:bCs/>
                <w:sz w:val="24"/>
                <w:szCs w:val="24"/>
              </w:rPr>
              <w:t>из них на условиях долевого софинансирования:</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241 954,70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180 855,50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FF0000"/>
                <w:sz w:val="24"/>
                <w:szCs w:val="24"/>
              </w:rPr>
            </w:pPr>
            <w:r w:rsidRPr="000D0A4E">
              <w:rPr>
                <w:bCs/>
                <w:sz w:val="24"/>
                <w:szCs w:val="24"/>
              </w:rPr>
              <w:t>84 504,10</w:t>
            </w:r>
          </w:p>
        </w:tc>
      </w:tr>
      <w:tr w:rsidR="000D0A4E" w:rsidRPr="000D0A4E" w:rsidTr="000D0A4E">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left"/>
              <w:rPr>
                <w:bCs/>
                <w:sz w:val="24"/>
                <w:szCs w:val="24"/>
              </w:rPr>
            </w:pPr>
            <w:r w:rsidRPr="000D0A4E">
              <w:rPr>
                <w:sz w:val="24"/>
                <w:szCs w:val="24"/>
              </w:rPr>
              <w:t>- за счет средств бюджетов других уровней</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227 036,00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168 962,80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77 429,20</w:t>
            </w:r>
          </w:p>
        </w:tc>
      </w:tr>
      <w:tr w:rsidR="000D0A4E" w:rsidRPr="000D0A4E" w:rsidTr="000D0A4E">
        <w:trPr>
          <w:trHeight w:val="375"/>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0A4E" w:rsidRPr="000D0A4E" w:rsidRDefault="000D0A4E" w:rsidP="000D0A4E">
            <w:pPr>
              <w:spacing w:after="0"/>
              <w:ind w:firstLine="0"/>
              <w:rPr>
                <w:sz w:val="24"/>
                <w:szCs w:val="24"/>
              </w:rPr>
            </w:pPr>
            <w:r w:rsidRPr="000D0A4E">
              <w:rPr>
                <w:sz w:val="24"/>
                <w:szCs w:val="24"/>
              </w:rPr>
              <w:t>- за счет средств бюджета города</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14 918,70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11 892,70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0D0A4E" w:rsidRPr="000D0A4E" w:rsidRDefault="000D0A4E" w:rsidP="000D0A4E">
            <w:pPr>
              <w:spacing w:after="0"/>
              <w:ind w:firstLine="0"/>
              <w:jc w:val="right"/>
              <w:rPr>
                <w:bCs/>
                <w:sz w:val="24"/>
                <w:szCs w:val="24"/>
              </w:rPr>
            </w:pPr>
            <w:r w:rsidRPr="000D0A4E">
              <w:rPr>
                <w:bCs/>
                <w:sz w:val="24"/>
                <w:szCs w:val="24"/>
              </w:rPr>
              <w:t>7 074,90</w:t>
            </w:r>
          </w:p>
        </w:tc>
      </w:tr>
    </w:tbl>
    <w:p w:rsidR="000D0A4E" w:rsidRDefault="000D0A4E" w:rsidP="000C508B">
      <w:pPr>
        <w:rPr>
          <w:sz w:val="28"/>
          <w:szCs w:val="28"/>
        </w:rPr>
      </w:pPr>
    </w:p>
    <w:p w:rsidR="005A4085" w:rsidRDefault="005A4085" w:rsidP="000D0A4E">
      <w:pPr>
        <w:spacing w:after="0"/>
        <w:jc w:val="center"/>
        <w:rPr>
          <w:b/>
          <w:sz w:val="28"/>
          <w:szCs w:val="28"/>
        </w:rPr>
      </w:pPr>
    </w:p>
    <w:p w:rsidR="005A4085" w:rsidRDefault="005A4085" w:rsidP="000D0A4E">
      <w:pPr>
        <w:spacing w:after="0"/>
        <w:jc w:val="center"/>
        <w:rPr>
          <w:b/>
          <w:sz w:val="28"/>
          <w:szCs w:val="28"/>
        </w:rPr>
      </w:pPr>
    </w:p>
    <w:p w:rsidR="005A4085" w:rsidRPr="000D0A4E" w:rsidRDefault="005A4085" w:rsidP="005A4085">
      <w:pPr>
        <w:spacing w:after="0"/>
        <w:jc w:val="center"/>
        <w:rPr>
          <w:b/>
          <w:sz w:val="28"/>
          <w:szCs w:val="28"/>
        </w:rPr>
      </w:pPr>
      <w:r w:rsidRPr="000D0A4E">
        <w:rPr>
          <w:b/>
          <w:sz w:val="28"/>
          <w:szCs w:val="28"/>
        </w:rPr>
        <w:t>Информация о бюджетных ассигнованиях, предусмотренных на финансовое обеспечение реализации региональных проектов в рамках национальных проектов</w:t>
      </w:r>
    </w:p>
    <w:p w:rsidR="005A4085" w:rsidRDefault="005A4085" w:rsidP="005A4085">
      <w:pPr>
        <w:spacing w:after="0"/>
        <w:jc w:val="center"/>
        <w:rPr>
          <w:b/>
          <w:sz w:val="28"/>
          <w:szCs w:val="28"/>
        </w:rPr>
      </w:pPr>
      <w:r w:rsidRPr="000D0A4E">
        <w:rPr>
          <w:b/>
          <w:sz w:val="28"/>
          <w:szCs w:val="28"/>
        </w:rPr>
        <w:t>на 2023 год и на плановый период 2024 и 2025 годов</w:t>
      </w:r>
    </w:p>
    <w:p w:rsidR="005A4085" w:rsidRDefault="005A4085" w:rsidP="000D0A4E">
      <w:pPr>
        <w:spacing w:after="0"/>
        <w:jc w:val="center"/>
        <w:rPr>
          <w:b/>
          <w:sz w:val="28"/>
          <w:szCs w:val="28"/>
        </w:rPr>
      </w:pPr>
    </w:p>
    <w:tbl>
      <w:tblPr>
        <w:tblW w:w="9513" w:type="dxa"/>
        <w:tblInd w:w="93" w:type="dxa"/>
        <w:tblLook w:val="04A0" w:firstRow="1" w:lastRow="0" w:firstColumn="1" w:lastColumn="0" w:noHBand="0" w:noVBand="1"/>
      </w:tblPr>
      <w:tblGrid>
        <w:gridCol w:w="636"/>
        <w:gridCol w:w="4199"/>
        <w:gridCol w:w="1701"/>
        <w:gridCol w:w="1559"/>
        <w:gridCol w:w="1418"/>
      </w:tblGrid>
      <w:tr w:rsidR="000D0A4E" w:rsidRPr="000D0A4E" w:rsidTr="005A4085">
        <w:trPr>
          <w:trHeight w:val="960"/>
          <w:tblHeader/>
        </w:trPr>
        <w:tc>
          <w:tcPr>
            <w:tcW w:w="636"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 п/п</w:t>
            </w:r>
          </w:p>
        </w:tc>
        <w:tc>
          <w:tcPr>
            <w:tcW w:w="4199" w:type="dxa"/>
            <w:tcBorders>
              <w:top w:val="single" w:sz="8" w:space="0" w:color="auto"/>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Наименование национального проекта / регионального проекта / муниципальной программы</w:t>
            </w:r>
          </w:p>
        </w:tc>
        <w:tc>
          <w:tcPr>
            <w:tcW w:w="1701" w:type="dxa"/>
            <w:tcBorders>
              <w:top w:val="single" w:sz="8" w:space="0" w:color="auto"/>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2023 год</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2024 год</w:t>
            </w:r>
          </w:p>
        </w:tc>
        <w:tc>
          <w:tcPr>
            <w:tcW w:w="1418" w:type="dxa"/>
            <w:tcBorders>
              <w:top w:val="single" w:sz="8" w:space="0" w:color="auto"/>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2025 год</w:t>
            </w:r>
          </w:p>
        </w:tc>
      </w:tr>
      <w:tr w:rsidR="000D0A4E" w:rsidRPr="000D0A4E" w:rsidTr="005A4085">
        <w:trPr>
          <w:trHeight w:val="390"/>
          <w:tblHeader/>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1</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w:t>
            </w:r>
          </w:p>
        </w:tc>
        <w:tc>
          <w:tcPr>
            <w:tcW w:w="1701"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3</w:t>
            </w:r>
          </w:p>
        </w:tc>
        <w:tc>
          <w:tcPr>
            <w:tcW w:w="155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4</w:t>
            </w:r>
          </w:p>
        </w:tc>
        <w:tc>
          <w:tcPr>
            <w:tcW w:w="1418"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5</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2F2F2"/>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 </w:t>
            </w:r>
          </w:p>
        </w:tc>
        <w:tc>
          <w:tcPr>
            <w:tcW w:w="419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4D11B7">
            <w:pPr>
              <w:spacing w:after="0"/>
              <w:ind w:firstLine="0"/>
              <w:rPr>
                <w:bCs/>
                <w:color w:val="000000"/>
                <w:sz w:val="24"/>
                <w:szCs w:val="24"/>
              </w:rPr>
            </w:pPr>
            <w:r w:rsidRPr="000D0A4E">
              <w:rPr>
                <w:bCs/>
                <w:color w:val="000000"/>
                <w:sz w:val="24"/>
                <w:szCs w:val="24"/>
              </w:rPr>
              <w:t>ВСЕГО</w:t>
            </w:r>
            <w:r w:rsidR="004D11B7">
              <w:rPr>
                <w:bCs/>
                <w:color w:val="000000"/>
                <w:sz w:val="24"/>
                <w:szCs w:val="24"/>
              </w:rPr>
              <w:t xml:space="preserve"> </w:t>
            </w:r>
            <w:r w:rsidRPr="000D0A4E">
              <w:rPr>
                <w:bCs/>
                <w:color w:val="000000"/>
                <w:sz w:val="24"/>
                <w:szCs w:val="24"/>
              </w:rPr>
              <w:t>на реализацию национальных проектов:</w:t>
            </w:r>
          </w:p>
        </w:tc>
        <w:tc>
          <w:tcPr>
            <w:tcW w:w="1701"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1 517 344,67</w:t>
            </w:r>
          </w:p>
        </w:tc>
        <w:tc>
          <w:tcPr>
            <w:tcW w:w="155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1 111 151,35</w:t>
            </w:r>
          </w:p>
        </w:tc>
        <w:tc>
          <w:tcPr>
            <w:tcW w:w="1418"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594 082,02</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2F2F2"/>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 </w:t>
            </w:r>
          </w:p>
        </w:tc>
        <w:tc>
          <w:tcPr>
            <w:tcW w:w="419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1 003 411,10</w:t>
            </w:r>
          </w:p>
        </w:tc>
        <w:tc>
          <w:tcPr>
            <w:tcW w:w="155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859 143,30</w:t>
            </w:r>
          </w:p>
        </w:tc>
        <w:tc>
          <w:tcPr>
            <w:tcW w:w="1418"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400 237,90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2F2F2"/>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 </w:t>
            </w:r>
          </w:p>
        </w:tc>
        <w:tc>
          <w:tcPr>
            <w:tcW w:w="419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99 556,90</w:t>
            </w:r>
          </w:p>
        </w:tc>
        <w:tc>
          <w:tcPr>
            <w:tcW w:w="1559"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33 485,60</w:t>
            </w:r>
          </w:p>
        </w:tc>
        <w:tc>
          <w:tcPr>
            <w:tcW w:w="1418" w:type="dxa"/>
            <w:tcBorders>
              <w:top w:val="nil"/>
              <w:left w:val="nil"/>
              <w:bottom w:val="single" w:sz="4"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000000" w:fill="F2F2F2"/>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 </w:t>
            </w:r>
          </w:p>
        </w:tc>
        <w:tc>
          <w:tcPr>
            <w:tcW w:w="4199" w:type="dxa"/>
            <w:tcBorders>
              <w:top w:val="nil"/>
              <w:left w:val="nil"/>
              <w:bottom w:val="single" w:sz="8" w:space="0" w:color="auto"/>
              <w:right w:val="single" w:sz="4" w:space="0" w:color="auto"/>
            </w:tcBorders>
            <w:shd w:val="clear" w:color="000000" w:fill="F2F2F2"/>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города</w:t>
            </w:r>
          </w:p>
        </w:tc>
        <w:tc>
          <w:tcPr>
            <w:tcW w:w="1701" w:type="dxa"/>
            <w:tcBorders>
              <w:top w:val="nil"/>
              <w:left w:val="nil"/>
              <w:bottom w:val="single" w:sz="8"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414 376,67</w:t>
            </w:r>
          </w:p>
        </w:tc>
        <w:tc>
          <w:tcPr>
            <w:tcW w:w="1559" w:type="dxa"/>
            <w:tcBorders>
              <w:top w:val="nil"/>
              <w:left w:val="nil"/>
              <w:bottom w:val="single" w:sz="8"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218 522,45</w:t>
            </w:r>
          </w:p>
        </w:tc>
        <w:tc>
          <w:tcPr>
            <w:tcW w:w="1418" w:type="dxa"/>
            <w:tcBorders>
              <w:top w:val="nil"/>
              <w:left w:val="nil"/>
              <w:bottom w:val="single" w:sz="8" w:space="0" w:color="auto"/>
              <w:right w:val="single" w:sz="4" w:space="0" w:color="auto"/>
            </w:tcBorders>
            <w:shd w:val="clear" w:color="000000" w:fill="F2F2F2"/>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193 844,12</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color w:val="000000"/>
                <w:sz w:val="24"/>
                <w:szCs w:val="24"/>
              </w:rPr>
            </w:pPr>
            <w:r w:rsidRPr="000D0A4E">
              <w:rPr>
                <w:bCs/>
                <w:color w:val="000000"/>
                <w:sz w:val="24"/>
                <w:szCs w:val="24"/>
              </w:rPr>
              <w:t>I.</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color w:val="000000"/>
                <w:sz w:val="24"/>
                <w:szCs w:val="24"/>
              </w:rPr>
            </w:pPr>
            <w:r w:rsidRPr="000D0A4E">
              <w:rPr>
                <w:bCs/>
                <w:color w:val="000000"/>
                <w:sz w:val="24"/>
                <w:szCs w:val="24"/>
              </w:rPr>
              <w:t>Национальный проект "Образование"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530 613,20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320 123,45</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324 639,32</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color w:val="000000"/>
                <w:sz w:val="24"/>
                <w:szCs w:val="24"/>
              </w:rPr>
            </w:pPr>
            <w:r w:rsidRPr="000D0A4E">
              <w:rPr>
                <w:bCs/>
                <w:color w:val="000000"/>
                <w:sz w:val="24"/>
                <w:szCs w:val="24"/>
              </w:rPr>
              <w:t>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color w:val="000000"/>
                <w:sz w:val="24"/>
                <w:szCs w:val="24"/>
              </w:rPr>
            </w:pPr>
            <w:r w:rsidRPr="000D0A4E">
              <w:rPr>
                <w:bCs/>
                <w:color w:val="000000"/>
                <w:sz w:val="24"/>
                <w:szCs w:val="24"/>
              </w:rPr>
              <w:t>Региональный проект "Современная школа"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508 643,60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320 123,45</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324 639,32</w:t>
            </w:r>
          </w:p>
        </w:tc>
      </w:tr>
      <w:tr w:rsidR="000D0A4E" w:rsidRPr="000D0A4E" w:rsidTr="004D11B7">
        <w:trPr>
          <w:trHeight w:val="75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1.1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color w:val="000000"/>
                <w:sz w:val="24"/>
                <w:szCs w:val="24"/>
              </w:rPr>
            </w:pPr>
            <w:r w:rsidRPr="000D0A4E">
              <w:rPr>
                <w:color w:val="000000"/>
                <w:sz w:val="24"/>
                <w:szCs w:val="24"/>
              </w:rPr>
              <w:t>Муниципальная программа "Развитие образования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508 643,60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320 123,45</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324 639,32</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457 779,20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265 233,80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268 382,90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города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50 864,40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54 889,65</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56 256,42</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color w:val="000000"/>
                <w:sz w:val="24"/>
                <w:szCs w:val="24"/>
              </w:rPr>
            </w:pPr>
            <w:r w:rsidRPr="000D0A4E">
              <w:rPr>
                <w:bCs/>
                <w:color w:val="000000"/>
                <w:sz w:val="24"/>
                <w:szCs w:val="24"/>
              </w:rPr>
              <w:t>2.</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color w:val="000000"/>
                <w:sz w:val="24"/>
                <w:szCs w:val="24"/>
              </w:rPr>
            </w:pPr>
            <w:r w:rsidRPr="000D0A4E">
              <w:rPr>
                <w:bCs/>
                <w:color w:val="000000"/>
                <w:sz w:val="24"/>
                <w:szCs w:val="24"/>
              </w:rPr>
              <w:t>Региональный проект "Цифровая образовательная среда"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21 969,60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75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color w:val="000000"/>
                <w:sz w:val="24"/>
                <w:szCs w:val="24"/>
              </w:rPr>
            </w:pPr>
            <w:r w:rsidRPr="000D0A4E">
              <w:rPr>
                <w:color w:val="000000"/>
                <w:sz w:val="24"/>
                <w:szCs w:val="24"/>
              </w:rPr>
              <w:t>Муниципальная программа "Развитие образования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21 969,60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12 396,30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7 925,50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1 647,80</w:t>
            </w:r>
          </w:p>
        </w:tc>
        <w:tc>
          <w:tcPr>
            <w:tcW w:w="155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bCs/>
                <w:sz w:val="24"/>
                <w:szCs w:val="24"/>
              </w:rPr>
            </w:pPr>
            <w:r w:rsidRPr="000D0A4E">
              <w:rPr>
                <w:bCs/>
                <w:sz w:val="24"/>
                <w:szCs w:val="24"/>
              </w:rPr>
              <w:t>II.</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bCs/>
                <w:sz w:val="24"/>
                <w:szCs w:val="24"/>
              </w:rPr>
            </w:pPr>
            <w:r w:rsidRPr="000D0A4E">
              <w:rPr>
                <w:bCs/>
                <w:sz w:val="24"/>
                <w:szCs w:val="24"/>
              </w:rPr>
              <w:t>Национальный проект "Демография"</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329 353,40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458 843,20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480"/>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bCs/>
                <w:sz w:val="24"/>
                <w:szCs w:val="24"/>
              </w:rPr>
            </w:pPr>
            <w:r w:rsidRPr="000D0A4E">
              <w:rPr>
                <w:bCs/>
                <w:sz w:val="24"/>
                <w:szCs w:val="24"/>
              </w:rPr>
              <w:t>1.</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"Спорт – норма жизни"</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329 353,40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458 843,20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79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1.1</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"Развитие социальной сферы города Нижневартовска" - всего, в том числе:</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3 043,10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3 182,50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1 590,00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1 662,80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1 300,90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1 360,50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152,20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159,20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112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sz w:val="24"/>
                <w:szCs w:val="24"/>
              </w:rPr>
            </w:pPr>
            <w:r w:rsidRPr="000D0A4E">
              <w:rPr>
                <w:sz w:val="24"/>
                <w:szCs w:val="24"/>
              </w:rPr>
              <w:lastRenderedPageBreak/>
              <w:t>1.2.</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color w:val="000000"/>
                <w:sz w:val="24"/>
                <w:szCs w:val="24"/>
              </w:rPr>
            </w:pPr>
            <w:r w:rsidRPr="000D0A4E">
              <w:rPr>
                <w:color w:val="000000"/>
                <w:sz w:val="24"/>
                <w:szCs w:val="24"/>
              </w:rPr>
              <w:t>Муниципальная программа "Капитальное строительство и реконструкция объектов города Нижневартовска" - всего, в том числе:</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sz w:val="24"/>
                <w:szCs w:val="24"/>
              </w:rPr>
            </w:pPr>
            <w:r w:rsidRPr="000D0A4E">
              <w:rPr>
                <w:sz w:val="24"/>
                <w:szCs w:val="24"/>
              </w:rPr>
              <w:t>326 310,30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sz w:val="24"/>
                <w:szCs w:val="24"/>
              </w:rPr>
            </w:pPr>
            <w:r w:rsidRPr="000D0A4E">
              <w:rPr>
                <w:sz w:val="24"/>
                <w:szCs w:val="24"/>
              </w:rPr>
              <w:t>455 660,70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sz w:val="24"/>
                <w:szCs w:val="24"/>
              </w:rPr>
            </w:pPr>
            <w:r w:rsidRPr="000D0A4E">
              <w:rPr>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219 664,20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400 751,60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90 330,50</w:t>
            </w:r>
          </w:p>
        </w:tc>
        <w:tc>
          <w:tcPr>
            <w:tcW w:w="1559"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32 125,10</w:t>
            </w:r>
          </w:p>
        </w:tc>
        <w:tc>
          <w:tcPr>
            <w:tcW w:w="1418" w:type="dxa"/>
            <w:tcBorders>
              <w:top w:val="nil"/>
              <w:left w:val="nil"/>
              <w:bottom w:val="single" w:sz="4"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000000" w:fill="FFFFFF"/>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8" w:space="0" w:color="auto"/>
              <w:right w:val="single" w:sz="4" w:space="0" w:color="auto"/>
            </w:tcBorders>
            <w:shd w:val="clear" w:color="000000" w:fill="FFFFFF"/>
            <w:vAlign w:val="center"/>
            <w:hideMark/>
          </w:tcPr>
          <w:p w:rsidR="000D0A4E" w:rsidRPr="000D0A4E" w:rsidRDefault="000D0A4E" w:rsidP="004D11B7">
            <w:pPr>
              <w:spacing w:after="0"/>
              <w:ind w:firstLine="0"/>
              <w:rPr>
                <w:i/>
                <w:iCs/>
                <w:color w:val="000000"/>
                <w:sz w:val="24"/>
                <w:szCs w:val="24"/>
              </w:rPr>
            </w:pPr>
            <w:r w:rsidRPr="000D0A4E">
              <w:rPr>
                <w:i/>
                <w:iCs/>
                <w:color w:val="000000"/>
                <w:sz w:val="24"/>
                <w:szCs w:val="24"/>
              </w:rPr>
              <w:t>бюджет города</w:t>
            </w:r>
          </w:p>
        </w:tc>
        <w:tc>
          <w:tcPr>
            <w:tcW w:w="1701" w:type="dxa"/>
            <w:tcBorders>
              <w:top w:val="nil"/>
              <w:left w:val="nil"/>
              <w:bottom w:val="single" w:sz="8"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16 315,60</w:t>
            </w:r>
          </w:p>
        </w:tc>
        <w:tc>
          <w:tcPr>
            <w:tcW w:w="1559" w:type="dxa"/>
            <w:tcBorders>
              <w:top w:val="nil"/>
              <w:left w:val="nil"/>
              <w:bottom w:val="single" w:sz="8"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22 784,00</w:t>
            </w:r>
          </w:p>
        </w:tc>
        <w:tc>
          <w:tcPr>
            <w:tcW w:w="1418" w:type="dxa"/>
            <w:tcBorders>
              <w:top w:val="nil"/>
              <w:left w:val="nil"/>
              <w:bottom w:val="single" w:sz="8" w:space="0" w:color="auto"/>
              <w:right w:val="single" w:sz="4" w:space="0" w:color="auto"/>
            </w:tcBorders>
            <w:shd w:val="clear" w:color="000000" w:fill="FFFFFF"/>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III.</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Национальный проект "Безопасные качественные дороги"</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196 296,00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r>
      <w:tr w:rsidR="000D0A4E" w:rsidRPr="000D0A4E" w:rsidTr="004D11B7">
        <w:trPr>
          <w:trHeight w:val="75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"Региональная и местная дорожная сеть"</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196 296,00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197 319,80</w:t>
            </w:r>
          </w:p>
        </w:tc>
      </w:tr>
      <w:tr w:rsidR="000D0A4E" w:rsidRPr="000D0A4E" w:rsidTr="004D11B7">
        <w:trPr>
          <w:trHeight w:val="112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1.1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"Содержание дорожного хозяйства, организация транспортного обслуживания и благоустройство территории города Нижневартовска "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196 296,00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197 319,80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197 319,80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68 426,40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69 450,20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69 450,20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405"/>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127 869,60</w:t>
            </w:r>
          </w:p>
        </w:tc>
        <w:tc>
          <w:tcPr>
            <w:tcW w:w="155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127 869,60</w:t>
            </w:r>
          </w:p>
        </w:tc>
        <w:tc>
          <w:tcPr>
            <w:tcW w:w="1418"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127 869,60</w:t>
            </w:r>
          </w:p>
        </w:tc>
      </w:tr>
      <w:tr w:rsidR="000D0A4E" w:rsidRPr="000D0A4E" w:rsidTr="004D11B7">
        <w:trPr>
          <w:trHeight w:val="114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color w:val="000000"/>
                <w:sz w:val="24"/>
                <w:szCs w:val="24"/>
              </w:rPr>
            </w:pPr>
            <w:r w:rsidRPr="000D0A4E">
              <w:rPr>
                <w:bCs/>
                <w:color w:val="000000"/>
                <w:sz w:val="24"/>
                <w:szCs w:val="24"/>
              </w:rPr>
              <w:t>IV.</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Национальный проект "Малое и среднее предпринимательство и поддержка индивидуальной предпринимательской инициативы"</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11 004,60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11 004,60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11 004,60</w:t>
            </w:r>
          </w:p>
        </w:tc>
      </w:tr>
      <w:tr w:rsidR="000D0A4E" w:rsidRPr="000D0A4E" w:rsidTr="004D11B7">
        <w:trPr>
          <w:trHeight w:val="683"/>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color w:val="000000"/>
                <w:sz w:val="24"/>
                <w:szCs w:val="24"/>
              </w:rPr>
            </w:pPr>
            <w:r w:rsidRPr="000D0A4E">
              <w:rPr>
                <w:bCs/>
                <w:color w:val="000000"/>
                <w:sz w:val="24"/>
                <w:szCs w:val="24"/>
              </w:rPr>
              <w:t>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"Создание условий для легкого старта и комфортного ведения бизнеса"</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1 128,70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1 128,70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color w:val="000000"/>
                <w:sz w:val="24"/>
                <w:szCs w:val="24"/>
              </w:rPr>
            </w:pPr>
            <w:r w:rsidRPr="000D0A4E">
              <w:rPr>
                <w:bCs/>
                <w:color w:val="000000"/>
                <w:sz w:val="24"/>
                <w:szCs w:val="24"/>
              </w:rPr>
              <w:t>1 128,70</w:t>
            </w:r>
          </w:p>
        </w:tc>
      </w:tr>
      <w:tr w:rsidR="000D0A4E" w:rsidRPr="000D0A4E" w:rsidTr="004D11B7">
        <w:trPr>
          <w:trHeight w:val="112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1.1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"Развитие малого и среднего предпринимательства на территории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1 128,70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1 128,70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color w:val="000000"/>
                <w:sz w:val="24"/>
                <w:szCs w:val="24"/>
              </w:rPr>
            </w:pPr>
            <w:r w:rsidRPr="000D0A4E">
              <w:rPr>
                <w:color w:val="000000"/>
                <w:sz w:val="24"/>
                <w:szCs w:val="24"/>
              </w:rPr>
              <w:t>1 128,70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1 072,20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1 072,20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1 072,20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56,50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56,50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56,50</w:t>
            </w:r>
          </w:p>
        </w:tc>
      </w:tr>
      <w:tr w:rsidR="000D0A4E" w:rsidRPr="000D0A4E" w:rsidTr="004D11B7">
        <w:trPr>
          <w:trHeight w:val="72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"Акселерация субъектов малого и среднего предпринимательства"</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9 875,90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9 875,90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9 875,90</w:t>
            </w:r>
          </w:p>
        </w:tc>
      </w:tr>
      <w:tr w:rsidR="000D0A4E" w:rsidRPr="000D0A4E" w:rsidTr="00D34539">
        <w:trPr>
          <w:trHeight w:val="277"/>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color w:val="000000"/>
                <w:sz w:val="24"/>
                <w:szCs w:val="24"/>
              </w:rPr>
            </w:pPr>
            <w:r w:rsidRPr="000D0A4E">
              <w:rPr>
                <w:color w:val="000000"/>
                <w:sz w:val="24"/>
                <w:szCs w:val="24"/>
              </w:rPr>
              <w:t>2.2</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 xml:space="preserve">Муниципальная программа "Развитие малого и среднего предпринимательства на территории города Нижневартовска" - всего, в том </w:t>
            </w:r>
            <w:r w:rsidRPr="000D0A4E">
              <w:rPr>
                <w:sz w:val="24"/>
                <w:szCs w:val="24"/>
              </w:rPr>
              <w:lastRenderedPageBreak/>
              <w:t>числе:</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lastRenderedPageBreak/>
              <w:t>9 875,90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9 875,90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bCs/>
                <w:sz w:val="24"/>
                <w:szCs w:val="24"/>
              </w:rPr>
            </w:pPr>
            <w:r w:rsidRPr="000D0A4E">
              <w:rPr>
                <w:bCs/>
                <w:sz w:val="24"/>
                <w:szCs w:val="24"/>
              </w:rPr>
              <w:t>9 875,90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9 382,10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9 382,10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9 382,10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559"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c>
          <w:tcPr>
            <w:tcW w:w="1418" w:type="dxa"/>
            <w:tcBorders>
              <w:top w:val="nil"/>
              <w:left w:val="nil"/>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color w:val="000000"/>
                <w:sz w:val="24"/>
                <w:szCs w:val="24"/>
              </w:rPr>
            </w:pPr>
            <w:r w:rsidRPr="000D0A4E">
              <w:rPr>
                <w:i/>
                <w:iCs/>
                <w:color w:val="000000"/>
                <w:sz w:val="24"/>
                <w:szCs w:val="24"/>
              </w:rPr>
              <w:t> </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493,80</w:t>
            </w:r>
          </w:p>
        </w:tc>
        <w:tc>
          <w:tcPr>
            <w:tcW w:w="1559" w:type="dxa"/>
            <w:tcBorders>
              <w:top w:val="nil"/>
              <w:left w:val="nil"/>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493,80</w:t>
            </w:r>
          </w:p>
        </w:tc>
        <w:tc>
          <w:tcPr>
            <w:tcW w:w="1418" w:type="dxa"/>
            <w:tcBorders>
              <w:top w:val="nil"/>
              <w:left w:val="nil"/>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right"/>
              <w:rPr>
                <w:i/>
                <w:iCs/>
                <w:color w:val="000000"/>
                <w:sz w:val="24"/>
                <w:szCs w:val="24"/>
              </w:rPr>
            </w:pPr>
            <w:r w:rsidRPr="000D0A4E">
              <w:rPr>
                <w:i/>
                <w:iCs/>
                <w:color w:val="000000"/>
                <w:sz w:val="24"/>
                <w:szCs w:val="24"/>
              </w:rPr>
              <w:t>493,80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V.</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Национальный проект "Жилье и городская среда"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192 135,80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123 860,30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61 118,30</w:t>
            </w:r>
          </w:p>
        </w:tc>
      </w:tr>
      <w:tr w:rsidR="000D0A4E" w:rsidRPr="000D0A4E" w:rsidTr="004D11B7">
        <w:trPr>
          <w:trHeight w:val="75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"Формирование комфортной городской среды"</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54 421,80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60 765,80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61 118,30</w:t>
            </w:r>
          </w:p>
        </w:tc>
      </w:tr>
      <w:tr w:rsidR="000D0A4E" w:rsidRPr="000D0A4E" w:rsidTr="004D11B7">
        <w:trPr>
          <w:trHeight w:val="112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sz w:val="24"/>
                <w:szCs w:val="24"/>
              </w:rPr>
            </w:pPr>
            <w:r w:rsidRPr="000D0A4E">
              <w:rPr>
                <w:sz w:val="24"/>
                <w:szCs w:val="24"/>
              </w:rPr>
              <w:t>1.1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"Формирование современной городской среды в муниципальном образовании город Нижневартовск"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54 421,80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60 765,80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61 118,30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46 258,50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51 650,90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51 950,50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8 163,30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9 114,90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9 167,80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2.</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"Жилье"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137 714,00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63 094,50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112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sz w:val="24"/>
                <w:szCs w:val="24"/>
              </w:rPr>
            </w:pPr>
            <w:r w:rsidRPr="000D0A4E">
              <w:rPr>
                <w:sz w:val="24"/>
                <w:szCs w:val="24"/>
              </w:rPr>
              <w:t>2.1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"Капитальное строительство и реконструкция объектов города Нижневартовска"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137 714,00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63 094,50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130 828,20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59 939,70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6 885,80</w:t>
            </w:r>
          </w:p>
        </w:tc>
        <w:tc>
          <w:tcPr>
            <w:tcW w:w="155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3 154,80</w:t>
            </w:r>
          </w:p>
        </w:tc>
        <w:tc>
          <w:tcPr>
            <w:tcW w:w="1418"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VI.</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Национальный проект "Экология"</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257 941,67</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bCs/>
                <w:sz w:val="24"/>
                <w:szCs w:val="24"/>
              </w:rPr>
            </w:pPr>
            <w:r w:rsidRPr="000D0A4E">
              <w:rPr>
                <w:bCs/>
                <w:sz w:val="24"/>
                <w:szCs w:val="24"/>
              </w:rPr>
              <w:t>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bCs/>
                <w:sz w:val="24"/>
                <w:szCs w:val="24"/>
              </w:rPr>
            </w:pPr>
            <w:r w:rsidRPr="000D0A4E">
              <w:rPr>
                <w:bCs/>
                <w:sz w:val="24"/>
                <w:szCs w:val="24"/>
              </w:rPr>
              <w:t>Региональный проект "Чистая страна"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257 941,67</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bCs/>
                <w:sz w:val="24"/>
                <w:szCs w:val="24"/>
              </w:rPr>
            </w:pPr>
            <w:r w:rsidRPr="000D0A4E">
              <w:rPr>
                <w:bCs/>
                <w:sz w:val="24"/>
                <w:szCs w:val="24"/>
              </w:rPr>
              <w:t>0,00</w:t>
            </w:r>
          </w:p>
        </w:tc>
      </w:tr>
      <w:tr w:rsidR="000D0A4E" w:rsidRPr="000D0A4E" w:rsidTr="004D11B7">
        <w:trPr>
          <w:trHeight w:val="900"/>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sz w:val="24"/>
                <w:szCs w:val="24"/>
              </w:rPr>
            </w:pPr>
            <w:r w:rsidRPr="000D0A4E">
              <w:rPr>
                <w:sz w:val="24"/>
                <w:szCs w:val="24"/>
              </w:rPr>
              <w:t>1.1</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sz w:val="24"/>
                <w:szCs w:val="24"/>
              </w:rPr>
            </w:pPr>
            <w:r w:rsidRPr="000D0A4E">
              <w:rPr>
                <w:sz w:val="24"/>
                <w:szCs w:val="24"/>
              </w:rPr>
              <w:t>Муниципальная программа "Оздоровление экологической обстановки в городе Нижневартовске" - всего, в том числе:</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257 941,67</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sz w:val="24"/>
                <w:szCs w:val="24"/>
              </w:rPr>
            </w:pPr>
            <w:r w:rsidRPr="000D0A4E">
              <w:rPr>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56 014,00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75"/>
        </w:trPr>
        <w:tc>
          <w:tcPr>
            <w:tcW w:w="636" w:type="dxa"/>
            <w:tcBorders>
              <w:top w:val="nil"/>
              <w:left w:val="single" w:sz="8" w:space="0" w:color="auto"/>
              <w:bottom w:val="single" w:sz="4"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559"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4"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r w:rsidR="000D0A4E" w:rsidRPr="000D0A4E" w:rsidTr="004D11B7">
        <w:trPr>
          <w:trHeight w:val="390"/>
        </w:trPr>
        <w:tc>
          <w:tcPr>
            <w:tcW w:w="636" w:type="dxa"/>
            <w:tcBorders>
              <w:top w:val="nil"/>
              <w:left w:val="single" w:sz="8" w:space="0" w:color="auto"/>
              <w:bottom w:val="single" w:sz="8" w:space="0" w:color="auto"/>
              <w:right w:val="single" w:sz="4" w:space="0" w:color="auto"/>
            </w:tcBorders>
            <w:shd w:val="clear" w:color="auto" w:fill="auto"/>
            <w:noWrap/>
            <w:vAlign w:val="center"/>
            <w:hideMark/>
          </w:tcPr>
          <w:p w:rsidR="000D0A4E" w:rsidRPr="000D0A4E" w:rsidRDefault="000D0A4E" w:rsidP="000D0A4E">
            <w:pPr>
              <w:spacing w:after="0"/>
              <w:ind w:firstLine="0"/>
              <w:jc w:val="center"/>
              <w:rPr>
                <w:i/>
                <w:iCs/>
                <w:sz w:val="24"/>
                <w:szCs w:val="24"/>
              </w:rPr>
            </w:pPr>
            <w:r w:rsidRPr="000D0A4E">
              <w:rPr>
                <w:i/>
                <w:iCs/>
                <w:sz w:val="24"/>
                <w:szCs w:val="24"/>
              </w:rPr>
              <w:t> </w:t>
            </w:r>
          </w:p>
        </w:tc>
        <w:tc>
          <w:tcPr>
            <w:tcW w:w="419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4D11B7">
            <w:pPr>
              <w:spacing w:after="0"/>
              <w:ind w:firstLine="0"/>
              <w:rPr>
                <w:i/>
                <w:iCs/>
                <w:sz w:val="24"/>
                <w:szCs w:val="24"/>
              </w:rPr>
            </w:pPr>
            <w:r w:rsidRPr="000D0A4E">
              <w:rPr>
                <w:i/>
                <w:iCs/>
                <w:sz w:val="24"/>
                <w:szCs w:val="24"/>
              </w:rPr>
              <w:t>бюджет города</w:t>
            </w:r>
          </w:p>
        </w:tc>
        <w:tc>
          <w:tcPr>
            <w:tcW w:w="1701"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201 927,67</w:t>
            </w:r>
          </w:p>
        </w:tc>
        <w:tc>
          <w:tcPr>
            <w:tcW w:w="1559"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c>
          <w:tcPr>
            <w:tcW w:w="1418" w:type="dxa"/>
            <w:tcBorders>
              <w:top w:val="nil"/>
              <w:left w:val="nil"/>
              <w:bottom w:val="single" w:sz="8" w:space="0" w:color="auto"/>
              <w:right w:val="single" w:sz="4" w:space="0" w:color="auto"/>
            </w:tcBorders>
            <w:shd w:val="clear" w:color="auto" w:fill="auto"/>
            <w:vAlign w:val="center"/>
            <w:hideMark/>
          </w:tcPr>
          <w:p w:rsidR="000D0A4E" w:rsidRPr="000D0A4E" w:rsidRDefault="000D0A4E" w:rsidP="000D0A4E">
            <w:pPr>
              <w:spacing w:after="0"/>
              <w:ind w:firstLine="0"/>
              <w:jc w:val="right"/>
              <w:rPr>
                <w:i/>
                <w:iCs/>
                <w:sz w:val="24"/>
                <w:szCs w:val="24"/>
              </w:rPr>
            </w:pPr>
            <w:r w:rsidRPr="000D0A4E">
              <w:rPr>
                <w:i/>
                <w:iCs/>
                <w:sz w:val="24"/>
                <w:szCs w:val="24"/>
              </w:rPr>
              <w:t>0,00</w:t>
            </w:r>
          </w:p>
        </w:tc>
      </w:tr>
    </w:tbl>
    <w:p w:rsidR="000D0A4E" w:rsidRDefault="000D0A4E" w:rsidP="000C508B">
      <w:pPr>
        <w:rPr>
          <w:sz w:val="28"/>
          <w:szCs w:val="28"/>
        </w:rPr>
      </w:pPr>
    </w:p>
    <w:p w:rsidR="005A4085" w:rsidRDefault="005A4085" w:rsidP="00E756FC">
      <w:pPr>
        <w:spacing w:after="0"/>
        <w:ind w:firstLine="0"/>
        <w:jc w:val="center"/>
        <w:rPr>
          <w:b/>
          <w:sz w:val="28"/>
          <w:szCs w:val="28"/>
        </w:rPr>
      </w:pPr>
    </w:p>
    <w:p w:rsidR="005A4085" w:rsidRDefault="005A4085" w:rsidP="00E756FC">
      <w:pPr>
        <w:spacing w:after="0"/>
        <w:ind w:firstLine="0"/>
        <w:jc w:val="center"/>
        <w:rPr>
          <w:b/>
          <w:sz w:val="28"/>
          <w:szCs w:val="28"/>
        </w:rPr>
      </w:pPr>
    </w:p>
    <w:p w:rsidR="005A4085" w:rsidRDefault="005A4085" w:rsidP="00E756FC">
      <w:pPr>
        <w:spacing w:after="0"/>
        <w:ind w:firstLine="0"/>
        <w:jc w:val="center"/>
        <w:rPr>
          <w:b/>
          <w:sz w:val="28"/>
          <w:szCs w:val="28"/>
        </w:rPr>
      </w:pPr>
    </w:p>
    <w:p w:rsidR="00E756FC" w:rsidRPr="00E756FC" w:rsidRDefault="00E756FC" w:rsidP="00E756FC">
      <w:pPr>
        <w:spacing w:after="0"/>
        <w:ind w:firstLine="0"/>
        <w:jc w:val="center"/>
        <w:rPr>
          <w:b/>
          <w:sz w:val="28"/>
          <w:szCs w:val="28"/>
        </w:rPr>
      </w:pPr>
      <w:r w:rsidRPr="00E756FC">
        <w:rPr>
          <w:b/>
          <w:sz w:val="28"/>
          <w:szCs w:val="28"/>
        </w:rPr>
        <w:lastRenderedPageBreak/>
        <w:t xml:space="preserve">Распределение бюджетных ассигнований бюджета города Нижневартовска на исполнение публичных нормативных обязательств по ведомственной структуре расходов (группа расходов 300) </w:t>
      </w:r>
    </w:p>
    <w:p w:rsidR="00E756FC" w:rsidRPr="00E756FC" w:rsidRDefault="00E756FC" w:rsidP="00E756FC">
      <w:pPr>
        <w:spacing w:after="0"/>
        <w:ind w:firstLine="0"/>
        <w:jc w:val="center"/>
        <w:rPr>
          <w:b/>
          <w:sz w:val="28"/>
          <w:szCs w:val="28"/>
        </w:rPr>
      </w:pPr>
      <w:r w:rsidRPr="00E756FC">
        <w:rPr>
          <w:b/>
          <w:sz w:val="28"/>
          <w:szCs w:val="28"/>
        </w:rPr>
        <w:t>на 2023 год и на плановый период 2024 и 2025 годов</w:t>
      </w:r>
    </w:p>
    <w:p w:rsidR="00E756FC" w:rsidRPr="00E756FC" w:rsidRDefault="00E756FC" w:rsidP="00E756FC">
      <w:pPr>
        <w:spacing w:after="0"/>
        <w:jc w:val="right"/>
        <w:rPr>
          <w:sz w:val="24"/>
          <w:szCs w:val="24"/>
        </w:rPr>
      </w:pPr>
      <w:r w:rsidRPr="00E756FC">
        <w:rPr>
          <w:sz w:val="24"/>
          <w:szCs w:val="24"/>
        </w:rPr>
        <w:t>тыс. рублей</w:t>
      </w:r>
    </w:p>
    <w:tbl>
      <w:tblPr>
        <w:tblStyle w:val="340"/>
        <w:tblW w:w="0" w:type="auto"/>
        <w:jc w:val="center"/>
        <w:tblInd w:w="0" w:type="dxa"/>
        <w:tblLook w:val="04A0" w:firstRow="1" w:lastRow="0" w:firstColumn="1" w:lastColumn="0" w:noHBand="0" w:noVBand="1"/>
      </w:tblPr>
      <w:tblGrid>
        <w:gridCol w:w="2281"/>
        <w:gridCol w:w="669"/>
        <w:gridCol w:w="685"/>
        <w:gridCol w:w="550"/>
        <w:gridCol w:w="1452"/>
        <w:gridCol w:w="1253"/>
        <w:gridCol w:w="1358"/>
        <w:gridCol w:w="1323"/>
      </w:tblGrid>
      <w:tr w:rsidR="00E756FC" w:rsidRPr="00E756FC" w:rsidTr="00E764E0">
        <w:trPr>
          <w:trHeight w:val="375"/>
          <w:tblHeader/>
          <w:jc w:val="center"/>
        </w:trPr>
        <w:tc>
          <w:tcPr>
            <w:tcW w:w="2281"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bCs/>
              </w:rPr>
            </w:pPr>
            <w:r w:rsidRPr="00E756FC">
              <w:rPr>
                <w:bCs/>
              </w:rPr>
              <w:t>Наименование</w:t>
            </w:r>
          </w:p>
        </w:tc>
        <w:tc>
          <w:tcPr>
            <w:tcW w:w="669"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left="-101" w:right="-138" w:firstLine="0"/>
              <w:jc w:val="center"/>
              <w:rPr>
                <w:bCs/>
              </w:rPr>
            </w:pPr>
            <w:r w:rsidRPr="00E756FC">
              <w:rPr>
                <w:bCs/>
              </w:rPr>
              <w:t>Глава</w:t>
            </w:r>
          </w:p>
        </w:tc>
        <w:tc>
          <w:tcPr>
            <w:tcW w:w="685"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bCs/>
              </w:rPr>
            </w:pPr>
            <w:r w:rsidRPr="00E756FC">
              <w:rPr>
                <w:bCs/>
              </w:rPr>
              <w:t>Рз</w:t>
            </w:r>
          </w:p>
        </w:tc>
        <w:tc>
          <w:tcPr>
            <w:tcW w:w="550"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left="-54" w:firstLine="0"/>
              <w:jc w:val="center"/>
              <w:rPr>
                <w:bCs/>
              </w:rPr>
            </w:pPr>
            <w:r w:rsidRPr="00E756FC">
              <w:rPr>
                <w:bCs/>
              </w:rPr>
              <w:t>Пр</w:t>
            </w:r>
          </w:p>
        </w:tc>
        <w:tc>
          <w:tcPr>
            <w:tcW w:w="1452" w:type="dxa"/>
            <w:vMerge w:val="restart"/>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bCs/>
              </w:rPr>
            </w:pPr>
            <w:r w:rsidRPr="00E756FC">
              <w:rPr>
                <w:bCs/>
              </w:rPr>
              <w:t>ЦСР</w:t>
            </w:r>
          </w:p>
        </w:tc>
        <w:tc>
          <w:tcPr>
            <w:tcW w:w="3934" w:type="dxa"/>
            <w:gridSpan w:val="3"/>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rPr>
                <w:bCs/>
              </w:rPr>
              <w:t>Объем бюджетных ассигнований</w:t>
            </w:r>
          </w:p>
        </w:tc>
      </w:tr>
      <w:tr w:rsidR="00E756FC" w:rsidRPr="00E756FC" w:rsidTr="00E764E0">
        <w:trPr>
          <w:trHeight w:val="375"/>
          <w:tblHeade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spacing w:after="0"/>
              <w:ind w:firstLine="0"/>
              <w:jc w:val="left"/>
              <w:rPr>
                <w:bC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spacing w:after="0"/>
              <w:ind w:firstLine="0"/>
              <w:jc w:val="left"/>
              <w:rPr>
                <w:bCs/>
              </w:rPr>
            </w:pPr>
          </w:p>
        </w:tc>
        <w:tc>
          <w:tcPr>
            <w:tcW w:w="1452" w:type="dxa"/>
            <w:vMerge/>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spacing w:after="0"/>
              <w:ind w:firstLine="0"/>
              <w:jc w:val="left"/>
              <w:rPr>
                <w:bCs/>
              </w:rPr>
            </w:pPr>
          </w:p>
        </w:tc>
        <w:tc>
          <w:tcPr>
            <w:tcW w:w="1253"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rPr>
                <w:bCs/>
              </w:rPr>
              <w:t>2023 год</w:t>
            </w:r>
          </w:p>
        </w:tc>
        <w:tc>
          <w:tcPr>
            <w:tcW w:w="1358" w:type="dxa"/>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ind w:firstLine="0"/>
              <w:jc w:val="center"/>
            </w:pPr>
            <w:r w:rsidRPr="00E756FC">
              <w:rPr>
                <w:bCs/>
              </w:rPr>
              <w:t>2024 год</w:t>
            </w:r>
          </w:p>
        </w:tc>
        <w:tc>
          <w:tcPr>
            <w:tcW w:w="1323" w:type="dxa"/>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ind w:left="-114" w:firstLine="0"/>
              <w:jc w:val="center"/>
            </w:pPr>
            <w:r w:rsidRPr="00E756FC">
              <w:rPr>
                <w:bCs/>
              </w:rPr>
              <w:t>2025 год</w:t>
            </w:r>
          </w:p>
        </w:tc>
      </w:tr>
      <w:tr w:rsidR="00E756FC" w:rsidRPr="00E756FC" w:rsidTr="00E764E0">
        <w:trPr>
          <w:trHeight w:val="348"/>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1</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right="-138" w:firstLine="0"/>
              <w:jc w:val="center"/>
            </w:pPr>
            <w:r w:rsidRPr="00E756FC">
              <w:t>2</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3</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4</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5</w:t>
            </w:r>
          </w:p>
        </w:tc>
        <w:tc>
          <w:tcPr>
            <w:tcW w:w="1253"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6</w:t>
            </w:r>
          </w:p>
        </w:tc>
        <w:tc>
          <w:tcPr>
            <w:tcW w:w="1358"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7</w:t>
            </w:r>
          </w:p>
        </w:tc>
        <w:tc>
          <w:tcPr>
            <w:tcW w:w="1323"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8</w:t>
            </w:r>
          </w:p>
        </w:tc>
      </w:tr>
      <w:tr w:rsidR="00E756FC" w:rsidRPr="00E756FC" w:rsidTr="00E764E0">
        <w:trPr>
          <w:trHeight w:val="409"/>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left"/>
              <w:rPr>
                <w:bCs/>
                <w:color w:val="000000"/>
              </w:rPr>
            </w:pPr>
            <w:r w:rsidRPr="00E756FC">
              <w:rPr>
                <w:bCs/>
                <w:color w:val="000000"/>
              </w:rPr>
              <w:t>ВСЕГО</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rPr>
                <w:bCs/>
                <w:color w:val="000000"/>
              </w:rPr>
            </w:pPr>
            <w:r w:rsidRPr="00E756FC">
              <w:rPr>
                <w:bCs/>
                <w:color w:val="000000"/>
              </w:rPr>
              <w:t> </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rPr>
                <w:bCs/>
                <w:color w:val="000000"/>
              </w:rPr>
            </w:pPr>
            <w:r w:rsidRPr="00E756FC">
              <w:rPr>
                <w:bCs/>
                <w:color w:val="000000"/>
              </w:rPr>
              <w:t> </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rPr>
                <w:bCs/>
                <w:color w:val="000000"/>
              </w:rPr>
            </w:pPr>
            <w:r w:rsidRPr="00E756FC">
              <w:rPr>
                <w:bCs/>
                <w:color w:val="000000"/>
              </w:rPr>
              <w:t> </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rPr>
                <w:bCs/>
                <w:color w:val="000000"/>
              </w:rPr>
            </w:pPr>
            <w:r w:rsidRPr="00E756FC">
              <w:rPr>
                <w:bCs/>
                <w:color w:val="000000"/>
              </w:rPr>
              <w:t> </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color w:val="000000"/>
              </w:rPr>
            </w:pPr>
            <w:r w:rsidRPr="00E756FC">
              <w:rPr>
                <w:bCs/>
                <w:color w:val="000000"/>
              </w:rPr>
              <w:t>139 232,83</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color w:val="000000"/>
              </w:rPr>
            </w:pPr>
            <w:r w:rsidRPr="00E756FC">
              <w:rPr>
                <w:bCs/>
                <w:color w:val="000000"/>
              </w:rPr>
              <w:t>139 232,83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color w:val="000000"/>
              </w:rPr>
            </w:pPr>
            <w:r w:rsidRPr="00E756FC">
              <w:rPr>
                <w:bCs/>
                <w:color w:val="000000"/>
              </w:rPr>
              <w:t>139 232,83</w:t>
            </w:r>
          </w:p>
        </w:tc>
      </w:tr>
      <w:tr w:rsidR="00E756FC" w:rsidRPr="00E756FC" w:rsidTr="00E764E0">
        <w:trPr>
          <w:trHeight w:val="37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bCs/>
              </w:rPr>
            </w:pPr>
            <w:r w:rsidRPr="00E756FC">
              <w:rPr>
                <w:bCs/>
              </w:rPr>
              <w:t>администрация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bCs/>
              </w:rPr>
            </w:pPr>
            <w:r w:rsidRPr="00E756FC">
              <w:rPr>
                <w:b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bCs/>
              </w:rPr>
            </w:pPr>
            <w:r w:rsidRPr="00E756FC">
              <w:rPr>
                <w:b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bCs/>
              </w:rPr>
            </w:pPr>
            <w:r w:rsidRPr="00E756FC">
              <w:rPr>
                <w:bCs/>
              </w:rPr>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rPr>
                <w:bCs/>
              </w:rPr>
            </w:pPr>
            <w:r w:rsidRPr="00E756FC">
              <w:rPr>
                <w:bCs/>
              </w:rPr>
              <w:t> </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r>
      <w:tr w:rsidR="00E756FC" w:rsidRPr="00E756FC" w:rsidTr="00D34539">
        <w:trPr>
          <w:trHeight w:val="1204"/>
          <w:jc w:val="center"/>
        </w:trPr>
        <w:tc>
          <w:tcPr>
            <w:tcW w:w="2281" w:type="dxa"/>
            <w:tcBorders>
              <w:top w:val="single" w:sz="4" w:space="0" w:color="000000"/>
              <w:left w:val="single" w:sz="4" w:space="0" w:color="000000"/>
              <w:bottom w:val="single" w:sz="4" w:space="0" w:color="000000"/>
              <w:right w:val="single" w:sz="4" w:space="0" w:color="000000"/>
            </w:tcBorders>
            <w:vAlign w:val="center"/>
            <w:hideMark/>
          </w:tcPr>
          <w:p w:rsidR="00E756FC" w:rsidRPr="00E756FC" w:rsidRDefault="00E756FC" w:rsidP="00E756FC">
            <w:pPr>
              <w:ind w:firstLine="0"/>
            </w:pPr>
            <w:r w:rsidRPr="00E756FC">
              <w:t>Основное мероприятие "Реализация социальных гарантий, предоставляемых гражданам"</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01</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14.0.06.00000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56 638,83</w:t>
            </w:r>
          </w:p>
        </w:tc>
      </w:tr>
      <w:tr w:rsidR="00E756FC" w:rsidRPr="00E756FC" w:rsidTr="00E764E0">
        <w:trPr>
          <w:trHeight w:val="21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Пенсии за выслугу лет</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01</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14.0.06.72604</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53 758,83</w:t>
            </w:r>
          </w:p>
        </w:tc>
        <w:tc>
          <w:tcPr>
            <w:tcW w:w="1358"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53 758,83</w:t>
            </w:r>
          </w:p>
        </w:tc>
        <w:tc>
          <w:tcPr>
            <w:tcW w:w="1323"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53 758,83</w:t>
            </w:r>
          </w:p>
        </w:tc>
      </w:tr>
      <w:tr w:rsidR="00E756FC" w:rsidRPr="00E756FC" w:rsidTr="00E764E0">
        <w:trPr>
          <w:trHeight w:val="1036"/>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i/>
                <w:iCs/>
              </w:rPr>
            </w:pPr>
            <w:r w:rsidRPr="00E756FC">
              <w:rPr>
                <w:i/>
                <w:iCs/>
              </w:rPr>
              <w:t>Социальная поддержка лицам, удостоенным почетного звания города "Почетный гражданин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040</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sz w:val="22"/>
              </w:rPr>
            </w:pPr>
            <w:r w:rsidRPr="00E756FC">
              <w:rPr>
                <w:i/>
                <w:iCs/>
                <w:sz w:val="22"/>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i/>
                <w:iCs/>
              </w:rPr>
            </w:pPr>
            <w:r w:rsidRPr="00E756FC">
              <w:rPr>
                <w:i/>
                <w:iCs/>
              </w:rPr>
              <w:t>14.0.06.72605</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2 880,00</w:t>
            </w:r>
          </w:p>
        </w:tc>
        <w:tc>
          <w:tcPr>
            <w:tcW w:w="1358"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2 880,00</w:t>
            </w:r>
          </w:p>
        </w:tc>
        <w:tc>
          <w:tcPr>
            <w:tcW w:w="1323"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2 880,00</w:t>
            </w:r>
          </w:p>
        </w:tc>
      </w:tr>
      <w:tr w:rsidR="00E756FC" w:rsidRPr="00E756FC" w:rsidTr="00E764E0">
        <w:trPr>
          <w:trHeight w:val="750"/>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bCs/>
              </w:rPr>
            </w:pPr>
            <w:r w:rsidRPr="00E756FC">
              <w:rPr>
                <w:bCs/>
              </w:rPr>
              <w:t>департамент по социальной политике администрации города Нижневартовска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bCs/>
              </w:rPr>
            </w:pPr>
            <w:r w:rsidRPr="00E756FC">
              <w:rPr>
                <w:b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jc w:val="center"/>
              <w:rPr>
                <w:bCs/>
              </w:rPr>
            </w:pP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jc w:val="center"/>
              <w:rPr>
                <w:bCs/>
              </w:rPr>
            </w:pP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jc w:val="center"/>
              <w:rPr>
                <w:bCs/>
              </w:rPr>
            </w:pP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82 594,00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82 594,00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bCs/>
              </w:rPr>
            </w:pPr>
            <w:r w:rsidRPr="00E756FC">
              <w:rPr>
                <w:bCs/>
              </w:rPr>
              <w:t>82 594,00</w:t>
            </w:r>
          </w:p>
        </w:tc>
      </w:tr>
      <w:tr w:rsidR="00E756FC" w:rsidRPr="00E756FC" w:rsidTr="00E764E0">
        <w:trPr>
          <w:trHeight w:val="112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Основное мероприятие "Социальная поддержка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pPr>
            <w:r w:rsidRPr="00E756FC">
              <w:t>14.0.02.0000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79 294,00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79 294,00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79 294,00</w:t>
            </w:r>
          </w:p>
        </w:tc>
      </w:tr>
      <w:tr w:rsidR="00E756FC" w:rsidRPr="00E756FC" w:rsidTr="00E764E0">
        <w:trPr>
          <w:trHeight w:val="403"/>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i/>
                <w:iCs/>
              </w:rPr>
            </w:pPr>
            <w:r w:rsidRPr="00E756FC">
              <w:rPr>
                <w:i/>
                <w:iCs/>
              </w:rPr>
              <w:t>Социальная  выплата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14.0.02.72601</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79 134,00</w:t>
            </w:r>
          </w:p>
        </w:tc>
        <w:tc>
          <w:tcPr>
            <w:tcW w:w="1358"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79 134,00</w:t>
            </w:r>
          </w:p>
        </w:tc>
        <w:tc>
          <w:tcPr>
            <w:tcW w:w="1323"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79 134,00</w:t>
            </w:r>
          </w:p>
        </w:tc>
      </w:tr>
      <w:tr w:rsidR="00E756FC" w:rsidRPr="00E756FC" w:rsidTr="00E764E0">
        <w:trPr>
          <w:trHeight w:val="403"/>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rPr>
                <w:i/>
                <w:iCs/>
              </w:rPr>
            </w:pPr>
            <w:r w:rsidRPr="00E756FC">
              <w:rPr>
                <w:i/>
                <w:iCs/>
              </w:rPr>
              <w:t>Социальная выплата в связи с празднованием годовщины Победы ветеранам Великой Отечественной войны</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14.0.02.72608</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160,00</w:t>
            </w:r>
          </w:p>
        </w:tc>
        <w:tc>
          <w:tcPr>
            <w:tcW w:w="1358"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160,00</w:t>
            </w:r>
          </w:p>
        </w:tc>
        <w:tc>
          <w:tcPr>
            <w:tcW w:w="1323" w:type="dxa"/>
            <w:tcBorders>
              <w:top w:val="single" w:sz="4" w:space="0" w:color="000000"/>
              <w:left w:val="single" w:sz="4" w:space="0" w:color="000000"/>
              <w:bottom w:val="single" w:sz="4" w:space="0" w:color="000000"/>
              <w:right w:val="single" w:sz="4" w:space="0" w:color="000000"/>
            </w:tcBorders>
            <w:vAlign w:val="center"/>
          </w:tcPr>
          <w:p w:rsidR="00E756FC" w:rsidRPr="00E756FC" w:rsidRDefault="00E756FC" w:rsidP="00E756FC">
            <w:pPr>
              <w:ind w:firstLine="0"/>
              <w:jc w:val="right"/>
              <w:rPr>
                <w:i/>
                <w:iCs/>
              </w:rPr>
            </w:pPr>
            <w:r w:rsidRPr="00E756FC">
              <w:rPr>
                <w:i/>
                <w:iCs/>
              </w:rPr>
              <w:t>160,00</w:t>
            </w:r>
          </w:p>
        </w:tc>
      </w:tr>
      <w:tr w:rsidR="00E756FC" w:rsidRPr="00E756FC" w:rsidTr="00570115">
        <w:trPr>
          <w:trHeight w:val="185"/>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Основное мероприятие "Социальная помощь гражданам, оказавшимся в трудной или критической жизненной ситуации"</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pPr>
            <w:r w:rsidRPr="00E756FC">
              <w:t>00</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pPr>
            <w:r w:rsidRPr="00E756FC">
              <w:t>14.0.03.00000</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2 700,00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2 700,00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2 700,00</w:t>
            </w:r>
          </w:p>
        </w:tc>
      </w:tr>
      <w:tr w:rsidR="00E756FC" w:rsidRPr="00E756FC" w:rsidTr="00E764E0">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rPr>
                <w:i/>
                <w:iCs/>
              </w:rPr>
            </w:pPr>
            <w:r w:rsidRPr="00E756FC">
              <w:rPr>
                <w:i/>
                <w:iCs/>
              </w:rPr>
              <w:lastRenderedPageBreak/>
              <w:t>Единовременная материальная выплата</w:t>
            </w:r>
          </w:p>
        </w:tc>
        <w:tc>
          <w:tcPr>
            <w:tcW w:w="669"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hideMark/>
          </w:tcPr>
          <w:p w:rsidR="00E756FC" w:rsidRPr="00E756FC" w:rsidRDefault="00E756FC" w:rsidP="00E756FC">
            <w:pPr>
              <w:ind w:firstLine="0"/>
              <w:jc w:val="center"/>
              <w:rPr>
                <w:i/>
                <w:iCs/>
              </w:rPr>
            </w:pPr>
            <w:r w:rsidRPr="00E756FC">
              <w:rPr>
                <w:i/>
                <w:iCs/>
              </w:rPr>
              <w:t>14.0.03.72602</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rPr>
            </w:pPr>
            <w:r w:rsidRPr="00E756FC">
              <w:rPr>
                <w:i/>
              </w:rPr>
              <w:t>2 700,00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rPr>
            </w:pPr>
            <w:r w:rsidRPr="00E756FC">
              <w:rPr>
                <w:i/>
              </w:rPr>
              <w:t>2 700,00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rPr>
            </w:pPr>
            <w:r w:rsidRPr="00E756FC">
              <w:rPr>
                <w:i/>
              </w:rPr>
              <w:t>2 700,00</w:t>
            </w:r>
          </w:p>
        </w:tc>
      </w:tr>
      <w:tr w:rsidR="00E756FC" w:rsidRPr="00E756FC" w:rsidTr="00E764E0">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pPr>
            <w:r w:rsidRPr="00E756FC">
              <w:t>Основное мероприятие "Социальная помощь  родителям - членам общественных организаций отдельных категорий граждан, опекаемым детям и детям из приемных семей"</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pPr>
            <w:r w:rsidRPr="00E756FC">
              <w:t>14.0.05.72603</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600,00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600,00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pPr>
            <w:r w:rsidRPr="00E756FC">
              <w:t>600,00</w:t>
            </w:r>
          </w:p>
        </w:tc>
      </w:tr>
      <w:tr w:rsidR="00E756FC" w:rsidRPr="00E756FC" w:rsidTr="00E764E0">
        <w:trPr>
          <w:trHeight w:val="570"/>
          <w:jc w:val="center"/>
        </w:trPr>
        <w:tc>
          <w:tcPr>
            <w:tcW w:w="2281"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rPr>
                <w:i/>
                <w:iCs/>
              </w:rPr>
            </w:pPr>
            <w:r w:rsidRPr="00E756FC">
              <w:rPr>
                <w:i/>
                <w:iCs/>
              </w:rPr>
              <w:t>Единовременная социальная выплата на приобретение новогодних детских подарков</w:t>
            </w:r>
          </w:p>
        </w:tc>
        <w:tc>
          <w:tcPr>
            <w:tcW w:w="669"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046</w:t>
            </w:r>
          </w:p>
        </w:tc>
        <w:tc>
          <w:tcPr>
            <w:tcW w:w="685"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10</w:t>
            </w:r>
          </w:p>
        </w:tc>
        <w:tc>
          <w:tcPr>
            <w:tcW w:w="550"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03</w:t>
            </w:r>
          </w:p>
        </w:tc>
        <w:tc>
          <w:tcPr>
            <w:tcW w:w="1452"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center"/>
              <w:rPr>
                <w:i/>
                <w:iCs/>
              </w:rPr>
            </w:pPr>
            <w:r w:rsidRPr="00E756FC">
              <w:rPr>
                <w:i/>
                <w:iCs/>
              </w:rPr>
              <w:t>14.0.05.72603</w:t>
            </w:r>
          </w:p>
        </w:tc>
        <w:tc>
          <w:tcPr>
            <w:tcW w:w="125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600,00</w:t>
            </w:r>
          </w:p>
        </w:tc>
        <w:tc>
          <w:tcPr>
            <w:tcW w:w="1358"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600,00</w:t>
            </w:r>
          </w:p>
        </w:tc>
        <w:tc>
          <w:tcPr>
            <w:tcW w:w="1323" w:type="dxa"/>
            <w:tcBorders>
              <w:top w:val="single" w:sz="4" w:space="0" w:color="000000"/>
              <w:left w:val="single" w:sz="4" w:space="0" w:color="000000"/>
              <w:bottom w:val="single" w:sz="4" w:space="0" w:color="000000"/>
              <w:right w:val="single" w:sz="4" w:space="0" w:color="000000"/>
            </w:tcBorders>
            <w:noWrap/>
            <w:vAlign w:val="center"/>
          </w:tcPr>
          <w:p w:rsidR="00E756FC" w:rsidRPr="00E756FC" w:rsidRDefault="00E756FC" w:rsidP="00E756FC">
            <w:pPr>
              <w:ind w:firstLine="0"/>
              <w:jc w:val="right"/>
              <w:rPr>
                <w:i/>
                <w:iCs/>
              </w:rPr>
            </w:pPr>
            <w:r w:rsidRPr="00E756FC">
              <w:rPr>
                <w:i/>
                <w:iCs/>
              </w:rPr>
              <w:t>600,00</w:t>
            </w:r>
          </w:p>
        </w:tc>
      </w:tr>
    </w:tbl>
    <w:p w:rsidR="00092230" w:rsidRDefault="00092230" w:rsidP="000C508B">
      <w:pPr>
        <w:rPr>
          <w:sz w:val="28"/>
          <w:szCs w:val="28"/>
        </w:rPr>
        <w:sectPr w:rsidR="00092230" w:rsidSect="00092230">
          <w:pgSz w:w="11906" w:h="16838" w:code="9"/>
          <w:pgMar w:top="1134" w:right="567" w:bottom="1134" w:left="1701" w:header="709" w:footer="709" w:gutter="0"/>
          <w:cols w:space="708"/>
          <w:docGrid w:linePitch="360"/>
        </w:sectPr>
      </w:pPr>
    </w:p>
    <w:p w:rsidR="00E764E0" w:rsidRPr="00D90D4C" w:rsidRDefault="001D7EDB" w:rsidP="00092230">
      <w:pPr>
        <w:spacing w:after="160" w:line="259" w:lineRule="auto"/>
        <w:ind w:firstLine="0"/>
        <w:jc w:val="center"/>
        <w:rPr>
          <w:b/>
          <w:sz w:val="28"/>
          <w:szCs w:val="28"/>
        </w:rPr>
      </w:pPr>
      <w:r w:rsidRPr="001D7EDB">
        <w:rPr>
          <w:b/>
          <w:sz w:val="24"/>
          <w:szCs w:val="24"/>
        </w:rPr>
        <w:lastRenderedPageBreak/>
        <w:t>Информация об объемах бюджетных ассигнований, направляемых на поддержку семьи и детей, в том числе на развитие социальной инфраструктуры для детей, предусмотренных в проекте решения Думы города "О бюджете города Нижневартовска на 2023 год и на плановый период 2024 и 2025 годов"</w:t>
      </w:r>
    </w:p>
    <w:tbl>
      <w:tblPr>
        <w:tblW w:w="15324" w:type="dxa"/>
        <w:tblInd w:w="93" w:type="dxa"/>
        <w:tblLayout w:type="fixed"/>
        <w:tblLook w:val="04A0" w:firstRow="1" w:lastRow="0" w:firstColumn="1" w:lastColumn="0" w:noHBand="0" w:noVBand="1"/>
      </w:tblPr>
      <w:tblGrid>
        <w:gridCol w:w="582"/>
        <w:gridCol w:w="1560"/>
        <w:gridCol w:w="1134"/>
        <w:gridCol w:w="1134"/>
        <w:gridCol w:w="1134"/>
        <w:gridCol w:w="1134"/>
        <w:gridCol w:w="1134"/>
        <w:gridCol w:w="1134"/>
        <w:gridCol w:w="1134"/>
        <w:gridCol w:w="992"/>
        <w:gridCol w:w="1134"/>
        <w:gridCol w:w="1134"/>
        <w:gridCol w:w="1134"/>
        <w:gridCol w:w="850"/>
      </w:tblGrid>
      <w:tr w:rsidR="00E764E0" w:rsidRPr="00E764E0" w:rsidTr="00A6368B">
        <w:trPr>
          <w:trHeight w:val="300"/>
          <w:tblHeader/>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 п/п</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Наименование мероприятия</w:t>
            </w:r>
          </w:p>
        </w:tc>
        <w:tc>
          <w:tcPr>
            <w:tcW w:w="4536" w:type="dxa"/>
            <w:gridSpan w:val="4"/>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2023 год</w:t>
            </w:r>
          </w:p>
        </w:tc>
        <w:tc>
          <w:tcPr>
            <w:tcW w:w="4394" w:type="dxa"/>
            <w:gridSpan w:val="4"/>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2024 год</w:t>
            </w:r>
          </w:p>
        </w:tc>
        <w:tc>
          <w:tcPr>
            <w:tcW w:w="4252" w:type="dxa"/>
            <w:gridSpan w:val="4"/>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2025 год</w:t>
            </w:r>
          </w:p>
        </w:tc>
      </w:tr>
      <w:tr w:rsidR="0098756B" w:rsidRPr="00E764E0" w:rsidTr="00A6368B">
        <w:trPr>
          <w:trHeight w:val="300"/>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Объем бюджетных ассигнований</w:t>
            </w:r>
          </w:p>
        </w:tc>
        <w:tc>
          <w:tcPr>
            <w:tcW w:w="3402" w:type="dxa"/>
            <w:gridSpan w:val="3"/>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в том числе:</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Объем бюджетных ассигнований</w:t>
            </w:r>
          </w:p>
        </w:tc>
        <w:tc>
          <w:tcPr>
            <w:tcW w:w="3260" w:type="dxa"/>
            <w:gridSpan w:val="3"/>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в том числе:</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Объем бюджетных ассигнований</w:t>
            </w:r>
          </w:p>
        </w:tc>
        <w:tc>
          <w:tcPr>
            <w:tcW w:w="3118" w:type="dxa"/>
            <w:gridSpan w:val="3"/>
            <w:tcBorders>
              <w:top w:val="single" w:sz="4" w:space="0" w:color="auto"/>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в том числе:</w:t>
            </w:r>
          </w:p>
        </w:tc>
      </w:tr>
      <w:tr w:rsidR="0098756B" w:rsidRPr="00E764E0" w:rsidTr="00A6368B">
        <w:trPr>
          <w:trHeight w:val="720"/>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федеральный бюджет</w:t>
            </w:r>
          </w:p>
        </w:tc>
        <w:tc>
          <w:tcPr>
            <w:tcW w:w="1134" w:type="dxa"/>
            <w:vMerge/>
            <w:tcBorders>
              <w:top w:val="nil"/>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бюджет автономного округа</w:t>
            </w:r>
          </w:p>
        </w:tc>
        <w:tc>
          <w:tcPr>
            <w:tcW w:w="992"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федеральный бюджет</w:t>
            </w:r>
          </w:p>
        </w:tc>
        <w:tc>
          <w:tcPr>
            <w:tcW w:w="1134" w:type="dxa"/>
            <w:vMerge/>
            <w:tcBorders>
              <w:top w:val="nil"/>
              <w:left w:val="single" w:sz="4" w:space="0" w:color="auto"/>
              <w:bottom w:val="single" w:sz="4" w:space="0" w:color="auto"/>
              <w:right w:val="single" w:sz="4" w:space="0" w:color="auto"/>
            </w:tcBorders>
            <w:vAlign w:val="center"/>
            <w:hideMark/>
          </w:tcPr>
          <w:p w:rsidR="00E764E0" w:rsidRPr="00E764E0" w:rsidRDefault="00E764E0" w:rsidP="00E764E0">
            <w:pPr>
              <w:spacing w:after="0"/>
              <w:ind w:firstLine="0"/>
              <w:jc w:val="left"/>
              <w:rPr>
                <w:color w:val="000000"/>
                <w:sz w:val="16"/>
                <w:szCs w:val="16"/>
              </w:rPr>
            </w:pP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бюджет города</w:t>
            </w:r>
          </w:p>
        </w:tc>
        <w:tc>
          <w:tcPr>
            <w:tcW w:w="1134"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бюджет автономного округа</w:t>
            </w:r>
          </w:p>
        </w:tc>
        <w:tc>
          <w:tcPr>
            <w:tcW w:w="850" w:type="dxa"/>
            <w:tcBorders>
              <w:top w:val="nil"/>
              <w:left w:val="nil"/>
              <w:bottom w:val="single" w:sz="4" w:space="0" w:color="auto"/>
              <w:right w:val="single" w:sz="4" w:space="0" w:color="auto"/>
            </w:tcBorders>
            <w:shd w:val="clear" w:color="auto" w:fill="auto"/>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федеральный бюджет</w:t>
            </w:r>
          </w:p>
        </w:tc>
      </w:tr>
      <w:tr w:rsidR="0098756B" w:rsidRPr="00E764E0" w:rsidTr="00A6368B">
        <w:trPr>
          <w:trHeight w:val="300"/>
          <w:tblHeader/>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w:t>
            </w:r>
          </w:p>
        </w:tc>
        <w:tc>
          <w:tcPr>
            <w:tcW w:w="1560"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2</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4</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7</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9</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12</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13</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color w:val="000000"/>
                <w:sz w:val="16"/>
                <w:szCs w:val="16"/>
              </w:rPr>
            </w:pPr>
            <w:r w:rsidRPr="00E764E0">
              <w:rPr>
                <w:b/>
                <w:color w:val="000000"/>
                <w:sz w:val="16"/>
                <w:szCs w:val="16"/>
              </w:rPr>
              <w:t>14</w:t>
            </w:r>
          </w:p>
        </w:tc>
      </w:tr>
      <w:tr w:rsidR="0098756B" w:rsidRPr="00E764E0" w:rsidTr="00A6368B">
        <w:trPr>
          <w:trHeight w:val="3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left"/>
              <w:rPr>
                <w:bCs/>
                <w:color w:val="000000"/>
                <w:sz w:val="16"/>
                <w:szCs w:val="16"/>
              </w:rPr>
            </w:pPr>
            <w:r w:rsidRPr="00B66E43">
              <w:rPr>
                <w:bCs/>
                <w:color w:val="000000"/>
                <w:sz w:val="16"/>
                <w:szCs w:val="16"/>
              </w:rPr>
              <w:t>Всего,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15 360 538,25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3 787 435,45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11 206 966,20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366 136,60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14 718 260,38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3 431 744,48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10 915 426,20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371 089,70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13 923 602,25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3 438 939,75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10 128 441,90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color w:val="000000"/>
                <w:sz w:val="14"/>
                <w:szCs w:val="14"/>
              </w:rPr>
            </w:pPr>
            <w:r w:rsidRPr="0098756B">
              <w:rPr>
                <w:bCs/>
                <w:color w:val="000000"/>
                <w:sz w:val="14"/>
                <w:szCs w:val="14"/>
              </w:rPr>
              <w:t>356 220,60</w:t>
            </w:r>
          </w:p>
        </w:tc>
      </w:tr>
      <w:tr w:rsidR="0098756B" w:rsidRPr="00E764E0" w:rsidTr="00A6368B">
        <w:trPr>
          <w:trHeight w:val="49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"Развитие образования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13 150 031,88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2 156 379,28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10 669 641,60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324 011,00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13 117 507,78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2 048 111,48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10 745 385,40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324 010,90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12 222 485,35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2 046 695,95</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9 859 994,50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98756B" w:rsidRDefault="00E764E0" w:rsidP="00E764E0">
            <w:pPr>
              <w:spacing w:after="0"/>
              <w:ind w:firstLine="0"/>
              <w:jc w:val="right"/>
              <w:rPr>
                <w:bCs/>
                <w:sz w:val="14"/>
                <w:szCs w:val="14"/>
              </w:rPr>
            </w:pPr>
            <w:r w:rsidRPr="0098756B">
              <w:rPr>
                <w:bCs/>
                <w:sz w:val="14"/>
                <w:szCs w:val="14"/>
              </w:rPr>
              <w:t>315 794,90</w:t>
            </w:r>
          </w:p>
        </w:tc>
      </w:tr>
      <w:tr w:rsidR="0098756B" w:rsidRPr="00E764E0" w:rsidTr="00A6368B">
        <w:trPr>
          <w:trHeight w:val="51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Реализация основных общеобразовательных программ в организациях дошкольного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5 837 928,13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1 153 369,43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4 684 558,70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5 975 715,50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1 083 913,50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4 891 802,00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5 393 917,89</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1 086 313,19</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4 307 604,70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A6368B">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Обеспечение деятельности муниципальных дошкольных образовательных организаций</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1 140 154,93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98756B" w:rsidP="00E764E0">
            <w:pPr>
              <w:spacing w:after="0"/>
              <w:ind w:firstLine="0"/>
              <w:jc w:val="right"/>
              <w:rPr>
                <w:i/>
                <w:iCs/>
                <w:color w:val="000000"/>
                <w:sz w:val="16"/>
                <w:szCs w:val="16"/>
              </w:rPr>
            </w:pPr>
            <w:r>
              <w:rPr>
                <w:i/>
                <w:iCs/>
                <w:color w:val="000000"/>
                <w:sz w:val="16"/>
                <w:szCs w:val="16"/>
              </w:rPr>
              <w:t xml:space="preserve"> 1 140 154,93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1 078 310,70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1 078 310,70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1 078 250,69</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1 078 250,69</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Проведение текущего и капитального ремонта в муниципальных дошкольных 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13 214,50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13 214,50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5 602,80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5 602,80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8 062,50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8 062,50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1.1.3.</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Реализация программ дошкольного образования муниципальными 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4 423 343,90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4 423 343,90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4 630 723,30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4 630 723,30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4 046 343,60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4 046 343,60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lastRenderedPageBreak/>
              <w:t>1.1.4.</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Реализация программ дошкольного образования частными 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86 345,80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86 345,80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86 209,70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86 209,70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86 392,10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86 392,10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1.1.5.</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Создание условий для осуществления присмотра и ухода за детьми, содержания детей в частных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17 808,00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9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1.1.6.</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 xml:space="preserve">Компенсация части родительской платы за присмотр и уход за детьми в образовательных организациях, реализующих образовательные программы дошкольного образования </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157 061,00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49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Реализация основных общеобразовательных программ в общеобразовательных организациях </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5 773 519,98</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502 888,68</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5 270 631,30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5 805 705,55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474 004,65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5 331 700,90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5 497 023,96</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469 849,66</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5 027 174,30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A6368B">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Обеспечение деятельности муниципальных общеобразовательных организаций</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387 588,18</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387 588,18</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351 361,35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351 361,35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351 361,36</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351 361,36</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7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 xml:space="preserve">Проведение текущего и капитального  ремонта в </w:t>
            </w:r>
            <w:r w:rsidRPr="00B66E43">
              <w:rPr>
                <w:i/>
                <w:iCs/>
                <w:sz w:val="16"/>
                <w:szCs w:val="16"/>
              </w:rPr>
              <w:lastRenderedPageBreak/>
              <w:t>муниципальных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lastRenderedPageBreak/>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7 342,80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7 342,80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3 187,80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3 187,80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7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1.2.3.</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Социальная поддержка отдельных категорий обучающихся в муниципальных, частных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594 447,10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594 447,10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536 153,80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536 153,80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536 153,80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536 153,80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9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1.2.4.</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Дополнительное финансовое обеспечение мероприятий по организации питания обучающихся 5-11 классов в муниципальных, частных общеобразовательных организациях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115 300,50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61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1.2.5.</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Реализация основных общеобразовательных программ муниципальными общеобразовательными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4 653 058,90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4 653 058,90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4 772 458,30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4 772 458,30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4 467 882,80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4 467 882,80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61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1.2.6.</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Реализация основных общеобразовательных программ частными общеобразовательными организациями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23 125,30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23 125,30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23 088,80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23 088,80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23 137,70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23 137,70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5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lastRenderedPageBreak/>
              <w:t>1.3.</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Организация питания обучающихся начальных классов общеобразовательных организаций</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271 408,10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32 224,00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132 034,20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107 149,90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271 384,30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32 224,00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132 010,50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107 149,80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262 265,20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31 137,00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132 194,40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98 933,80</w:t>
            </w:r>
          </w:p>
        </w:tc>
      </w:tr>
      <w:tr w:rsidR="0098756B" w:rsidRPr="00E764E0" w:rsidTr="00A6368B">
        <w:trPr>
          <w:trHeight w:val="78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1.4.</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216 861,10</w:t>
            </w:r>
          </w:p>
        </w:tc>
      </w:tr>
      <w:tr w:rsidR="0098756B" w:rsidRPr="00E764E0" w:rsidTr="00A6368B">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1.5.</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Реализация мероприятий по модернизации школьных систем образования</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4 786,00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4 786,00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179 247,13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18 167,93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161 079,20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79 502,12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9 718,22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69 783,90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A6368B">
        <w:trPr>
          <w:trHeight w:val="3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1.6.</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Региональный проект "Современная школа" </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508 643,60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50 864,40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457 779,20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320 123,45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54 889,65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265 233,80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324 639,32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56 256,42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268 382,90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A6368B">
        <w:trPr>
          <w:trHeight w:val="10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1.6.1.</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Создание новых мест в муниципальных общеобразовательных организациях (общеобразовательная школа на 1125 учащихся в квартале №25 г. Нижневартовска)</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508 643,60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50 864,40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457 779,20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320 123,45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54 889,65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265 233,80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324 639,32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56 256,42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268 382,90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4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1.7.</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Региональный проект "Цифровая образовательная среда" </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21 969,60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1 647,80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20 321,80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D34539">
        <w:trPr>
          <w:trHeight w:val="316"/>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1.7.1.</w:t>
            </w:r>
          </w:p>
        </w:tc>
        <w:tc>
          <w:tcPr>
            <w:tcW w:w="1560" w:type="dxa"/>
            <w:tcBorders>
              <w:top w:val="nil"/>
              <w:left w:val="nil"/>
              <w:bottom w:val="single" w:sz="4" w:space="0" w:color="auto"/>
              <w:right w:val="nil"/>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 xml:space="preserve">Создание центров цифрового </w:t>
            </w:r>
            <w:r w:rsidRPr="00B66E43">
              <w:rPr>
                <w:i/>
                <w:iCs/>
                <w:sz w:val="16"/>
                <w:szCs w:val="16"/>
              </w:rPr>
              <w:lastRenderedPageBreak/>
              <w:t>образования детей</w:t>
            </w:r>
          </w:p>
        </w:tc>
        <w:tc>
          <w:tcPr>
            <w:tcW w:w="1134"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lastRenderedPageBreak/>
              <w:t>21 969,60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1 647,80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20 321,80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1.8.</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Реализация дополнительных общеобразовательных программ в организациях дополнительного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324 251,14</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324 251,14</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324 046,55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324 046,55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324 106,55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324 106,55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55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1.8.1.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 xml:space="preserve">Обеспечение деятельности муниципальных учреждений дополнительного образования </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324 251,14</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324 251,14</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324 046,55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324 046,55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324 106,55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324 106,55</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1.9.</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Участие обучающихся образовательных организаций в городских и окружных соревнованиях</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1 905,30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8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1.10.</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Выявление, поддержка и сопровождение одаренных детей, лидеров в сфере образования (олимпиады, конкурсы, форумы) </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5 558,70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Развитие функционирования и обеспечения системы персонифицированного финансирования дополнительного образования детей </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24 000,00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4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 xml:space="preserve">Создание условий для организации отдыха  детей в </w:t>
            </w:r>
            <w:r w:rsidRPr="00B66E43">
              <w:rPr>
                <w:sz w:val="16"/>
                <w:szCs w:val="16"/>
              </w:rPr>
              <w:lastRenderedPageBreak/>
              <w:t>лагерях в каникулярное время</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lastRenderedPageBreak/>
              <w:t>73 939,63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37 569,13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36 370,50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73 939,63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37 569,13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36 370,50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73 939,63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37 569,13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36 370,50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8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1.13.</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Организация отдыха и оздоровления детей (приобретение путевок, организация сопровождения групп детей до места отдыха и обратно, проведение семинаров, страхование детей)</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79 682,40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74 682,40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79 682,40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74 682,40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79 682,40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74 682,40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3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1.14.</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Содействие занятости молодежи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18 585,30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13 585,30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18 585,30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13 585,30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18 585,30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5 000,00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13 585,30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36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1.15.</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Инициативные проекты</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13 748,50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13 748,50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0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1.15.1.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Благоустройство земельного участка у входа в МБОУ "Гимназия №2"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3 404,20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3 404,20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8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1.15.2.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Модернизация спортивной площадки у Муниципального бюджетного общеобразовательного учреждения "Средняя школа №13"</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5 060,00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5 060,00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193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lastRenderedPageBreak/>
              <w:t>1.15.3.</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Создание безопасных, комфортных и социально привлекательных физкультурно-оздоровительных зон для вовлечения большего числа жителей</w:t>
            </w:r>
            <w:r w:rsidRPr="00B66E43">
              <w:rPr>
                <w:i/>
                <w:iCs/>
                <w:sz w:val="16"/>
                <w:szCs w:val="16"/>
              </w:rPr>
              <w:br/>
              <w:t xml:space="preserve">микрорайонов В-1.1, 16, 16а, 15, 15а и обучающихся ближайших учебных заведений к круглогодичным занятиям спортом на территории  муниципального бюджетного </w:t>
            </w:r>
            <w:r w:rsidRPr="00B66E43">
              <w:rPr>
                <w:i/>
                <w:iCs/>
                <w:sz w:val="16"/>
                <w:szCs w:val="16"/>
              </w:rPr>
              <w:br/>
              <w:t>общеобразовательного учреждения "Лицей №2"</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5 284,30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5 284,30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70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"Социальная поддержка и социальная помощь для отдельных категорий граждан в городе Нижневартовске"</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39 960,00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38 000,00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46 150,10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1 208,90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42 981,20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39 960,00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1 960,00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38 000,00</w:t>
            </w:r>
          </w:p>
        </w:tc>
      </w:tr>
      <w:tr w:rsidR="0098756B" w:rsidRPr="00E764E0" w:rsidTr="00A6368B">
        <w:trPr>
          <w:trHeight w:val="100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2.1.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 xml:space="preserve">Социальная поддержка многодетным семьям и инвалидам за услуги физкультурно-спортивной направленности, предоставляемые </w:t>
            </w:r>
            <w:r w:rsidRPr="00B66E43">
              <w:rPr>
                <w:sz w:val="16"/>
                <w:szCs w:val="16"/>
              </w:rPr>
              <w:lastRenderedPageBreak/>
              <w:t>муниципальными учреждениями в сфере физической культуры и спорта в городе Нижневартовске</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lastRenderedPageBreak/>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5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2.2.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Социальная поддержка в виде компенсации расходов за наем (поднаем) жилого помещения многодетным семьям</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360,00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67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2.3.</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Социальная помощь  родителям - членам общественных организаций отдельных категорий граждан, опекаемым детям и детям из приемных семей</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9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2.6.</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Улучшение жилищных условий ветеранов Великой Отечественной войны, ветеранов боевых действий, инвалидов и семей, имеющих детей инвалидов</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44 190,10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1 208,90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42 981,20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38 000,00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38 000,00</w:t>
            </w:r>
          </w:p>
        </w:tc>
      </w:tr>
      <w:tr w:rsidR="0098756B" w:rsidRPr="00E764E0" w:rsidTr="00A6368B">
        <w:trPr>
          <w:trHeight w:val="52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3</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города Нижневартовска "Улучшение жилищных условий молодых семей"</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48 423,60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2 421,20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43 177,70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2 824,70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48 144,40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2 407,30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43 000,00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2 737,10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47 816,60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2 390,90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43 000,00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2 425,70</w:t>
            </w:r>
          </w:p>
        </w:tc>
      </w:tr>
      <w:tr w:rsidR="0098756B" w:rsidRPr="00E764E0" w:rsidTr="00A6368B">
        <w:trPr>
          <w:trHeight w:val="37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lastRenderedPageBreak/>
              <w:t>3.1.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Обеспечение молодых семей жильем</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48 423,60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2 421,20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43 177,70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2 824,70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48 144,40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2 407,30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43 000,00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2 737,10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47 816,60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2 390,90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43 000,00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2 425,70</w:t>
            </w:r>
          </w:p>
        </w:tc>
      </w:tr>
      <w:tr w:rsidR="0098756B" w:rsidRPr="00E764E0" w:rsidTr="00A6368B">
        <w:trPr>
          <w:trHeight w:val="54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4.</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"Обеспечение доступным и комфортным жильем жителей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42 637,10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3 837,40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38 799,70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22 168,40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1 995,20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20 173,20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64 577,40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5 812,00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58 765,40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r>
      <w:tr w:rsidR="0098756B" w:rsidRPr="00E764E0" w:rsidTr="00D34539">
        <w:trPr>
          <w:trHeight w:val="883"/>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sz w:val="16"/>
                <w:szCs w:val="16"/>
              </w:rPr>
            </w:pPr>
            <w:r w:rsidRPr="00E764E0">
              <w:rPr>
                <w:sz w:val="16"/>
                <w:szCs w:val="16"/>
              </w:rPr>
              <w:t>4.1.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 xml:space="preserve">Приобретение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и осуществление выплат гражданам, в чьей собственности находятся жилые помещения, входящие в </w:t>
            </w:r>
            <w:r w:rsidRPr="00B66E43">
              <w:rPr>
                <w:sz w:val="16"/>
                <w:szCs w:val="16"/>
              </w:rPr>
              <w:lastRenderedPageBreak/>
              <w:t>аварийный жилищный фонд, возмещения за изымаемые жилые помещения</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lastRenderedPageBreak/>
              <w:t>42 637,10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3 837,40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38 799,70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22 168,40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1 995,20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20 173,20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64 577,40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5 812,00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58 765,40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5.</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"Развитие градостроительной деятельности и жилищного строительства в городе Нижневартовске"</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39 670,60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3 570,40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36 100,20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r>
      <w:tr w:rsidR="0098756B" w:rsidRPr="00E764E0" w:rsidTr="00A6368B">
        <w:trPr>
          <w:trHeight w:val="60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5.1.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Комплекс мероприятий по формированию земельных участков для индивидуального жилищного строительства</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39 670,60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3 570,40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36 100,20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6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5.1.1.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sz w:val="16"/>
                <w:szCs w:val="16"/>
              </w:rPr>
            </w:pPr>
            <w:r w:rsidRPr="00B66E43">
              <w:rPr>
                <w:i/>
                <w:iCs/>
                <w:sz w:val="16"/>
                <w:szCs w:val="16"/>
              </w:rPr>
              <w:t>Старый Вартовск (III очередь). Инженерное обеспечение и благоустройство микрорайона 3П г.Нижневартовска (отсыпка)</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39 670,60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3 570,40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36 100,20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51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sz w:val="16"/>
                <w:szCs w:val="16"/>
              </w:rPr>
            </w:pPr>
            <w:r w:rsidRPr="00E764E0">
              <w:rPr>
                <w:b/>
                <w:bCs/>
                <w:sz w:val="16"/>
                <w:szCs w:val="16"/>
              </w:rPr>
              <w:t>6.</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"Развитие социальной сферы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1 447 499,08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1 377 346,18</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68 852,00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1 300,90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1 483 047,70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1 376 028,50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105 658,70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1 360,50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1 507 850,30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1 377 268,50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130 581,80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r>
      <w:tr w:rsidR="0098756B" w:rsidRPr="00E764E0" w:rsidTr="00D34539">
        <w:trPr>
          <w:trHeight w:val="17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D34539">
              <w:rPr>
                <w:sz w:val="15"/>
                <w:szCs w:val="15"/>
              </w:rPr>
              <w:t>Развитие дополнительного образования в детских музыкальных школах и школах</w:t>
            </w:r>
            <w:r w:rsidRPr="00B66E43">
              <w:rPr>
                <w:sz w:val="16"/>
                <w:szCs w:val="16"/>
              </w:rPr>
              <w:t xml:space="preserve"> искусств</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383 851,24</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383 851,24</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383 506,16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383 506,16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383 506,16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383 506,16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lastRenderedPageBreak/>
              <w:t>6.1.1.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Обеспечение деятельности учреждений дополнительного образования в сфере культуры</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383 826,24</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383 826,24</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383 481,16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383 481,16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383 481,16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383 481,16</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6.1.2.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Вручение ежегодной премии имени Юрия Дмитриевича Кузнецова лучшему преподавателю среди педагогов муниципальных учреждений дополнительного образования в сфере культуры</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45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Выявление, сопровождение и поддержка одаренных детей и молодежи</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3 830,00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67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i/>
                <w:iCs/>
                <w:sz w:val="16"/>
                <w:szCs w:val="16"/>
              </w:rPr>
            </w:pPr>
            <w:r w:rsidRPr="00E764E0">
              <w:rPr>
                <w:i/>
                <w:iCs/>
                <w:sz w:val="16"/>
                <w:szCs w:val="16"/>
              </w:rPr>
              <w:t>6.2.1.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Участие в окружных, российских и международных смотрах, конкурсах, фестивалях, мастер классах, творческих школах, выставочных мероприятиях</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3 692,00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12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i/>
                <w:iCs/>
                <w:sz w:val="16"/>
                <w:szCs w:val="16"/>
              </w:rPr>
            </w:pPr>
            <w:r w:rsidRPr="00E764E0">
              <w:rPr>
                <w:i/>
                <w:iCs/>
                <w:sz w:val="16"/>
                <w:szCs w:val="16"/>
              </w:rPr>
              <w:t>6.2.2.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 xml:space="preserve">Вручение ежегодной премии "Юные таланты Самотлора" обучающимся  муниципальных учреждений дополнительного </w:t>
            </w:r>
            <w:r w:rsidRPr="00B66E43">
              <w:rPr>
                <w:i/>
                <w:iCs/>
                <w:sz w:val="16"/>
                <w:szCs w:val="16"/>
              </w:rPr>
              <w:lastRenderedPageBreak/>
              <w:t>образования в сфере культуры, проявившим выдающиеся способности в учебе и творческих мероприятиях</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lastRenderedPageBreak/>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6.3.</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 xml:space="preserve">Обновление материально-технической базы учреждений дополнительного образования </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1 335,00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8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6.4.</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Создание условий, ориентирующих граждан на здоровый образ жизни, в том числе на занятия физической культурой и массовым спортом</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937 749,53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937 749,53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934 836,53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934 836,53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934 836,53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934 836,53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i/>
                <w:iCs/>
                <w:sz w:val="16"/>
                <w:szCs w:val="16"/>
              </w:rPr>
            </w:pPr>
            <w:r w:rsidRPr="00E764E0">
              <w:rPr>
                <w:i/>
                <w:iCs/>
                <w:sz w:val="16"/>
                <w:szCs w:val="16"/>
              </w:rPr>
              <w:t>6.4.1.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Обеспечение деятельности учреждений сферы физической культуры и спорта, предоставляющих услуги физкультурно-спортивной направленности</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936 182,53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936 182,53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933 269,53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933 269,53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933 269,53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933 269,53</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51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i/>
                <w:iCs/>
                <w:sz w:val="16"/>
                <w:szCs w:val="16"/>
              </w:rPr>
            </w:pPr>
            <w:r w:rsidRPr="00E764E0">
              <w:rPr>
                <w:i/>
                <w:iCs/>
                <w:sz w:val="16"/>
                <w:szCs w:val="16"/>
              </w:rPr>
              <w:t>6.4.2.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sz w:val="16"/>
                <w:szCs w:val="16"/>
              </w:rPr>
            </w:pPr>
            <w:r w:rsidRPr="00B66E43">
              <w:rPr>
                <w:i/>
                <w:iCs/>
                <w:sz w:val="16"/>
                <w:szCs w:val="16"/>
              </w:rPr>
              <w:t>Приобретение оборудования, экипировки и спортивного инвентаря</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1 567,00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0,00</w:t>
            </w:r>
          </w:p>
        </w:tc>
      </w:tr>
      <w:tr w:rsidR="0098756B" w:rsidRPr="00E764E0" w:rsidTr="00A6368B">
        <w:trPr>
          <w:trHeight w:val="148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i/>
                <w:iCs/>
                <w:sz w:val="16"/>
                <w:szCs w:val="16"/>
              </w:rPr>
            </w:pPr>
            <w:r w:rsidRPr="00E764E0">
              <w:rPr>
                <w:i/>
                <w:iCs/>
                <w:sz w:val="16"/>
                <w:szCs w:val="16"/>
              </w:rPr>
              <w:lastRenderedPageBreak/>
              <w:t>6.5.</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Обеспечение физкультурно-спортивных организаций, осуществляющих подготовку спортивного резерва, спортивным оборудованием, экипировкой и инвентарем, медицинского сопровождения тренировочного процесса, проведения тренировочных сборов и участия в соревнованиях</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58 912,70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2 945,70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55 967,00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87 582,90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4 379,20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83 203,70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115 568,00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5 778,40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109 789,60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5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6.6.</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Проведение официальных физкультурно-оздоровительных и спортивных мероприятий городского округа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9 044,00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126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6.7.</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 xml:space="preserve">Обеспечение подготовки спортивного резерва и сборных команд города по видам спорта (обеспечение подготовки и участия спортивного резерва и сборных команд города по видам спорта в официальных спортивных мероприятиях </w:t>
            </w:r>
            <w:r w:rsidRPr="00B66E43">
              <w:rPr>
                <w:sz w:val="16"/>
                <w:szCs w:val="16"/>
              </w:rPr>
              <w:lastRenderedPageBreak/>
              <w:t>округа)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lastRenderedPageBreak/>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21 486,00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49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6.8.</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color w:val="FF0000"/>
                <w:sz w:val="16"/>
                <w:szCs w:val="16"/>
              </w:rPr>
            </w:pPr>
            <w:r w:rsidRPr="00B66E43">
              <w:rPr>
                <w:sz w:val="16"/>
                <w:szCs w:val="16"/>
              </w:rPr>
              <w:t>Увеличение уровня обеспеченности плоскостными сооружениями</w:t>
            </w:r>
            <w:r w:rsidRPr="00B66E43">
              <w:rPr>
                <w:color w:val="FF0000"/>
                <w:sz w:val="16"/>
                <w:szCs w:val="16"/>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7 559,00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31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6.9.</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Развитие сети спортивных объектов шаговой доступности</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6 361,70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318,10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6 043,60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16 358,80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818,00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15 540,80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16 358,80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818,00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15 540,80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sz w:val="16"/>
                <w:szCs w:val="16"/>
              </w:rPr>
            </w:pPr>
            <w:r w:rsidRPr="00E764E0">
              <w:rPr>
                <w:sz w:val="16"/>
                <w:szCs w:val="16"/>
              </w:rPr>
              <w:t>6.10.</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Государственная поддержка спортивных организаций, осуществляющих подготовку спортивного резерва для сборных команд Российской Федерации в рамках регионального проекта "Спорт - норма жизни"</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3 043,10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152,20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1 590,00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1 300,90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3 182,50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159,20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1 662,80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1 360,50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63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6.11.</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Инициативный проект "Приобретение ледозаливочной машины "Умка"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9 898,00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9 898,00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45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6.12.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sz w:val="16"/>
                <w:szCs w:val="16"/>
              </w:rPr>
            </w:pPr>
            <w:r w:rsidRPr="00B66E43">
              <w:rPr>
                <w:sz w:val="16"/>
                <w:szCs w:val="16"/>
              </w:rPr>
              <w:t>Организация отдыха  детей в лагерях в каникулярное время</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14 326,81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9 075,41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5 251,40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14 326,81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9 075,41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5 251,40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14 326,81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9 075,41</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5 251,40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D34539">
        <w:trPr>
          <w:trHeight w:val="316"/>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7.</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 xml:space="preserve">Муниципальная программа "Молодежь </w:t>
            </w:r>
            <w:r w:rsidRPr="00B66E43">
              <w:rPr>
                <w:bCs/>
                <w:sz w:val="16"/>
                <w:szCs w:val="16"/>
              </w:rPr>
              <w:lastRenderedPageBreak/>
              <w:t>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lastRenderedPageBreak/>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1 242,00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color w:val="000000"/>
                <w:sz w:val="16"/>
                <w:szCs w:val="16"/>
              </w:rPr>
            </w:pPr>
            <w:r w:rsidRPr="00B66E43">
              <w:rPr>
                <w:bCs/>
                <w:color w:val="000000"/>
                <w:sz w:val="16"/>
                <w:szCs w:val="16"/>
              </w:rPr>
              <w:t>0,00</w:t>
            </w:r>
          </w:p>
        </w:tc>
      </w:tr>
      <w:tr w:rsidR="0098756B" w:rsidRPr="00E764E0" w:rsidTr="00A6368B">
        <w:trPr>
          <w:trHeight w:val="70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7.1.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Гражданское образование и патриотическое воспитание детей и молодежи, формирование правовых, культурных и нравственных ценностей среди молодежи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72,00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117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7.2.</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Вовлечение детей и молодежи в социально-активную деятельность, стимулирование социально значимых инициатив детей и молодежи, поддержка детей и молодежи, обладающих лидерскими навыками, инициативных и талантливых детей и  молодежи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750,00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30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7.3.</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sz w:val="16"/>
                <w:szCs w:val="16"/>
              </w:rPr>
            </w:pPr>
            <w:r w:rsidRPr="00B66E43">
              <w:rPr>
                <w:sz w:val="16"/>
                <w:szCs w:val="16"/>
              </w:rPr>
              <w:t>Формирование семейных ценностей среди молодежи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420,00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63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b/>
                <w:bCs/>
                <w:color w:val="000000"/>
                <w:sz w:val="16"/>
                <w:szCs w:val="16"/>
              </w:rPr>
            </w:pPr>
            <w:r w:rsidRPr="00E764E0">
              <w:rPr>
                <w:b/>
                <w:bCs/>
                <w:color w:val="000000"/>
                <w:sz w:val="16"/>
                <w:szCs w:val="16"/>
              </w:rPr>
              <w:t>8.</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bCs/>
                <w:sz w:val="16"/>
                <w:szCs w:val="16"/>
              </w:rPr>
            </w:pPr>
            <w:r w:rsidRPr="00B66E43">
              <w:rPr>
                <w:bCs/>
                <w:sz w:val="16"/>
                <w:szCs w:val="16"/>
              </w:rPr>
              <w:t>Муниципальная программа "Капитальное строительство и реконструкция объектов города Нижневартовска"</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630 744,59</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244 249,39</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386 495,20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bCs/>
                <w:sz w:val="16"/>
                <w:szCs w:val="16"/>
              </w:rPr>
            </w:pPr>
            <w:r w:rsidRPr="00B66E43">
              <w:rPr>
                <w:bCs/>
                <w:sz w:val="16"/>
                <w:szCs w:val="16"/>
              </w:rPr>
              <w:t>0,00</w:t>
            </w:r>
          </w:p>
        </w:tc>
      </w:tr>
      <w:tr w:rsidR="0098756B" w:rsidRPr="00E764E0" w:rsidTr="00A6368B">
        <w:trPr>
          <w:trHeight w:val="7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lastRenderedPageBreak/>
              <w:t xml:space="preserve">8.1. </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color w:val="000000"/>
                <w:sz w:val="16"/>
                <w:szCs w:val="16"/>
              </w:rPr>
            </w:pPr>
            <w:r w:rsidRPr="00B66E43">
              <w:rPr>
                <w:color w:val="000000"/>
                <w:sz w:val="16"/>
                <w:szCs w:val="16"/>
              </w:rPr>
              <w:t>Создание объектов для организации предоставления основного, общего, дошкольного и дополнительного образования</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630 744,59</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244 249,39</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386 495,20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color w:val="000000"/>
                <w:sz w:val="16"/>
                <w:szCs w:val="16"/>
              </w:rPr>
            </w:pPr>
            <w:r w:rsidRPr="00B66E43">
              <w:rPr>
                <w:color w:val="000000"/>
                <w:sz w:val="16"/>
                <w:szCs w:val="16"/>
              </w:rPr>
              <w:t>0,00</w:t>
            </w:r>
          </w:p>
        </w:tc>
      </w:tr>
      <w:tr w:rsidR="0098756B" w:rsidRPr="00E764E0" w:rsidTr="00A6368B">
        <w:trPr>
          <w:trHeight w:val="585"/>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 xml:space="preserve">8.1.1. </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color w:val="000000"/>
                <w:sz w:val="16"/>
                <w:szCs w:val="16"/>
              </w:rPr>
            </w:pPr>
            <w:r w:rsidRPr="00B66E43">
              <w:rPr>
                <w:i/>
                <w:iCs/>
                <w:color w:val="000000"/>
                <w:sz w:val="16"/>
                <w:szCs w:val="16"/>
              </w:rPr>
              <w:t>Детский сад на 320 мест в квартале 21 (стр. №6) г. Нижневартовска</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487 149,17</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100 653,97</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386 495,20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7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 xml:space="preserve">8.1.2. </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i/>
                <w:iCs/>
                <w:color w:val="000000"/>
                <w:sz w:val="16"/>
                <w:szCs w:val="16"/>
              </w:rPr>
            </w:pPr>
            <w:r w:rsidRPr="00B66E43">
              <w:rPr>
                <w:i/>
                <w:iCs/>
                <w:color w:val="000000"/>
                <w:sz w:val="16"/>
                <w:szCs w:val="16"/>
              </w:rPr>
              <w:t>Детский технопарк "Кванториум" в квартале 21 Восточного планировочного района города Нижневартовска</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143 595,42</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143 595,42</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992"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auto" w:fill="auto"/>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r w:rsidR="0098756B" w:rsidRPr="00E764E0" w:rsidTr="00A6368B">
        <w:trPr>
          <w:trHeight w:val="120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color w:val="000000"/>
                <w:sz w:val="16"/>
                <w:szCs w:val="16"/>
              </w:rPr>
            </w:pPr>
            <w:r w:rsidRPr="00E764E0">
              <w:rPr>
                <w:color w:val="000000"/>
                <w:sz w:val="16"/>
                <w:szCs w:val="16"/>
              </w:rPr>
              <w:t>8.2.</w:t>
            </w:r>
          </w:p>
        </w:tc>
        <w:tc>
          <w:tcPr>
            <w:tcW w:w="1560" w:type="dxa"/>
            <w:tcBorders>
              <w:top w:val="nil"/>
              <w:left w:val="nil"/>
              <w:bottom w:val="single" w:sz="4" w:space="0" w:color="auto"/>
              <w:right w:val="single" w:sz="4" w:space="0" w:color="auto"/>
            </w:tcBorders>
            <w:shd w:val="clear" w:color="auto" w:fill="auto"/>
            <w:vAlign w:val="center"/>
            <w:hideMark/>
          </w:tcPr>
          <w:p w:rsidR="00E764E0" w:rsidRPr="00B66E43" w:rsidRDefault="00E764E0" w:rsidP="00E764E0">
            <w:pPr>
              <w:spacing w:after="0"/>
              <w:ind w:firstLine="0"/>
              <w:rPr>
                <w:color w:val="000000"/>
                <w:sz w:val="16"/>
                <w:szCs w:val="16"/>
              </w:rPr>
            </w:pPr>
            <w:r w:rsidRPr="00B66E43">
              <w:rPr>
                <w:color w:val="000000"/>
                <w:sz w:val="16"/>
                <w:szCs w:val="16"/>
              </w:rPr>
              <w:t>Создание и модернизация объектов спортивной инфраструктуры региональной собственности (муниципальной собственности) для занятий физической культурой и спортом в рамках регионального проекта "Спорт - норма жизни"</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360 231,20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50 236,50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219 664,20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90 330,50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455 660,70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22 784,00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400 751,60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32 125,10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sz w:val="16"/>
                <w:szCs w:val="16"/>
              </w:rPr>
            </w:pPr>
            <w:r w:rsidRPr="00B66E43">
              <w:rPr>
                <w:sz w:val="16"/>
                <w:szCs w:val="16"/>
              </w:rPr>
              <w:t>0,00</w:t>
            </w:r>
          </w:p>
        </w:tc>
      </w:tr>
      <w:tr w:rsidR="0098756B" w:rsidRPr="00E764E0" w:rsidTr="00A6368B">
        <w:trPr>
          <w:trHeight w:val="750"/>
        </w:trPr>
        <w:tc>
          <w:tcPr>
            <w:tcW w:w="582" w:type="dxa"/>
            <w:tcBorders>
              <w:top w:val="nil"/>
              <w:left w:val="single" w:sz="4" w:space="0" w:color="auto"/>
              <w:bottom w:val="single" w:sz="4" w:space="0" w:color="auto"/>
              <w:right w:val="single" w:sz="4" w:space="0" w:color="auto"/>
            </w:tcBorders>
            <w:shd w:val="clear" w:color="000000" w:fill="FFFFFF"/>
            <w:noWrap/>
            <w:vAlign w:val="center"/>
            <w:hideMark/>
          </w:tcPr>
          <w:p w:rsidR="00E764E0" w:rsidRPr="00E764E0" w:rsidRDefault="00E764E0" w:rsidP="00E764E0">
            <w:pPr>
              <w:spacing w:after="0"/>
              <w:ind w:firstLine="0"/>
              <w:jc w:val="center"/>
              <w:rPr>
                <w:i/>
                <w:iCs/>
                <w:color w:val="000000"/>
                <w:sz w:val="16"/>
                <w:szCs w:val="16"/>
              </w:rPr>
            </w:pPr>
            <w:r w:rsidRPr="00E764E0">
              <w:rPr>
                <w:i/>
                <w:iCs/>
                <w:color w:val="000000"/>
                <w:sz w:val="16"/>
                <w:szCs w:val="16"/>
              </w:rPr>
              <w:t>8.2.1.</w:t>
            </w:r>
          </w:p>
        </w:tc>
        <w:tc>
          <w:tcPr>
            <w:tcW w:w="1560" w:type="dxa"/>
            <w:tcBorders>
              <w:top w:val="nil"/>
              <w:left w:val="nil"/>
              <w:bottom w:val="single" w:sz="4" w:space="0" w:color="auto"/>
              <w:right w:val="single" w:sz="4" w:space="0" w:color="auto"/>
            </w:tcBorders>
            <w:shd w:val="clear" w:color="000000" w:fill="FFFFFF"/>
            <w:vAlign w:val="center"/>
            <w:hideMark/>
          </w:tcPr>
          <w:p w:rsidR="00E764E0" w:rsidRPr="00B66E43" w:rsidRDefault="00E764E0" w:rsidP="00E764E0">
            <w:pPr>
              <w:spacing w:after="0"/>
              <w:ind w:firstLine="0"/>
              <w:rPr>
                <w:i/>
                <w:iCs/>
                <w:color w:val="000000"/>
                <w:sz w:val="16"/>
                <w:szCs w:val="16"/>
              </w:rPr>
            </w:pPr>
            <w:r w:rsidRPr="00B66E43">
              <w:rPr>
                <w:i/>
                <w:iCs/>
                <w:color w:val="000000"/>
                <w:sz w:val="16"/>
                <w:szCs w:val="16"/>
              </w:rPr>
              <w:t>Спортивный комплекс "Центр боевых искусств"</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sz w:val="16"/>
                <w:szCs w:val="16"/>
              </w:rPr>
            </w:pPr>
            <w:r w:rsidRPr="00B66E43">
              <w:rPr>
                <w:i/>
                <w:iCs/>
                <w:sz w:val="16"/>
                <w:szCs w:val="16"/>
              </w:rPr>
              <w:t>360 231,20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50 236,50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219 664,20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90 330,50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455 660,70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22 784,00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400 751,60</w:t>
            </w:r>
          </w:p>
        </w:tc>
        <w:tc>
          <w:tcPr>
            <w:tcW w:w="992"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32 125,10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1134"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c>
          <w:tcPr>
            <w:tcW w:w="850" w:type="dxa"/>
            <w:tcBorders>
              <w:top w:val="nil"/>
              <w:left w:val="nil"/>
              <w:bottom w:val="single" w:sz="4" w:space="0" w:color="auto"/>
              <w:right w:val="single" w:sz="4" w:space="0" w:color="auto"/>
            </w:tcBorders>
            <w:shd w:val="clear" w:color="000000" w:fill="FFFFFF"/>
            <w:noWrap/>
            <w:vAlign w:val="center"/>
            <w:hideMark/>
          </w:tcPr>
          <w:p w:rsidR="00E764E0" w:rsidRPr="00B66E43" w:rsidRDefault="00E764E0" w:rsidP="00E764E0">
            <w:pPr>
              <w:spacing w:after="0"/>
              <w:ind w:firstLine="0"/>
              <w:jc w:val="right"/>
              <w:rPr>
                <w:i/>
                <w:iCs/>
                <w:color w:val="000000"/>
                <w:sz w:val="16"/>
                <w:szCs w:val="16"/>
              </w:rPr>
            </w:pPr>
            <w:r w:rsidRPr="00B66E43">
              <w:rPr>
                <w:i/>
                <w:iCs/>
                <w:color w:val="000000"/>
                <w:sz w:val="16"/>
                <w:szCs w:val="16"/>
              </w:rPr>
              <w:t>0,00</w:t>
            </w:r>
          </w:p>
        </w:tc>
      </w:tr>
    </w:tbl>
    <w:p w:rsidR="00E764E0" w:rsidRDefault="00E764E0" w:rsidP="000C508B">
      <w:pPr>
        <w:rPr>
          <w:sz w:val="28"/>
          <w:szCs w:val="28"/>
        </w:rPr>
      </w:pPr>
    </w:p>
    <w:p w:rsidR="004D7F84" w:rsidRPr="00D838F8" w:rsidRDefault="004D7F84" w:rsidP="004D7F84">
      <w:pPr>
        <w:spacing w:after="0"/>
        <w:jc w:val="center"/>
        <w:rPr>
          <w:b/>
          <w:sz w:val="28"/>
          <w:szCs w:val="28"/>
        </w:rPr>
      </w:pPr>
      <w:r w:rsidRPr="00D838F8">
        <w:rPr>
          <w:b/>
          <w:sz w:val="28"/>
          <w:szCs w:val="28"/>
        </w:rPr>
        <w:lastRenderedPageBreak/>
        <w:t>Информация о предусмотренных в проекте бюджета</w:t>
      </w:r>
    </w:p>
    <w:p w:rsidR="004D7F84" w:rsidRPr="00D838F8" w:rsidRDefault="004D7F84" w:rsidP="004D7F84">
      <w:pPr>
        <w:spacing w:after="0"/>
        <w:jc w:val="center"/>
        <w:rPr>
          <w:b/>
          <w:sz w:val="28"/>
          <w:szCs w:val="28"/>
        </w:rPr>
      </w:pPr>
      <w:r w:rsidRPr="00D838F8">
        <w:rPr>
          <w:b/>
          <w:sz w:val="28"/>
          <w:szCs w:val="28"/>
        </w:rPr>
        <w:t xml:space="preserve"> на 2023 год и на плановый период 2024 и 2025 годов объемах бюджетных ассигнований </w:t>
      </w:r>
    </w:p>
    <w:p w:rsidR="004D7F84" w:rsidRPr="00D838F8" w:rsidRDefault="004D7F84" w:rsidP="004D7F84">
      <w:pPr>
        <w:spacing w:after="0"/>
        <w:jc w:val="center"/>
        <w:rPr>
          <w:b/>
          <w:sz w:val="28"/>
          <w:szCs w:val="28"/>
        </w:rPr>
      </w:pPr>
      <w:r w:rsidRPr="00D838F8">
        <w:rPr>
          <w:b/>
          <w:sz w:val="28"/>
          <w:szCs w:val="28"/>
        </w:rPr>
        <w:t>на обеспечение софинансирования затрат за счет средств бюджета города и бюджетов других уровней</w:t>
      </w:r>
    </w:p>
    <w:p w:rsidR="00D838F8" w:rsidRDefault="00D838F8" w:rsidP="004D7F84">
      <w:pPr>
        <w:spacing w:after="0"/>
        <w:jc w:val="center"/>
        <w:rPr>
          <w:sz w:val="28"/>
          <w:szCs w:val="28"/>
        </w:rPr>
      </w:pPr>
    </w:p>
    <w:tbl>
      <w:tblPr>
        <w:tblW w:w="15183" w:type="dxa"/>
        <w:tblInd w:w="93" w:type="dxa"/>
        <w:tblLayout w:type="fixed"/>
        <w:tblLook w:val="04A0" w:firstRow="1" w:lastRow="0" w:firstColumn="1" w:lastColumn="0" w:noHBand="0" w:noVBand="1"/>
      </w:tblPr>
      <w:tblGrid>
        <w:gridCol w:w="2142"/>
        <w:gridCol w:w="708"/>
        <w:gridCol w:w="993"/>
        <w:gridCol w:w="1275"/>
        <w:gridCol w:w="1134"/>
        <w:gridCol w:w="1276"/>
        <w:gridCol w:w="1276"/>
        <w:gridCol w:w="1276"/>
        <w:gridCol w:w="1275"/>
        <w:gridCol w:w="1276"/>
        <w:gridCol w:w="1276"/>
        <w:gridCol w:w="1276"/>
      </w:tblGrid>
      <w:tr w:rsidR="004D7F84" w:rsidRPr="004D7F84" w:rsidTr="006B7682">
        <w:trPr>
          <w:trHeight w:val="495"/>
          <w:tblHeader/>
        </w:trPr>
        <w:tc>
          <w:tcPr>
            <w:tcW w:w="214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Наименование</w:t>
            </w:r>
          </w:p>
        </w:tc>
        <w:tc>
          <w:tcPr>
            <w:tcW w:w="1701" w:type="dxa"/>
            <w:gridSpan w:val="2"/>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софинансирования затрат</w:t>
            </w:r>
          </w:p>
        </w:tc>
        <w:tc>
          <w:tcPr>
            <w:tcW w:w="3685" w:type="dxa"/>
            <w:gridSpan w:val="3"/>
            <w:tcBorders>
              <w:top w:val="single" w:sz="8" w:space="0" w:color="auto"/>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2023 год</w:t>
            </w:r>
          </w:p>
        </w:tc>
        <w:tc>
          <w:tcPr>
            <w:tcW w:w="3827" w:type="dxa"/>
            <w:gridSpan w:val="3"/>
            <w:tcBorders>
              <w:top w:val="single" w:sz="8" w:space="0" w:color="auto"/>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2024 год</w:t>
            </w:r>
          </w:p>
        </w:tc>
        <w:tc>
          <w:tcPr>
            <w:tcW w:w="3828" w:type="dxa"/>
            <w:gridSpan w:val="3"/>
            <w:tcBorders>
              <w:top w:val="single" w:sz="8" w:space="0" w:color="auto"/>
              <w:left w:val="nil"/>
              <w:bottom w:val="single" w:sz="4" w:space="0" w:color="auto"/>
              <w:right w:val="single" w:sz="8" w:space="0" w:color="000000"/>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2025 год</w:t>
            </w:r>
          </w:p>
        </w:tc>
      </w:tr>
      <w:tr w:rsidR="004D7F84" w:rsidRPr="004D7F84" w:rsidTr="006B7682">
        <w:trPr>
          <w:trHeight w:val="435"/>
          <w:tblHeader/>
        </w:trPr>
        <w:tc>
          <w:tcPr>
            <w:tcW w:w="2142" w:type="dxa"/>
            <w:vMerge/>
            <w:tcBorders>
              <w:top w:val="single" w:sz="8" w:space="0" w:color="auto"/>
              <w:left w:val="single" w:sz="8"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1701" w:type="dxa"/>
            <w:gridSpan w:val="2"/>
            <w:vMerge/>
            <w:tcBorders>
              <w:top w:val="single" w:sz="8" w:space="0" w:color="auto"/>
              <w:left w:val="single" w:sz="4" w:space="0" w:color="auto"/>
              <w:bottom w:val="single" w:sz="4" w:space="0" w:color="auto"/>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3685" w:type="dxa"/>
            <w:gridSpan w:val="3"/>
            <w:tcBorders>
              <w:top w:val="single" w:sz="4" w:space="0" w:color="auto"/>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Предусмотрено в бюджете города</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 xml:space="preserve">Предусмотрено в бюджете города </w:t>
            </w:r>
          </w:p>
        </w:tc>
        <w:tc>
          <w:tcPr>
            <w:tcW w:w="3828" w:type="dxa"/>
            <w:gridSpan w:val="3"/>
            <w:tcBorders>
              <w:top w:val="single" w:sz="4" w:space="0" w:color="auto"/>
              <w:left w:val="nil"/>
              <w:bottom w:val="single" w:sz="4" w:space="0" w:color="auto"/>
              <w:right w:val="single" w:sz="8" w:space="0" w:color="000000"/>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 xml:space="preserve">Предусмотрено в бюджете города </w:t>
            </w:r>
          </w:p>
        </w:tc>
      </w:tr>
      <w:tr w:rsidR="004D7F84" w:rsidRPr="004D7F84" w:rsidTr="006B7682">
        <w:trPr>
          <w:trHeight w:val="1290"/>
          <w:tblHeader/>
        </w:trPr>
        <w:tc>
          <w:tcPr>
            <w:tcW w:w="2142" w:type="dxa"/>
            <w:vMerge/>
            <w:tcBorders>
              <w:top w:val="single" w:sz="8" w:space="0" w:color="auto"/>
              <w:left w:val="single" w:sz="8"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708"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бюджета города</w:t>
            </w:r>
          </w:p>
        </w:tc>
        <w:tc>
          <w:tcPr>
            <w:tcW w:w="993"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бюджетов других уровней</w:t>
            </w:r>
          </w:p>
        </w:tc>
        <w:tc>
          <w:tcPr>
            <w:tcW w:w="127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ВСЕГО</w:t>
            </w:r>
          </w:p>
        </w:tc>
        <w:tc>
          <w:tcPr>
            <w:tcW w:w="1134"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бюджета города</w:t>
            </w:r>
          </w:p>
        </w:tc>
        <w:tc>
          <w:tcPr>
            <w:tcW w:w="1276"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бюджетов других уровней</w:t>
            </w:r>
          </w:p>
        </w:tc>
        <w:tc>
          <w:tcPr>
            <w:tcW w:w="127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ВСЕГО</w:t>
            </w:r>
          </w:p>
        </w:tc>
        <w:tc>
          <w:tcPr>
            <w:tcW w:w="1276"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бюджета города</w:t>
            </w:r>
          </w:p>
        </w:tc>
        <w:tc>
          <w:tcPr>
            <w:tcW w:w="1275"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 xml:space="preserve">доля бюджетов других уровней </w:t>
            </w:r>
          </w:p>
        </w:tc>
        <w:tc>
          <w:tcPr>
            <w:tcW w:w="127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ВСЕГО</w:t>
            </w:r>
          </w:p>
        </w:tc>
        <w:tc>
          <w:tcPr>
            <w:tcW w:w="1276"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бюджета города</w:t>
            </w:r>
          </w:p>
        </w:tc>
        <w:tc>
          <w:tcPr>
            <w:tcW w:w="1276" w:type="dxa"/>
            <w:tcBorders>
              <w:top w:val="nil"/>
              <w:left w:val="nil"/>
              <w:bottom w:val="single" w:sz="4" w:space="0" w:color="auto"/>
              <w:right w:val="single" w:sz="8"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доля бюджетов других уровней</w:t>
            </w:r>
          </w:p>
        </w:tc>
      </w:tr>
      <w:tr w:rsidR="004D7F84" w:rsidRPr="004D7F84" w:rsidTr="006B7682">
        <w:trPr>
          <w:trHeight w:val="870"/>
          <w:tblHeader/>
        </w:trPr>
        <w:tc>
          <w:tcPr>
            <w:tcW w:w="2142" w:type="dxa"/>
            <w:vMerge/>
            <w:tcBorders>
              <w:top w:val="single" w:sz="8" w:space="0" w:color="auto"/>
              <w:left w:val="single" w:sz="8"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w:t>
            </w:r>
          </w:p>
        </w:tc>
        <w:tc>
          <w:tcPr>
            <w:tcW w:w="1275" w:type="dxa"/>
            <w:vMerge/>
            <w:tcBorders>
              <w:top w:val="nil"/>
              <w:left w:val="single" w:sz="4"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1134"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сумма                         тыс.</w:t>
            </w:r>
            <w:r>
              <w:rPr>
                <w:color w:val="000000"/>
                <w:sz w:val="22"/>
                <w:szCs w:val="22"/>
              </w:rPr>
              <w:t>р</w:t>
            </w:r>
            <w:r w:rsidRPr="004D7F84">
              <w:rPr>
                <w:color w:val="000000"/>
                <w:sz w:val="22"/>
                <w:szCs w:val="22"/>
              </w:rPr>
              <w:t>ублей</w:t>
            </w:r>
          </w:p>
        </w:tc>
        <w:tc>
          <w:tcPr>
            <w:tcW w:w="1276"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сумма                         тыс.рублей</w:t>
            </w:r>
          </w:p>
        </w:tc>
        <w:tc>
          <w:tcPr>
            <w:tcW w:w="1276" w:type="dxa"/>
            <w:vMerge/>
            <w:tcBorders>
              <w:top w:val="nil"/>
              <w:left w:val="single" w:sz="4"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1276"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сумма                         тыс.рублей</w:t>
            </w:r>
          </w:p>
        </w:tc>
        <w:tc>
          <w:tcPr>
            <w:tcW w:w="1275"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сум</w:t>
            </w:r>
            <w:r>
              <w:rPr>
                <w:color w:val="000000"/>
                <w:sz w:val="22"/>
                <w:szCs w:val="22"/>
              </w:rPr>
              <w:t>ма                         тыс.р</w:t>
            </w:r>
            <w:r w:rsidRPr="004D7F84">
              <w:rPr>
                <w:color w:val="000000"/>
                <w:sz w:val="22"/>
                <w:szCs w:val="22"/>
              </w:rPr>
              <w:t>ублей</w:t>
            </w:r>
          </w:p>
        </w:tc>
        <w:tc>
          <w:tcPr>
            <w:tcW w:w="1276" w:type="dxa"/>
            <w:vMerge/>
            <w:tcBorders>
              <w:top w:val="nil"/>
              <w:left w:val="single" w:sz="4" w:space="0" w:color="auto"/>
              <w:bottom w:val="single" w:sz="8" w:space="0" w:color="000000"/>
              <w:right w:val="single" w:sz="4" w:space="0" w:color="auto"/>
            </w:tcBorders>
            <w:vAlign w:val="center"/>
            <w:hideMark/>
          </w:tcPr>
          <w:p w:rsidR="004D7F84" w:rsidRPr="004D7F84" w:rsidRDefault="004D7F84" w:rsidP="004D7F84">
            <w:pPr>
              <w:spacing w:after="0"/>
              <w:ind w:firstLine="0"/>
              <w:jc w:val="left"/>
              <w:rPr>
                <w:color w:val="000000"/>
                <w:sz w:val="22"/>
                <w:szCs w:val="22"/>
              </w:rPr>
            </w:pPr>
          </w:p>
        </w:tc>
        <w:tc>
          <w:tcPr>
            <w:tcW w:w="1276"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sz w:val="22"/>
                <w:szCs w:val="22"/>
              </w:rPr>
            </w:pPr>
            <w:r w:rsidRPr="004D7F84">
              <w:rPr>
                <w:color w:val="000000"/>
                <w:sz w:val="22"/>
                <w:szCs w:val="22"/>
              </w:rPr>
              <w:t>сумма                         тыс.рублей</w:t>
            </w:r>
          </w:p>
        </w:tc>
        <w:tc>
          <w:tcPr>
            <w:tcW w:w="1276" w:type="dxa"/>
            <w:tcBorders>
              <w:top w:val="nil"/>
              <w:left w:val="nil"/>
              <w:bottom w:val="single" w:sz="8" w:space="0" w:color="auto"/>
              <w:right w:val="single" w:sz="8" w:space="0" w:color="auto"/>
            </w:tcBorders>
            <w:shd w:val="clear" w:color="auto" w:fill="auto"/>
            <w:vAlign w:val="center"/>
            <w:hideMark/>
          </w:tcPr>
          <w:p w:rsidR="004D7F84" w:rsidRPr="004D7F84" w:rsidRDefault="004D7F84" w:rsidP="00842C7C">
            <w:pPr>
              <w:spacing w:after="0"/>
              <w:ind w:firstLine="0"/>
              <w:jc w:val="center"/>
              <w:rPr>
                <w:color w:val="000000"/>
                <w:sz w:val="22"/>
                <w:szCs w:val="22"/>
              </w:rPr>
            </w:pPr>
            <w:r w:rsidRPr="004D7F84">
              <w:rPr>
                <w:color w:val="000000"/>
                <w:sz w:val="22"/>
                <w:szCs w:val="22"/>
              </w:rPr>
              <w:t>сумма                         тыс.рублей</w:t>
            </w:r>
          </w:p>
        </w:tc>
      </w:tr>
      <w:tr w:rsidR="004D7F84" w:rsidRPr="004D7F84" w:rsidTr="006B7682">
        <w:trPr>
          <w:trHeight w:val="510"/>
        </w:trPr>
        <w:tc>
          <w:tcPr>
            <w:tcW w:w="2142" w:type="dxa"/>
            <w:tcBorders>
              <w:top w:val="nil"/>
              <w:left w:val="single" w:sz="8" w:space="0" w:color="auto"/>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rPr>
                <w:bCs/>
                <w:color w:val="000000"/>
              </w:rPr>
            </w:pPr>
            <w:r w:rsidRPr="004D7F84">
              <w:rPr>
                <w:bCs/>
                <w:color w:val="000000"/>
              </w:rPr>
              <w:t>ИТОГО по программам</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000000"/>
              </w:rPr>
            </w:pPr>
            <w:r w:rsidRPr="004D7F84">
              <w:rPr>
                <w:bCs/>
                <w:color w:val="000000"/>
              </w:rPr>
              <w:t> </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000000"/>
              </w:rPr>
            </w:pPr>
            <w:r w:rsidRPr="004D7F84">
              <w:rPr>
                <w:bCs/>
                <w:color w:val="000000"/>
              </w:rPr>
              <w:t> </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2 311 846,40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313 541,40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1 998 305,00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1 830 518,35</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188 466,25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1 642 052,10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1 198 030,12</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149 390,52</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1 048 639,60</w:t>
            </w:r>
          </w:p>
        </w:tc>
      </w:tr>
      <w:tr w:rsidR="004D7F84" w:rsidRPr="004D7F84" w:rsidTr="006B7682">
        <w:trPr>
          <w:trHeight w:val="96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color w:val="000000"/>
              </w:rPr>
            </w:pPr>
            <w:r w:rsidRPr="004D7F84">
              <w:rPr>
                <w:bCs/>
                <w:color w:val="000000"/>
              </w:rPr>
              <w:t>Муниципальная программа "Развитие образования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849 442,00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96 859,70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752 582,30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817 930,35</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117 136,15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700 794,20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711 886,82</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107 270,92</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604 615,90</w:t>
            </w:r>
          </w:p>
        </w:tc>
      </w:tr>
      <w:tr w:rsidR="004D7F84" w:rsidRPr="004D7F84" w:rsidTr="006B7682">
        <w:trPr>
          <w:trHeight w:val="301"/>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Организация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25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75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48 494,00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12 123,50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36 370,50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48 494,00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12 123,50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36 370,50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48 494,00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12 123,50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36 370,50</w:t>
            </w:r>
          </w:p>
        </w:tc>
      </w:tr>
      <w:tr w:rsidR="004D7F84" w:rsidRPr="004D7F84" w:rsidTr="006B7682">
        <w:trPr>
          <w:trHeight w:val="96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lastRenderedPageBreak/>
              <w:t>Создание новых мест в муниципальных общеобразовательных организациях</w:t>
            </w:r>
          </w:p>
        </w:tc>
        <w:tc>
          <w:tcPr>
            <w:tcW w:w="708"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10</w:t>
            </w:r>
          </w:p>
        </w:tc>
        <w:tc>
          <w:tcPr>
            <w:tcW w:w="993"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508 643,60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50 864,40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457 779,20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320 123,45</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54 889,65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265 233,80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324 639,32</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56 256,42</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268 382,90</w:t>
            </w:r>
          </w:p>
        </w:tc>
      </w:tr>
      <w:tr w:rsidR="004D7F84" w:rsidRPr="004D7F84" w:rsidTr="006B7682">
        <w:trPr>
          <w:trHeight w:val="144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708"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11,92</w:t>
            </w:r>
          </w:p>
        </w:tc>
        <w:tc>
          <w:tcPr>
            <w:tcW w:w="993"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88,08</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270 334,80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32 224,00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238 110,80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270 334,70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32 224,00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238 110,70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261 215,60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31 137,00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230 078,60</w:t>
            </w:r>
          </w:p>
        </w:tc>
      </w:tr>
      <w:tr w:rsidR="004D7F84" w:rsidRPr="004D7F84" w:rsidTr="006B7682">
        <w:trPr>
          <w:trHeight w:val="144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t>Капитальный ремонт и оснащение немонтируемыми средствами обучения и воспитания объектов муниципальных общеобразовательных организаций</w:t>
            </w:r>
          </w:p>
        </w:tc>
        <w:tc>
          <w:tcPr>
            <w:tcW w:w="708"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10</w:t>
            </w:r>
          </w:p>
        </w:tc>
        <w:tc>
          <w:tcPr>
            <w:tcW w:w="993"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125 505,20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12 551,00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112 954,20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53 787,90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5 379,00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48 408,90</w:t>
            </w:r>
          </w:p>
        </w:tc>
      </w:tr>
      <w:tr w:rsidR="004D7F84" w:rsidRPr="004D7F84" w:rsidTr="006B7682">
        <w:trPr>
          <w:trHeight w:val="1294"/>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lastRenderedPageBreak/>
              <w:t>Реализация мероприятий по модернизации школьных систем образования</w:t>
            </w:r>
          </w:p>
        </w:tc>
        <w:tc>
          <w:tcPr>
            <w:tcW w:w="708"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10</w:t>
            </w:r>
          </w:p>
        </w:tc>
        <w:tc>
          <w:tcPr>
            <w:tcW w:w="993" w:type="dxa"/>
            <w:tcBorders>
              <w:top w:val="nil"/>
              <w:left w:val="nil"/>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53 473,00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5 348,00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48 125,00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23 750,00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2 375,00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21 375,00</w:t>
            </w:r>
          </w:p>
        </w:tc>
      </w:tr>
      <w:tr w:rsidR="004D7F84" w:rsidRPr="004D7F84" w:rsidTr="006B7682">
        <w:trPr>
          <w:trHeight w:val="915"/>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t>Создание центров цифрового образования детей</w:t>
            </w:r>
          </w:p>
        </w:tc>
        <w:tc>
          <w:tcPr>
            <w:tcW w:w="708"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7,5</w:t>
            </w:r>
          </w:p>
        </w:tc>
        <w:tc>
          <w:tcPr>
            <w:tcW w:w="993" w:type="dxa"/>
            <w:tcBorders>
              <w:top w:val="nil"/>
              <w:left w:val="nil"/>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jc w:val="center"/>
              <w:rPr>
                <w:color w:val="000000"/>
              </w:rPr>
            </w:pPr>
            <w:r w:rsidRPr="004D7F84">
              <w:rPr>
                <w:color w:val="000000"/>
              </w:rPr>
              <w:t>92,5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21 969,60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1 647,80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20 321,80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r w:rsidR="004D7F84" w:rsidRPr="004D7F84" w:rsidTr="006B7682">
        <w:trPr>
          <w:trHeight w:val="94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"Развитие жилищно-коммунального хозяйства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23 794,00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17 159,00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6 635,00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28 295,50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6 951,30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21 344,20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25 425,80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3 813,90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21 611,90</w:t>
            </w:r>
          </w:p>
        </w:tc>
      </w:tr>
      <w:tr w:rsidR="004D7F84" w:rsidRPr="004D7F84" w:rsidTr="00570115">
        <w:trPr>
          <w:trHeight w:val="1216"/>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Субсидии на реализацию полномочий в сфере жилищно-коммунального комплекса (софинансирование части расходов, финансируемых за счет средств концедента, на создание и (или) </w:t>
            </w:r>
            <w:r w:rsidRPr="004D7F84">
              <w:lastRenderedPageBreak/>
              <w:t>реконструкцию (модернизацию) объекта концессионного соглашения) всего</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15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85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23 794,00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17 159,00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6 635,00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28 295,50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6 951,30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21 344,20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25 425,80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3 813,90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21 611,90</w:t>
            </w:r>
          </w:p>
        </w:tc>
      </w:tr>
      <w:tr w:rsidR="004D7F84" w:rsidRPr="004D7F84" w:rsidTr="006B7682">
        <w:trPr>
          <w:trHeight w:val="159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"Содержание дорожного хозяйства, организация транспортного обслуживания и благоустройство территории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83 311,10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6 986,40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76 324,70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84 504,10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7 074,90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77 429,20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84 504,10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7 074,90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77 429,20</w:t>
            </w:r>
          </w:p>
        </w:tc>
      </w:tr>
      <w:tr w:rsidR="004D7F84" w:rsidRPr="004D7F84" w:rsidTr="006B7682">
        <w:trPr>
          <w:trHeight w:val="63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Выполнение дорожных работ в соответствии с программой дорожной деятельности</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72 027,80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3 601,40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68 426,40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73 105,50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3 655,30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69 450,20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73 105,50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3 655,30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69 450,20</w:t>
            </w:r>
          </w:p>
        </w:tc>
      </w:tr>
      <w:tr w:rsidR="004D7F84" w:rsidRPr="004D7F84" w:rsidTr="006B7682">
        <w:trPr>
          <w:trHeight w:val="1620"/>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lastRenderedPageBreak/>
              <w:t>Приобретение и установка работающих в автоматическом режиме специальных технических средств, имеющих функции фото- и киносъемки, видеозаписи для фиксации нарушений правил дорожного движения</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30</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70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11 283,30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3 385,00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7 898,30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11 398,60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3 419,60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7 979,00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11 398,60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3 419,60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7 979,00</w:t>
            </w:r>
          </w:p>
        </w:tc>
      </w:tr>
      <w:tr w:rsidR="004D7F84" w:rsidRPr="004D7F84" w:rsidTr="006B7682">
        <w:trPr>
          <w:trHeight w:val="94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color w:val="000000"/>
              </w:rPr>
            </w:pPr>
            <w:r w:rsidRPr="004D7F84">
              <w:rPr>
                <w:bCs/>
                <w:color w:val="000000"/>
              </w:rPr>
              <w:t>Муниципальная программа "Капитальное строительство и реконструкция объектов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953 002,70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70 666,80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882 335,90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629 231,40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34 551,60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594 679,80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r>
      <w:tr w:rsidR="004D7F84" w:rsidRPr="004D7F84" w:rsidTr="00570115">
        <w:trPr>
          <w:trHeight w:val="507"/>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Создание и модернизация объектов спортивной инфраструктуры региональной собственности (муниципальной собственности) для </w:t>
            </w:r>
            <w:r w:rsidRPr="004D7F84">
              <w:lastRenderedPageBreak/>
              <w:t>занятий физической культурой и спортом</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243 807,10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12 190,40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231 616,70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86 708,10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4 336,00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82 372,10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r>
      <w:tr w:rsidR="004D7F84" w:rsidRPr="004D7F84" w:rsidTr="006B7682">
        <w:trPr>
          <w:trHeight w:val="990"/>
        </w:trPr>
        <w:tc>
          <w:tcPr>
            <w:tcW w:w="2142" w:type="dxa"/>
            <w:tcBorders>
              <w:top w:val="nil"/>
              <w:left w:val="single" w:sz="4" w:space="0" w:color="000000"/>
              <w:bottom w:val="single" w:sz="4" w:space="0" w:color="000000"/>
              <w:right w:val="single" w:sz="4" w:space="0" w:color="000000"/>
            </w:tcBorders>
            <w:shd w:val="clear" w:color="auto" w:fill="auto"/>
            <w:hideMark/>
          </w:tcPr>
          <w:p w:rsidR="004D7F84" w:rsidRPr="004D7F84" w:rsidRDefault="004D7F84" w:rsidP="004D7F84">
            <w:pPr>
              <w:spacing w:after="0"/>
              <w:ind w:firstLine="0"/>
              <w:jc w:val="left"/>
              <w:rPr>
                <w:color w:val="000000"/>
              </w:rPr>
            </w:pPr>
            <w:r w:rsidRPr="004D7F84">
              <w:rPr>
                <w:color w:val="000000"/>
              </w:rPr>
              <w:t>Создание и модернизация объектов спортивной инфраструктуры муниципальной собственности для занятий физической культурой и спортом</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82 503,20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4 125,20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78 378,00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368 952,60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18 448,00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350 504,60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r>
      <w:tr w:rsidR="004D7F84" w:rsidRPr="004D7F84" w:rsidTr="006B7682">
        <w:trPr>
          <w:trHeight w:val="1260"/>
        </w:trPr>
        <w:tc>
          <w:tcPr>
            <w:tcW w:w="2142" w:type="dxa"/>
            <w:tcBorders>
              <w:top w:val="nil"/>
              <w:left w:val="single" w:sz="8" w:space="0" w:color="auto"/>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pPr>
            <w:r w:rsidRPr="004D7F84">
              <w:t>Строительство (реконструкция) систем инженерной инфраструктуры в целях обеспечения инженерной подготовки земельных участков для жилищного строительства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38 609,60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3 474,90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35 134,70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77 219,30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6 949,80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70 269,50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r>
      <w:tr w:rsidR="004D7F84" w:rsidRPr="004D7F84" w:rsidTr="006B7682">
        <w:trPr>
          <w:trHeight w:val="630"/>
        </w:trPr>
        <w:tc>
          <w:tcPr>
            <w:tcW w:w="2142" w:type="dxa"/>
            <w:tcBorders>
              <w:top w:val="nil"/>
              <w:left w:val="single" w:sz="8" w:space="0" w:color="auto"/>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pPr>
            <w:r w:rsidRPr="004D7F84">
              <w:t>Создание образовательных организаций, организаций для отдыха и оздоровления детей</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10</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429 439,20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42 944,00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386 495,20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r>
      <w:tr w:rsidR="004D7F84" w:rsidRPr="004D7F84" w:rsidTr="006B7682">
        <w:trPr>
          <w:trHeight w:val="945"/>
        </w:trPr>
        <w:tc>
          <w:tcPr>
            <w:tcW w:w="2142" w:type="dxa"/>
            <w:tcBorders>
              <w:top w:val="nil"/>
              <w:left w:val="single" w:sz="8" w:space="0" w:color="auto"/>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pPr>
            <w:r w:rsidRPr="004D7F84">
              <w:lastRenderedPageBreak/>
              <w:t>Субсидиии на сроительство (реконструкцию), капитальный ремонт и ремонт автомобильных дорог общего пользования местного значения</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20 929,60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1 046,50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19 883,10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33 256,90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1 663,00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31 593,90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r w:rsidR="004D7F84" w:rsidRPr="004D7F84" w:rsidTr="006B7682">
        <w:trPr>
          <w:trHeight w:val="645"/>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Стимулирование программ развития жилищного строительства субъектов Российской Федерации</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137 714,00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6 885,80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130 828,20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63 094,50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3 154,80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59 939,70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r>
      <w:tr w:rsidR="004D7F84" w:rsidRPr="004D7F84" w:rsidTr="006B7682">
        <w:trPr>
          <w:trHeight w:val="141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"Формирование современной городской среды в муниципальном образовании город Нижневартовск"</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54 421,80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8 163,30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46 258,50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60 765,80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9 114,90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51 650,90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61 118,30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9 167,80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51 950,50</w:t>
            </w:r>
          </w:p>
        </w:tc>
      </w:tr>
      <w:tr w:rsidR="004D7F84" w:rsidRPr="004D7F84" w:rsidTr="006B7682">
        <w:trPr>
          <w:trHeight w:val="302"/>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Реализация программ формирования современной городской среды</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15</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85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54 421,80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8 163,30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46 258,50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60 765,80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9 114,90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51 650,90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61 118,30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9 167,80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51 950,50</w:t>
            </w:r>
          </w:p>
        </w:tc>
      </w:tr>
      <w:tr w:rsidR="004D7F84" w:rsidRPr="004D7F84" w:rsidTr="006B7682">
        <w:trPr>
          <w:trHeight w:val="63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lastRenderedPageBreak/>
              <w:t>Муниципальная программа  "Улучшение жилищных условий молодых семей"</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48 423,60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2 421,20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46 002,40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48 144,40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2 407,30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45 737,10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47 816,60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2 390,90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45 425,70</w:t>
            </w:r>
          </w:p>
        </w:tc>
      </w:tr>
      <w:tr w:rsidR="004D7F84" w:rsidRPr="004D7F84" w:rsidTr="006B7682">
        <w:trPr>
          <w:trHeight w:val="660"/>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Реализация мероприятий по обеспечению жильем молодых семей</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48 423,60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2 421,20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46 002,40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48 144,40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2 407,30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45 737,10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47 816,60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2 390,90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45 425,70</w:t>
            </w:r>
          </w:p>
        </w:tc>
      </w:tr>
      <w:tr w:rsidR="004D7F84" w:rsidRPr="004D7F84" w:rsidTr="006B7682">
        <w:trPr>
          <w:trHeight w:val="63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"Профилактика правонарушений в городе Нижневартовске"</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730,60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219,20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511,40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730,60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219,20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511,40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730,60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219,20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511,40</w:t>
            </w:r>
          </w:p>
        </w:tc>
      </w:tr>
      <w:tr w:rsidR="004D7F84" w:rsidRPr="004D7F84" w:rsidTr="006B7682">
        <w:trPr>
          <w:trHeight w:val="690"/>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Создание условий для деятельности народных дружин</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30</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70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730,60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219,20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511,40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730,60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219,20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511,40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730,60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219,20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511,40</w:t>
            </w:r>
          </w:p>
        </w:tc>
      </w:tr>
      <w:tr w:rsidR="004D7F84" w:rsidRPr="004D7F84" w:rsidTr="006B7682">
        <w:trPr>
          <w:trHeight w:val="117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color w:val="000000"/>
              </w:rPr>
            </w:pPr>
            <w:r w:rsidRPr="004D7F84">
              <w:rPr>
                <w:bCs/>
                <w:color w:val="000000"/>
              </w:rPr>
              <w:t>Муниципальная программа "Развитие малого и среднего предпринимательства на территории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11 004,60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550,30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10 454,30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11 004,60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550,30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10 454,30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11 004,60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550,30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10 454,30</w:t>
            </w:r>
          </w:p>
        </w:tc>
      </w:tr>
      <w:tr w:rsidR="004D7F84" w:rsidRPr="004D7F84" w:rsidTr="006B7682">
        <w:trPr>
          <w:trHeight w:val="216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lastRenderedPageBreak/>
              <w:t>Возмещение затрат субъектам малого и среднего предпринимательства впервые зарегистрированным и действующим менее одного года, на развитие социального предпринимательства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rPr>
            </w:pPr>
            <w:r w:rsidRPr="004D7F84">
              <w:rPr>
                <w:color w:val="000000"/>
              </w:rPr>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rPr>
            </w:pPr>
            <w:r w:rsidRPr="004D7F84">
              <w:rPr>
                <w:color w:val="000000"/>
              </w:rPr>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1 128,70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56,50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1 072,20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1 128,70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56,50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1 072,20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1 128,70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56,50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1 072,20</w:t>
            </w:r>
          </w:p>
        </w:tc>
      </w:tr>
      <w:tr w:rsidR="004D7F84" w:rsidRPr="004D7F84" w:rsidTr="006B7682">
        <w:trPr>
          <w:trHeight w:val="301"/>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t>Возмещение затрат субъектам малого и среднего предпринимательства, осуществляющим социально значимые (приоритетные) виды деятельности в муниципальном образовании</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rPr>
            </w:pPr>
            <w:r w:rsidRPr="004D7F84">
              <w:rPr>
                <w:color w:val="000000"/>
              </w:rPr>
              <w:t>5</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000000"/>
              </w:rPr>
            </w:pPr>
            <w:r w:rsidRPr="004D7F84">
              <w:rPr>
                <w:color w:val="000000"/>
              </w:rPr>
              <w:t>95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9 875,90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493,80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9 382,10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9 875,90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493,80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9 382,10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9 875,90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493,80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9 382,10</w:t>
            </w:r>
          </w:p>
        </w:tc>
      </w:tr>
      <w:tr w:rsidR="004D7F84" w:rsidRPr="004D7F84" w:rsidTr="006B7682">
        <w:trPr>
          <w:trHeight w:val="94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"Обеспечение доступным и комфортным жильем жителей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42 637,10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3 837,40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38 799,70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22 168,40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1 995,20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20 173,20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64 577,40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5 812,00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58 765,40</w:t>
            </w:r>
          </w:p>
        </w:tc>
      </w:tr>
      <w:tr w:rsidR="004D7F84" w:rsidRPr="004D7F84" w:rsidTr="00570115">
        <w:trPr>
          <w:trHeight w:val="932"/>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lastRenderedPageBreak/>
              <w:t xml:space="preserve">Приобретение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и осуществление выплат гражданам, в чьей собственности находятся жилые помещения, входящие в аварийный </w:t>
            </w:r>
            <w:r w:rsidRPr="004D7F84">
              <w:lastRenderedPageBreak/>
              <w:t>жилищный фонд, возмещения за изымаемые жилые помещения</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9</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91</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42 637,10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3 837,40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38 799,70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22 168,40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1 995,20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20 173,20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64 577,40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5 812,00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58 765,40</w:t>
            </w:r>
          </w:p>
        </w:tc>
      </w:tr>
      <w:tr w:rsidR="004D7F84" w:rsidRPr="004D7F84" w:rsidTr="006B7682">
        <w:trPr>
          <w:trHeight w:val="63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t>Муниципальная программа "Развитие социальной сферы города Нижневартовска"</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78 329,60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5 553,60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72 776,00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117 396,70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7 534,20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109 862,50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140 948,80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8 589,00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rPr>
            </w:pPr>
            <w:r w:rsidRPr="004D7F84">
              <w:rPr>
                <w:bCs/>
              </w:rPr>
              <w:t>132 359,80</w:t>
            </w:r>
          </w:p>
        </w:tc>
      </w:tr>
      <w:tr w:rsidR="004D7F84" w:rsidRPr="004D7F84" w:rsidTr="006B7682">
        <w:trPr>
          <w:trHeight w:val="36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Государственная поддержка отрасли культуры </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15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85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1 215,00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182,30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1 032,70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1 215,00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182,30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1 032,70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r w:rsidR="004D7F84" w:rsidRPr="004D7F84" w:rsidTr="006B7682">
        <w:trPr>
          <w:trHeight w:val="998"/>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Развитие сферы культуры в муниципальных образованиях Ханты-Мансийского автономного округа - Югры </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15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85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1 150,00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172,50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977,50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1 420,90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213,20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1 207,70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1 410,30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211,60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1 198,70</w:t>
            </w:r>
          </w:p>
        </w:tc>
      </w:tr>
      <w:tr w:rsidR="004D7F84" w:rsidRPr="004D7F84" w:rsidTr="00742A1E">
        <w:trPr>
          <w:trHeight w:val="932"/>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Поддержка творческой деятельности и укрепление материально-технической базы муниципальных театров в населенных </w:t>
            </w:r>
            <w:r w:rsidRPr="004D7F84">
              <w:lastRenderedPageBreak/>
              <w:t>пунктах с численностью населения до 300 тысяч человек</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645,20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32,30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612,90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634,70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31,80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602,90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609,80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30,50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579,30</w:t>
            </w:r>
          </w:p>
        </w:tc>
      </w:tr>
      <w:tr w:rsidR="004D7F84" w:rsidRPr="004D7F84" w:rsidTr="006B7682">
        <w:trPr>
          <w:trHeight w:val="196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Организация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25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75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7 001,90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1 750,50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5 251,40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7 001,90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1 750,50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5 251,40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7 001,90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1 750,50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5 251,40</w:t>
            </w:r>
          </w:p>
        </w:tc>
      </w:tr>
      <w:tr w:rsidR="004D7F84" w:rsidRPr="004D7F84" w:rsidTr="006B7682">
        <w:trPr>
          <w:trHeight w:val="2144"/>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Обеспечение физкультурно-спортивных организаций, осуществляющих подготовку спортивного резерва, спортивным оборудованием, </w:t>
            </w:r>
            <w:r w:rsidRPr="004D7F84">
              <w:lastRenderedPageBreak/>
              <w:t>экипировкой и инвентарем, медицинским сопровождением тренировочного процесса, тренировочными сборами и обеспечению их участия в соревнованиях</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58 912,70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2 945,70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55 967,00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87 582,90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4 379,20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83 203,70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115 568,00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5 778,40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109 789,60</w:t>
            </w:r>
          </w:p>
        </w:tc>
      </w:tr>
      <w:tr w:rsidR="004D7F84" w:rsidRPr="004D7F84" w:rsidTr="006B7682">
        <w:trPr>
          <w:trHeight w:val="67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Развитие сети спортивных объектов шаговой доступности</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6 361,70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318,10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6 043,60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16 358,80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818,00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15 540,80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16 358,80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818,00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15 540,80</w:t>
            </w:r>
          </w:p>
        </w:tc>
      </w:tr>
      <w:tr w:rsidR="004D7F84" w:rsidRPr="004D7F84" w:rsidTr="006B7682">
        <w:trPr>
          <w:trHeight w:val="1590"/>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Государственная поддержка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5</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95</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3 043,10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152,20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2 890,90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3 182,50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159,20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3 023,30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r w:rsidR="004D7F84" w:rsidRPr="004D7F84" w:rsidTr="006B7682">
        <w:trPr>
          <w:trHeight w:val="127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rPr>
            </w:pPr>
            <w:r w:rsidRPr="004D7F84">
              <w:rPr>
                <w:bCs/>
              </w:rPr>
              <w:lastRenderedPageBreak/>
              <w:t>Муниципальная программа "Развитие градостроительной деятельности и жилищного строительства в  городе Нижневартовске"</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rPr>
            </w:pPr>
            <w:r w:rsidRPr="004D7F84">
              <w:rPr>
                <w:bCs/>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10 346,50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931,20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9 415,30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10 346,50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931,20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9 415,30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50 017,10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4 501,60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45 515,50</w:t>
            </w:r>
          </w:p>
        </w:tc>
      </w:tr>
      <w:tr w:rsidR="004D7F84" w:rsidRPr="004D7F84" w:rsidTr="006B7682">
        <w:trPr>
          <w:trHeight w:val="1136"/>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Реализация полномочий в области градостроительной деятельности</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91</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10 346,50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931,20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9 415,30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10 346,50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931,20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9 415,30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10 346,50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931,20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9 415,30</w:t>
            </w:r>
          </w:p>
        </w:tc>
      </w:tr>
      <w:tr w:rsidR="004D7F84" w:rsidRPr="004D7F84" w:rsidTr="006B7682">
        <w:trPr>
          <w:trHeight w:val="1305"/>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Реализация полномочий в области  строительства и жилищных отношений</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91</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0,00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39 670,60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3 570,40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i/>
                <w:iCs/>
              </w:rPr>
            </w:pPr>
            <w:r w:rsidRPr="004D7F84">
              <w:rPr>
                <w:i/>
                <w:iCs/>
              </w:rPr>
              <w:t>36 100,20</w:t>
            </w:r>
          </w:p>
        </w:tc>
      </w:tr>
      <w:tr w:rsidR="004D7F84" w:rsidRPr="004D7F84" w:rsidTr="006B7682">
        <w:trPr>
          <w:trHeight w:val="945"/>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color w:val="000000"/>
              </w:rPr>
            </w:pPr>
            <w:r w:rsidRPr="004D7F84">
              <w:rPr>
                <w:bCs/>
                <w:color w:val="000000"/>
              </w:rPr>
              <w:t>Муниципальная программа "Оздоровление экологической обстановки в городе Нижневартовске"</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bCs/>
                <w:color w:val="FF0000"/>
              </w:rPr>
            </w:pPr>
            <w:r w:rsidRPr="004D7F84">
              <w:rPr>
                <w:bCs/>
                <w:color w:val="FF0000"/>
              </w:rPr>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155 914,00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99 900,00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56 014,00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r>
      <w:tr w:rsidR="004D7F84" w:rsidRPr="004D7F84" w:rsidTr="006B7682">
        <w:trPr>
          <w:trHeight w:val="960"/>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rPr>
                <w:color w:val="000000"/>
              </w:rPr>
            </w:pPr>
            <w:r w:rsidRPr="004D7F84">
              <w:rPr>
                <w:color w:val="000000"/>
              </w:rPr>
              <w:lastRenderedPageBreak/>
              <w:t>Ликвидация несанкционированных свалок в границах городов и наиболее опасных объектов накопленного вреда окружающей среде</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FF0000"/>
              </w:rPr>
            </w:pPr>
            <w:r w:rsidRPr="004D7F84">
              <w:rPr>
                <w:color w:val="FF0000"/>
              </w:rPr>
              <w:t> </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rPr>
                <w:color w:val="FF0000"/>
              </w:rPr>
            </w:pPr>
            <w:r w:rsidRPr="004D7F84">
              <w:rPr>
                <w:color w:val="FF0000"/>
              </w:rPr>
              <w:t> </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155 914,00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99 900,00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56 014,00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 </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 </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r w:rsidR="004D7F84" w:rsidRPr="004D7F84" w:rsidTr="006B7682">
        <w:trPr>
          <w:trHeight w:val="1260"/>
        </w:trPr>
        <w:tc>
          <w:tcPr>
            <w:tcW w:w="2142" w:type="dxa"/>
            <w:tcBorders>
              <w:top w:val="nil"/>
              <w:left w:val="single" w:sz="8" w:space="0" w:color="auto"/>
              <w:bottom w:val="single" w:sz="4" w:space="0" w:color="auto"/>
              <w:right w:val="single" w:sz="4" w:space="0" w:color="auto"/>
            </w:tcBorders>
            <w:shd w:val="clear" w:color="auto" w:fill="auto"/>
            <w:vAlign w:val="center"/>
            <w:hideMark/>
          </w:tcPr>
          <w:p w:rsidR="004D7F84" w:rsidRPr="004D7F84" w:rsidRDefault="004D7F84" w:rsidP="004D7F84">
            <w:pPr>
              <w:spacing w:after="0"/>
              <w:ind w:firstLine="0"/>
              <w:rPr>
                <w:bCs/>
                <w:color w:val="000000"/>
              </w:rPr>
            </w:pPr>
            <w:r w:rsidRPr="004D7F84">
              <w:rPr>
                <w:bCs/>
                <w:color w:val="000000"/>
              </w:rPr>
              <w:t xml:space="preserve">Муниципальная программа  "Укрепление межнационального и межконфессионального согласия, профилактика экстремизма и терроризма в городе Нижневартовске" </w:t>
            </w:r>
          </w:p>
        </w:tc>
        <w:tc>
          <w:tcPr>
            <w:tcW w:w="708"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 </w:t>
            </w:r>
          </w:p>
        </w:tc>
        <w:tc>
          <w:tcPr>
            <w:tcW w:w="993"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 </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488,80</w:t>
            </w:r>
          </w:p>
        </w:tc>
        <w:tc>
          <w:tcPr>
            <w:tcW w:w="1134"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293,30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195,50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5"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c>
          <w:tcPr>
            <w:tcW w:w="1276" w:type="dxa"/>
            <w:tcBorders>
              <w:top w:val="nil"/>
              <w:left w:val="nil"/>
              <w:bottom w:val="single" w:sz="4" w:space="0" w:color="auto"/>
              <w:right w:val="single" w:sz="8" w:space="0" w:color="auto"/>
            </w:tcBorders>
            <w:shd w:val="clear" w:color="auto" w:fill="auto"/>
            <w:noWrap/>
            <w:vAlign w:val="center"/>
            <w:hideMark/>
          </w:tcPr>
          <w:p w:rsidR="004D7F84" w:rsidRPr="004D7F84" w:rsidRDefault="004D7F84" w:rsidP="004D7F84">
            <w:pPr>
              <w:spacing w:after="0"/>
              <w:ind w:firstLine="0"/>
              <w:jc w:val="right"/>
              <w:rPr>
                <w:bCs/>
                <w:color w:val="000000"/>
              </w:rPr>
            </w:pPr>
            <w:r w:rsidRPr="004D7F84">
              <w:rPr>
                <w:bCs/>
                <w:color w:val="000000"/>
              </w:rPr>
              <w:t>0,00</w:t>
            </w:r>
          </w:p>
        </w:tc>
      </w:tr>
      <w:tr w:rsidR="004D7F84" w:rsidRPr="004D7F84" w:rsidTr="00742A1E">
        <w:trPr>
          <w:trHeight w:val="932"/>
        </w:trPr>
        <w:tc>
          <w:tcPr>
            <w:tcW w:w="2142" w:type="dxa"/>
            <w:tcBorders>
              <w:top w:val="nil"/>
              <w:left w:val="single" w:sz="8" w:space="0" w:color="auto"/>
              <w:bottom w:val="single" w:sz="8" w:space="0" w:color="auto"/>
              <w:right w:val="single" w:sz="4" w:space="0" w:color="auto"/>
            </w:tcBorders>
            <w:shd w:val="clear" w:color="auto" w:fill="auto"/>
            <w:vAlign w:val="center"/>
            <w:hideMark/>
          </w:tcPr>
          <w:p w:rsidR="004D7F84" w:rsidRPr="004D7F84" w:rsidRDefault="004D7F84" w:rsidP="004D7F84">
            <w:pPr>
              <w:spacing w:after="0"/>
              <w:ind w:firstLine="0"/>
            </w:pPr>
            <w:r w:rsidRPr="004D7F84">
              <w:t xml:space="preserve">Реализация мероприятий муниципальных программ в сфере укрепления межнационального и межконфессионального согласия, обеспечения социальной и </w:t>
            </w:r>
            <w:r w:rsidRPr="004D7F84">
              <w:lastRenderedPageBreak/>
              <w:t xml:space="preserve">культурной адаптации мигрантов, профилактики экстремизма </w:t>
            </w:r>
          </w:p>
        </w:tc>
        <w:tc>
          <w:tcPr>
            <w:tcW w:w="708"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lastRenderedPageBreak/>
              <w:t>60</w:t>
            </w:r>
          </w:p>
        </w:tc>
        <w:tc>
          <w:tcPr>
            <w:tcW w:w="993"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center"/>
            </w:pPr>
            <w:r w:rsidRPr="004D7F84">
              <w:t>40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488,80</w:t>
            </w:r>
          </w:p>
        </w:tc>
        <w:tc>
          <w:tcPr>
            <w:tcW w:w="1134"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293,30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195,50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5"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rPr>
                <w:color w:val="000000"/>
              </w:rPr>
            </w:pPr>
            <w:r w:rsidRPr="004D7F84">
              <w:rPr>
                <w:color w:val="000000"/>
              </w:rPr>
              <w:t>0,00</w:t>
            </w:r>
          </w:p>
        </w:tc>
        <w:tc>
          <w:tcPr>
            <w:tcW w:w="1276" w:type="dxa"/>
            <w:tcBorders>
              <w:top w:val="nil"/>
              <w:left w:val="nil"/>
              <w:bottom w:val="single" w:sz="8" w:space="0" w:color="auto"/>
              <w:right w:val="single" w:sz="4"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c>
          <w:tcPr>
            <w:tcW w:w="1276" w:type="dxa"/>
            <w:tcBorders>
              <w:top w:val="nil"/>
              <w:left w:val="nil"/>
              <w:bottom w:val="single" w:sz="8" w:space="0" w:color="auto"/>
              <w:right w:val="single" w:sz="8" w:space="0" w:color="auto"/>
            </w:tcBorders>
            <w:shd w:val="clear" w:color="auto" w:fill="auto"/>
            <w:noWrap/>
            <w:vAlign w:val="center"/>
            <w:hideMark/>
          </w:tcPr>
          <w:p w:rsidR="004D7F84" w:rsidRPr="004D7F84" w:rsidRDefault="004D7F84" w:rsidP="004D7F84">
            <w:pPr>
              <w:spacing w:after="0"/>
              <w:ind w:firstLine="0"/>
              <w:jc w:val="right"/>
            </w:pPr>
            <w:r w:rsidRPr="004D7F84">
              <w:t>0,00</w:t>
            </w:r>
          </w:p>
        </w:tc>
      </w:tr>
    </w:tbl>
    <w:p w:rsidR="00E764E0" w:rsidRDefault="00E764E0" w:rsidP="000C508B">
      <w:pPr>
        <w:rPr>
          <w:sz w:val="28"/>
          <w:szCs w:val="28"/>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742A1E" w:rsidRDefault="00742A1E" w:rsidP="00D838F8">
      <w:pPr>
        <w:spacing w:after="0"/>
        <w:ind w:firstLine="0"/>
        <w:jc w:val="center"/>
        <w:rPr>
          <w:rFonts w:eastAsia="Calibri"/>
          <w:b/>
          <w:sz w:val="24"/>
          <w:szCs w:val="24"/>
          <w:lang w:eastAsia="en-US"/>
        </w:rPr>
      </w:pPr>
    </w:p>
    <w:p w:rsidR="00742A1E" w:rsidRDefault="00742A1E" w:rsidP="00D838F8">
      <w:pPr>
        <w:spacing w:after="0"/>
        <w:ind w:firstLine="0"/>
        <w:jc w:val="center"/>
        <w:rPr>
          <w:rFonts w:eastAsia="Calibri"/>
          <w:b/>
          <w:sz w:val="24"/>
          <w:szCs w:val="24"/>
          <w:lang w:eastAsia="en-US"/>
        </w:rPr>
      </w:pPr>
    </w:p>
    <w:p w:rsidR="00742A1E" w:rsidRDefault="00742A1E" w:rsidP="00D838F8">
      <w:pPr>
        <w:spacing w:after="0"/>
        <w:ind w:firstLine="0"/>
        <w:jc w:val="center"/>
        <w:rPr>
          <w:rFonts w:eastAsia="Calibri"/>
          <w:b/>
          <w:sz w:val="24"/>
          <w:szCs w:val="24"/>
          <w:lang w:eastAsia="en-US"/>
        </w:rPr>
      </w:pPr>
    </w:p>
    <w:p w:rsidR="00742A1E" w:rsidRDefault="00742A1E"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Default="00D838F8" w:rsidP="00D838F8">
      <w:pPr>
        <w:spacing w:after="0"/>
        <w:ind w:firstLine="0"/>
        <w:jc w:val="center"/>
        <w:rPr>
          <w:rFonts w:eastAsia="Calibri"/>
          <w:b/>
          <w:sz w:val="24"/>
          <w:szCs w:val="24"/>
          <w:lang w:eastAsia="en-US"/>
        </w:rPr>
      </w:pPr>
    </w:p>
    <w:p w:rsidR="00D838F8" w:rsidRPr="00D838F8" w:rsidRDefault="00D838F8" w:rsidP="00D838F8">
      <w:pPr>
        <w:spacing w:after="0"/>
        <w:ind w:firstLine="0"/>
        <w:jc w:val="center"/>
        <w:rPr>
          <w:rFonts w:eastAsia="Calibri"/>
          <w:b/>
          <w:sz w:val="24"/>
          <w:szCs w:val="24"/>
          <w:lang w:eastAsia="en-US"/>
        </w:rPr>
      </w:pPr>
      <w:r w:rsidRPr="00D838F8">
        <w:rPr>
          <w:rFonts w:eastAsia="Calibri"/>
          <w:b/>
          <w:sz w:val="24"/>
          <w:szCs w:val="24"/>
          <w:lang w:eastAsia="en-US"/>
        </w:rPr>
        <w:lastRenderedPageBreak/>
        <w:t xml:space="preserve">Информация об объемах бюджетных ассигнований, предусмотренных в проекте бюджета города Нижневартовска </w:t>
      </w:r>
    </w:p>
    <w:p w:rsidR="00D838F8" w:rsidRPr="00D838F8" w:rsidRDefault="00D838F8" w:rsidP="00D838F8">
      <w:pPr>
        <w:spacing w:after="0"/>
        <w:ind w:firstLine="0"/>
        <w:jc w:val="center"/>
        <w:rPr>
          <w:rFonts w:eastAsia="Calibri"/>
          <w:b/>
          <w:sz w:val="24"/>
          <w:szCs w:val="24"/>
          <w:lang w:eastAsia="en-US"/>
        </w:rPr>
      </w:pPr>
      <w:r w:rsidRPr="00D838F8">
        <w:rPr>
          <w:rFonts w:eastAsia="Calibri"/>
          <w:b/>
          <w:sz w:val="24"/>
          <w:szCs w:val="24"/>
          <w:lang w:eastAsia="en-US"/>
        </w:rPr>
        <w:t xml:space="preserve">на 2023 год и на плановый период 2024 и 2025 годов на предоставление субсидий юридическим лицам </w:t>
      </w:r>
    </w:p>
    <w:p w:rsidR="00D838F8" w:rsidRPr="00D838F8" w:rsidRDefault="00D838F8" w:rsidP="00D838F8">
      <w:pPr>
        <w:spacing w:after="0"/>
        <w:ind w:firstLine="0"/>
        <w:jc w:val="center"/>
        <w:rPr>
          <w:rFonts w:eastAsia="Calibri"/>
          <w:b/>
          <w:sz w:val="24"/>
          <w:szCs w:val="24"/>
          <w:lang w:eastAsia="en-US"/>
        </w:rPr>
      </w:pPr>
      <w:r w:rsidRPr="00D838F8">
        <w:rPr>
          <w:rFonts w:eastAsia="Calibri"/>
          <w:b/>
          <w:sz w:val="24"/>
          <w:szCs w:val="24"/>
          <w:lang w:eastAsia="en-US"/>
        </w:rPr>
        <w:t xml:space="preserve">(за исключением субсидий некоммерческим организациям), индивидуальным предпринимателям, </w:t>
      </w:r>
    </w:p>
    <w:p w:rsidR="00D838F8" w:rsidRPr="00D838F8" w:rsidRDefault="00D838F8" w:rsidP="00D838F8">
      <w:pPr>
        <w:ind w:firstLine="0"/>
        <w:jc w:val="center"/>
        <w:rPr>
          <w:rFonts w:eastAsia="Calibri"/>
          <w:b/>
          <w:sz w:val="24"/>
          <w:szCs w:val="24"/>
          <w:lang w:eastAsia="en-US"/>
        </w:rPr>
      </w:pPr>
      <w:r w:rsidRPr="00D838F8">
        <w:rPr>
          <w:rFonts w:eastAsia="Calibri"/>
          <w:b/>
          <w:sz w:val="24"/>
          <w:szCs w:val="24"/>
          <w:lang w:eastAsia="en-US"/>
        </w:rPr>
        <w:t>физическим лицам - производителям товаров, работ, услуг в соответствии со статьей 78 Бюджетного кодекса Российской Федерации</w:t>
      </w:r>
    </w:p>
    <w:tbl>
      <w:tblPr>
        <w:tblW w:w="15304" w:type="dxa"/>
        <w:tblLook w:val="04A0" w:firstRow="1" w:lastRow="0" w:firstColumn="1" w:lastColumn="0" w:noHBand="0" w:noVBand="1"/>
      </w:tblPr>
      <w:tblGrid>
        <w:gridCol w:w="2932"/>
        <w:gridCol w:w="795"/>
        <w:gridCol w:w="1282"/>
        <w:gridCol w:w="1312"/>
        <w:gridCol w:w="1026"/>
        <w:gridCol w:w="1084"/>
        <w:gridCol w:w="1312"/>
        <w:gridCol w:w="1039"/>
        <w:gridCol w:w="1085"/>
        <w:gridCol w:w="1312"/>
        <w:gridCol w:w="1026"/>
        <w:gridCol w:w="1099"/>
      </w:tblGrid>
      <w:tr w:rsidR="00D838F8" w:rsidRPr="00D838F8" w:rsidTr="00D838F8">
        <w:trPr>
          <w:trHeight w:val="390"/>
          <w:tblHeader/>
        </w:trPr>
        <w:tc>
          <w:tcPr>
            <w:tcW w:w="2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Наименование субсидии</w:t>
            </w:r>
          </w:p>
        </w:tc>
        <w:tc>
          <w:tcPr>
            <w:tcW w:w="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Раздел, подраз-</w:t>
            </w:r>
          </w:p>
          <w:p w:rsidR="00D838F8" w:rsidRPr="00D838F8" w:rsidRDefault="00D838F8" w:rsidP="00D838F8">
            <w:pPr>
              <w:spacing w:after="0"/>
              <w:ind w:firstLine="0"/>
              <w:jc w:val="center"/>
              <w:rPr>
                <w:color w:val="000000"/>
                <w:sz w:val="18"/>
                <w:szCs w:val="18"/>
              </w:rPr>
            </w:pPr>
            <w:r w:rsidRPr="00D838F8">
              <w:rPr>
                <w:color w:val="000000"/>
                <w:sz w:val="18"/>
                <w:szCs w:val="18"/>
              </w:rPr>
              <w:t>дел</w:t>
            </w:r>
          </w:p>
        </w:tc>
        <w:tc>
          <w:tcPr>
            <w:tcW w:w="128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 xml:space="preserve">Код </w:t>
            </w:r>
            <w:r w:rsidRPr="00D838F8">
              <w:rPr>
                <w:color w:val="000000"/>
                <w:sz w:val="18"/>
                <w:szCs w:val="18"/>
              </w:rPr>
              <w:br/>
              <w:t xml:space="preserve">целевой </w:t>
            </w:r>
          </w:p>
          <w:p w:rsidR="00D838F8" w:rsidRPr="00D838F8" w:rsidRDefault="00D838F8" w:rsidP="00D838F8">
            <w:pPr>
              <w:spacing w:after="0"/>
              <w:ind w:firstLine="0"/>
              <w:jc w:val="center"/>
              <w:rPr>
                <w:color w:val="000000"/>
                <w:sz w:val="18"/>
                <w:szCs w:val="18"/>
              </w:rPr>
            </w:pPr>
            <w:r w:rsidRPr="00D838F8">
              <w:rPr>
                <w:color w:val="000000"/>
                <w:sz w:val="18"/>
                <w:szCs w:val="18"/>
              </w:rPr>
              <w:t>статьи расходов</w:t>
            </w:r>
          </w:p>
        </w:tc>
        <w:tc>
          <w:tcPr>
            <w:tcW w:w="3437" w:type="dxa"/>
            <w:gridSpan w:val="3"/>
            <w:tcBorders>
              <w:top w:val="single" w:sz="4" w:space="0" w:color="auto"/>
              <w:left w:val="nil"/>
              <w:bottom w:val="single" w:sz="4" w:space="0" w:color="auto"/>
              <w:right w:val="single" w:sz="4" w:space="0" w:color="000000"/>
            </w:tcBorders>
            <w:shd w:val="clear" w:color="auto" w:fill="auto"/>
            <w:vAlign w:val="center"/>
            <w:hideMark/>
          </w:tcPr>
          <w:p w:rsidR="00D838F8" w:rsidRPr="00D838F8" w:rsidRDefault="00D838F8" w:rsidP="00D838F8">
            <w:pPr>
              <w:spacing w:after="0"/>
              <w:ind w:firstLine="0"/>
              <w:jc w:val="center"/>
              <w:rPr>
                <w:bCs/>
                <w:sz w:val="18"/>
                <w:szCs w:val="18"/>
              </w:rPr>
            </w:pPr>
            <w:r w:rsidRPr="00D838F8">
              <w:rPr>
                <w:bCs/>
                <w:sz w:val="18"/>
                <w:szCs w:val="18"/>
              </w:rPr>
              <w:t>2023 год</w:t>
            </w:r>
          </w:p>
        </w:tc>
        <w:tc>
          <w:tcPr>
            <w:tcW w:w="3453" w:type="dxa"/>
            <w:gridSpan w:val="3"/>
            <w:tcBorders>
              <w:top w:val="single" w:sz="4" w:space="0" w:color="auto"/>
              <w:left w:val="nil"/>
              <w:bottom w:val="single" w:sz="4" w:space="0" w:color="auto"/>
              <w:right w:val="single" w:sz="4" w:space="0" w:color="000000"/>
            </w:tcBorders>
            <w:shd w:val="clear" w:color="auto" w:fill="auto"/>
            <w:vAlign w:val="center"/>
            <w:hideMark/>
          </w:tcPr>
          <w:p w:rsidR="00D838F8" w:rsidRPr="00D838F8" w:rsidRDefault="00D838F8" w:rsidP="00D838F8">
            <w:pPr>
              <w:spacing w:after="0"/>
              <w:ind w:firstLine="0"/>
              <w:jc w:val="center"/>
              <w:rPr>
                <w:bCs/>
                <w:sz w:val="18"/>
                <w:szCs w:val="18"/>
              </w:rPr>
            </w:pPr>
            <w:r w:rsidRPr="00D838F8">
              <w:rPr>
                <w:bCs/>
                <w:sz w:val="18"/>
                <w:szCs w:val="18"/>
              </w:rPr>
              <w:t>2024 год</w:t>
            </w:r>
          </w:p>
        </w:tc>
        <w:tc>
          <w:tcPr>
            <w:tcW w:w="3453" w:type="dxa"/>
            <w:gridSpan w:val="3"/>
            <w:tcBorders>
              <w:top w:val="single" w:sz="4" w:space="0" w:color="auto"/>
              <w:left w:val="nil"/>
              <w:bottom w:val="single" w:sz="4" w:space="0" w:color="auto"/>
              <w:right w:val="single" w:sz="4" w:space="0" w:color="000000"/>
            </w:tcBorders>
            <w:shd w:val="clear" w:color="auto" w:fill="auto"/>
            <w:vAlign w:val="center"/>
            <w:hideMark/>
          </w:tcPr>
          <w:p w:rsidR="00D838F8" w:rsidRPr="00D838F8" w:rsidRDefault="00D838F8" w:rsidP="00D838F8">
            <w:pPr>
              <w:spacing w:after="0"/>
              <w:ind w:firstLine="0"/>
              <w:jc w:val="center"/>
              <w:rPr>
                <w:bCs/>
                <w:sz w:val="18"/>
                <w:szCs w:val="18"/>
              </w:rPr>
            </w:pPr>
            <w:r w:rsidRPr="00D838F8">
              <w:rPr>
                <w:bCs/>
                <w:sz w:val="18"/>
                <w:szCs w:val="18"/>
              </w:rPr>
              <w:t>2025 год</w:t>
            </w:r>
          </w:p>
        </w:tc>
      </w:tr>
      <w:tr w:rsidR="00D838F8" w:rsidRPr="00D838F8" w:rsidTr="00D838F8">
        <w:trPr>
          <w:trHeight w:val="450"/>
          <w:tblHeader/>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282" w:type="dxa"/>
            <w:vMerge/>
            <w:tcBorders>
              <w:top w:val="single" w:sz="4" w:space="0" w:color="auto"/>
              <w:left w:val="single" w:sz="4" w:space="0" w:color="auto"/>
              <w:bottom w:val="single" w:sz="4" w:space="0" w:color="000000"/>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312" w:type="dxa"/>
            <w:vMerge w:val="restart"/>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 xml:space="preserve">Объем бюджетных ассигнований, всего, </w:t>
            </w:r>
          </w:p>
          <w:p w:rsidR="00D838F8" w:rsidRPr="00D838F8" w:rsidRDefault="00D838F8" w:rsidP="00D838F8">
            <w:pPr>
              <w:spacing w:after="0"/>
              <w:ind w:firstLine="0"/>
              <w:jc w:val="center"/>
              <w:rPr>
                <w:sz w:val="18"/>
                <w:szCs w:val="18"/>
              </w:rPr>
            </w:pPr>
            <w:r w:rsidRPr="00D838F8">
              <w:rPr>
                <w:sz w:val="18"/>
                <w:szCs w:val="18"/>
              </w:rPr>
              <w:t>тыс. рублей</w:t>
            </w:r>
          </w:p>
        </w:tc>
        <w:tc>
          <w:tcPr>
            <w:tcW w:w="212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в том числе за счет:</w:t>
            </w:r>
          </w:p>
        </w:tc>
        <w:tc>
          <w:tcPr>
            <w:tcW w:w="1312" w:type="dxa"/>
            <w:vMerge w:val="restart"/>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 xml:space="preserve">Объем бюджетных ассигнований, всего, </w:t>
            </w:r>
          </w:p>
          <w:p w:rsidR="00D838F8" w:rsidRPr="00D838F8" w:rsidRDefault="00D838F8" w:rsidP="00D838F8">
            <w:pPr>
              <w:spacing w:after="0"/>
              <w:ind w:firstLine="0"/>
              <w:jc w:val="center"/>
              <w:rPr>
                <w:sz w:val="18"/>
                <w:szCs w:val="18"/>
              </w:rPr>
            </w:pPr>
            <w:r w:rsidRPr="00D838F8">
              <w:rPr>
                <w:sz w:val="18"/>
                <w:szCs w:val="18"/>
              </w:rPr>
              <w:t>тыс. рублей</w:t>
            </w:r>
          </w:p>
        </w:tc>
        <w:tc>
          <w:tcPr>
            <w:tcW w:w="214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в том числе за счет:</w:t>
            </w:r>
          </w:p>
        </w:tc>
        <w:tc>
          <w:tcPr>
            <w:tcW w:w="1312" w:type="dxa"/>
            <w:vMerge w:val="restart"/>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 xml:space="preserve">Объем бюджетных ассигнований, всего, </w:t>
            </w:r>
          </w:p>
          <w:p w:rsidR="00D838F8" w:rsidRPr="00D838F8" w:rsidRDefault="00D838F8" w:rsidP="00D838F8">
            <w:pPr>
              <w:spacing w:after="0"/>
              <w:ind w:firstLine="0"/>
              <w:jc w:val="center"/>
              <w:rPr>
                <w:sz w:val="18"/>
                <w:szCs w:val="18"/>
              </w:rPr>
            </w:pPr>
            <w:r w:rsidRPr="00D838F8">
              <w:rPr>
                <w:sz w:val="18"/>
                <w:szCs w:val="18"/>
              </w:rPr>
              <w:t>тыс. рублей</w:t>
            </w:r>
          </w:p>
        </w:tc>
        <w:tc>
          <w:tcPr>
            <w:tcW w:w="214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в том числе за счет:</w:t>
            </w:r>
          </w:p>
        </w:tc>
      </w:tr>
      <w:tr w:rsidR="00D838F8" w:rsidRPr="00D838F8" w:rsidTr="00D838F8">
        <w:trPr>
          <w:trHeight w:val="450"/>
          <w:tblHeader/>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282" w:type="dxa"/>
            <w:vMerge/>
            <w:tcBorders>
              <w:top w:val="single" w:sz="4" w:space="0" w:color="auto"/>
              <w:left w:val="single" w:sz="4" w:space="0" w:color="auto"/>
              <w:bottom w:val="single" w:sz="4" w:space="0" w:color="000000"/>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2125" w:type="dxa"/>
            <w:gridSpan w:val="2"/>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2141" w:type="dxa"/>
            <w:gridSpan w:val="2"/>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2141" w:type="dxa"/>
            <w:gridSpan w:val="2"/>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r>
      <w:tr w:rsidR="00D838F8" w:rsidRPr="00D838F8" w:rsidTr="00D838F8">
        <w:trPr>
          <w:trHeight w:val="541"/>
          <w:tblHeader/>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282" w:type="dxa"/>
            <w:vMerge/>
            <w:tcBorders>
              <w:top w:val="single" w:sz="4" w:space="0" w:color="auto"/>
              <w:left w:val="single" w:sz="4" w:space="0" w:color="auto"/>
              <w:bottom w:val="single" w:sz="4" w:space="0" w:color="000000"/>
              <w:right w:val="single" w:sz="4" w:space="0" w:color="auto"/>
            </w:tcBorders>
            <w:vAlign w:val="center"/>
            <w:hideMark/>
          </w:tcPr>
          <w:p w:rsidR="00D838F8" w:rsidRPr="00D838F8" w:rsidRDefault="00D838F8" w:rsidP="00D838F8">
            <w:pPr>
              <w:spacing w:after="0"/>
              <w:ind w:firstLine="0"/>
              <w:jc w:val="left"/>
              <w:rPr>
                <w:color w:val="000000"/>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бюджета города</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бюджетов других уровней</w:t>
            </w: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бюджета города</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бюджетов других уровней</w:t>
            </w:r>
          </w:p>
        </w:tc>
        <w:tc>
          <w:tcPr>
            <w:tcW w:w="1312" w:type="dxa"/>
            <w:vMerge/>
            <w:tcBorders>
              <w:top w:val="nil"/>
              <w:left w:val="single" w:sz="4" w:space="0" w:color="auto"/>
              <w:bottom w:val="single" w:sz="4" w:space="0" w:color="auto"/>
              <w:right w:val="single" w:sz="4" w:space="0" w:color="auto"/>
            </w:tcBorders>
            <w:vAlign w:val="center"/>
            <w:hideMark/>
          </w:tcPr>
          <w:p w:rsidR="00D838F8" w:rsidRPr="00D838F8" w:rsidRDefault="00D838F8" w:rsidP="00D838F8">
            <w:pPr>
              <w:spacing w:after="0"/>
              <w:ind w:firstLine="0"/>
              <w:jc w:val="left"/>
              <w:rPr>
                <w:sz w:val="18"/>
                <w:szCs w:val="18"/>
              </w:rPr>
            </w:pP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бюджета города</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средств бюджетов других уровней</w:t>
            </w:r>
          </w:p>
        </w:tc>
      </w:tr>
      <w:tr w:rsidR="00D838F8" w:rsidRPr="00D838F8" w:rsidTr="00D838F8">
        <w:trPr>
          <w:trHeight w:val="315"/>
          <w:tblHeader/>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1</w:t>
            </w:r>
          </w:p>
        </w:tc>
        <w:tc>
          <w:tcPr>
            <w:tcW w:w="707"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4</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5</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6</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7</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8</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9</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10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11</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12</w:t>
            </w:r>
          </w:p>
        </w:tc>
      </w:tr>
      <w:tr w:rsidR="00D838F8" w:rsidRPr="00D838F8" w:rsidTr="00D838F8">
        <w:trPr>
          <w:trHeight w:val="387"/>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sz w:val="18"/>
                <w:szCs w:val="18"/>
              </w:rPr>
            </w:pPr>
            <w:r w:rsidRPr="00D838F8">
              <w:rPr>
                <w:b/>
                <w:bCs/>
                <w:sz w:val="18"/>
                <w:szCs w:val="18"/>
              </w:rPr>
              <w:t xml:space="preserve">Национальная экономика </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color w:val="000000"/>
                <w:sz w:val="18"/>
                <w:szCs w:val="18"/>
              </w:rPr>
            </w:pPr>
            <w:r w:rsidRPr="00D838F8">
              <w:rPr>
                <w:b/>
                <w:bCs/>
                <w:color w:val="000000"/>
                <w:sz w:val="18"/>
                <w:szCs w:val="18"/>
              </w:rPr>
              <w:t>04 00</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color w:val="000000"/>
                <w:sz w:val="18"/>
                <w:szCs w:val="18"/>
              </w:rPr>
            </w:pPr>
            <w:r w:rsidRPr="00D838F8">
              <w:rPr>
                <w:b/>
                <w:bCs/>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179 748,60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9 117,30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170 631,30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192 830,70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11 017,30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181 813,40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193 159,90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11 117,30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182 042,60</w:t>
            </w:r>
          </w:p>
        </w:tc>
      </w:tr>
      <w:tr w:rsidR="00D838F8" w:rsidRPr="00D838F8" w:rsidTr="00D838F8">
        <w:trPr>
          <w:trHeight w:val="1541"/>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на приобретение сельскохозяйственной техники, оборудования, оснащения и приспособлений для развития сельского хозяйства и рыбной отрасли</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32.0.04.61629</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1 350,00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249"/>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на приобретение репродуктивного поголовья сельскохозяйственных животных, на содержание маточного поголовья  сельскохозяйственных животных</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32.0.05.61630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958"/>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связанных с продвижением сельскохозяйственной продукции для развития сельского хозяйства и рыбной отрасли</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32.0.06.61632</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407"/>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 xml:space="preserve">Поддержка и развитие растениеводства </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32.0.03.84140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349,60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349,60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364,40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364,40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352,80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352,80</w:t>
            </w:r>
          </w:p>
        </w:tc>
      </w:tr>
      <w:tr w:rsidR="00D838F8" w:rsidRPr="00D838F8" w:rsidTr="00D838F8">
        <w:trPr>
          <w:trHeight w:val="367"/>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Поддержка и развитие малых форм хозяйствования</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32.0.03.84170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15 021,80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15 021,80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18 217,70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18 217,70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16 675,80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16 675,80</w:t>
            </w:r>
          </w:p>
        </w:tc>
      </w:tr>
      <w:tr w:rsidR="00D838F8" w:rsidRPr="00D838F8" w:rsidTr="00D838F8">
        <w:trPr>
          <w:trHeight w:val="37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Развитие рыбохозяйственного комплекса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32.0.03.84180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43 750,00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43 750,00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45 827,60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45 827,60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48 925,40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48 925,40</w:t>
            </w:r>
          </w:p>
        </w:tc>
      </w:tr>
      <w:tr w:rsidR="00D838F8" w:rsidRPr="00D838F8" w:rsidTr="00D838F8">
        <w:trPr>
          <w:trHeight w:val="45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lastRenderedPageBreak/>
              <w:t>Поддержка и развитие животноводства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04 05</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32.0.03.84350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101 055,60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101 055,60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106 949,40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106 949,40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105 634,30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105 634,30</w:t>
            </w:r>
          </w:p>
        </w:tc>
      </w:tr>
      <w:tr w:rsidR="00D838F8" w:rsidRPr="00D838F8" w:rsidTr="00D838F8">
        <w:trPr>
          <w:trHeight w:val="732"/>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Предоставление грантов в форме субсидий субъектам малого и среднего предпринимательства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04 12</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31.0.20.61624</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3 500,00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3 500,00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5 500,00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5 500,00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5 500,00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5 500,00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70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субъектам малого и среднего предпринимательства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04 12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31.0.01.61621</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2 867,00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2 867,00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2 767,00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2 767,00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2 867,00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2 867,00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51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субъектам малого и среднего предпринимательства впервые зарегистрированных и действующих менее одного года, на развитие социального предпринимательства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04 12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31.0.I4.82330</w:t>
            </w:r>
            <w:r w:rsidRPr="00D838F8">
              <w:rPr>
                <w:color w:val="000000"/>
                <w:sz w:val="18"/>
                <w:szCs w:val="18"/>
              </w:rPr>
              <w:br/>
              <w:t>31.0.I4.S2330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1 128,70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56,50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1 072,20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1 128,70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56,50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1 072,20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1 128,70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56,50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1 072,20</w:t>
            </w:r>
          </w:p>
        </w:tc>
      </w:tr>
      <w:tr w:rsidR="00D838F8" w:rsidRPr="00D838F8" w:rsidTr="00D838F8">
        <w:trPr>
          <w:trHeight w:val="1486"/>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субъектам малого и среднего предпринимательства, осуществляющим социально значимые (приоритетные) виды деятельности в муниципальном образовании</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04 12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31.0.I5.82380</w:t>
            </w:r>
            <w:r w:rsidRPr="00D838F8">
              <w:rPr>
                <w:color w:val="000000"/>
                <w:sz w:val="18"/>
                <w:szCs w:val="18"/>
              </w:rPr>
              <w:br/>
              <w:t>31.0.I5.S2380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9 875,90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493,80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9 382,10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9 875,90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493,80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9 382,10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9 875,90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493,80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9 382,10</w:t>
            </w:r>
          </w:p>
        </w:tc>
      </w:tr>
      <w:tr w:rsidR="00D838F8" w:rsidRPr="00D838F8" w:rsidTr="00D838F8">
        <w:trPr>
          <w:trHeight w:val="57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sz w:val="18"/>
                <w:szCs w:val="18"/>
              </w:rPr>
            </w:pPr>
            <w:r w:rsidRPr="00D838F8">
              <w:rPr>
                <w:b/>
                <w:bCs/>
                <w:sz w:val="18"/>
                <w:szCs w:val="18"/>
              </w:rPr>
              <w:t>Жилищно-коммунальное хозяйство</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sz w:val="18"/>
                <w:szCs w:val="18"/>
              </w:rPr>
            </w:pPr>
            <w:r w:rsidRPr="00D838F8">
              <w:rPr>
                <w:b/>
                <w:bCs/>
                <w:sz w:val="18"/>
                <w:szCs w:val="18"/>
              </w:rPr>
              <w:t>05 00</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sz w:val="18"/>
                <w:szCs w:val="18"/>
              </w:rPr>
            </w:pPr>
            <w:r w:rsidRPr="00D838F8">
              <w:rPr>
                <w:b/>
                <w:bCs/>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68 971,63</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61 014,83</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7 956,80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72 139,97</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49 420,47</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22 719,50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78 387,03</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55 344,13</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color w:val="000000"/>
                <w:sz w:val="18"/>
                <w:szCs w:val="18"/>
              </w:rPr>
            </w:pPr>
            <w:r w:rsidRPr="00D838F8">
              <w:rPr>
                <w:b/>
                <w:bCs/>
                <w:color w:val="000000"/>
                <w:sz w:val="18"/>
                <w:szCs w:val="18"/>
              </w:rPr>
              <w:t>23 042,90</w:t>
            </w:r>
          </w:p>
        </w:tc>
      </w:tr>
      <w:tr w:rsidR="00D838F8" w:rsidRPr="00D838F8" w:rsidTr="00371497">
        <w:trPr>
          <w:trHeight w:val="1759"/>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lastRenderedPageBreak/>
              <w:t>Финансовое обеспечение затрат, связанных с оказанием дополнительной помощи при возникновении неотложной необходимости в проведении капитального ремонта общего имущества в многоквартирных домах</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05 01</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16.0.09.61603</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740,46</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557"/>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Возмещение недополученных доходов при оказании населению жилищных услуг, включая вывоз жидких бытовых отходов из септиков, по тарифам, не обеспечивающим возмещение издержек</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05 01</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16.0.11.61606</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15 764,39</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432"/>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Финансовое обеспечение затрат на выполнение работ по подключению электрических плит в жилых помещениях в многоквартирных домах в связи с переводом с газа на электропищеприготовление</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05 01</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16.0.11.61609</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1 386,66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1 386,66</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29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Возмещение недополученных доходов организациям, осуществляющим реализацию населению сжиженного газа по социально ориентированным розничным ценам</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16.0.08.84340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1 321,80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1 321,80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1 375,30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1 375,30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1 431,00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1 431,00</w:t>
            </w:r>
          </w:p>
        </w:tc>
      </w:tr>
      <w:tr w:rsidR="00D838F8" w:rsidRPr="00D838F8" w:rsidTr="00D838F8">
        <w:trPr>
          <w:trHeight w:val="3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lastRenderedPageBreak/>
              <w:t>Возмещение недополученных доходов при оказании услуг по погребению согласно гарантированному перечню и по захоронению умерших, при отсутствии супруга, близких родственников, иных родственников либо законного представителя умершего или при невозможности осуществить ими погребение, а также при отсутствии иных лиц, взявших на себя обязанность осуществить погребение, не возмещаемых внебюджетными фондами и бюджетами иных уровней</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17.0.09.61615</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3 883,00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217"/>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Софинансирование части расходов, финансируемых за счет средств концедента, на создание и (или) реконструкцию (модернизацию) объекта концессионного соглашения</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16.0.13.82592</w:t>
            </w:r>
            <w:r w:rsidRPr="00D838F8">
              <w:rPr>
                <w:color w:val="000000"/>
                <w:sz w:val="18"/>
                <w:szCs w:val="18"/>
              </w:rPr>
              <w:br/>
              <w:t>16.0.13.S2592</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23 794,00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17 159,00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6 635,00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28 295,50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6 951,30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21 344,20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25 425,80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3 813,90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21 611,90</w:t>
            </w:r>
          </w:p>
        </w:tc>
      </w:tr>
      <w:tr w:rsidR="00D838F8" w:rsidRPr="00D838F8" w:rsidTr="00D838F8">
        <w:trPr>
          <w:trHeight w:val="541"/>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Возмещение затрат по содержанию мест захоронения</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05 03</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17.0.09.61611</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20 562,86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20 562,86</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20 562,86</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20 562,86</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29 428,02</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29 428,02</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593"/>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Возмещение недополученных доходов при оказании услуг (выполнении работ) по тарифам, утвержденным в установленном порядке и не обеспечивающим возмещение издержек при обслуживании и содержании общественных туалетов</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05 03</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17.0.13.61618</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1 518,46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1 518,46</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1 518,46</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1 518,46</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1 714,36</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1 714,36</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39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color w:val="000000"/>
                <w:sz w:val="18"/>
                <w:szCs w:val="18"/>
              </w:rPr>
            </w:pPr>
            <w:r w:rsidRPr="00D838F8">
              <w:rPr>
                <w:b/>
                <w:bCs/>
                <w:color w:val="000000"/>
                <w:sz w:val="18"/>
                <w:szCs w:val="18"/>
              </w:rPr>
              <w:lastRenderedPageBreak/>
              <w:t>Образование</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color w:val="000000"/>
                <w:sz w:val="18"/>
                <w:szCs w:val="18"/>
              </w:rPr>
            </w:pPr>
            <w:r w:rsidRPr="00D838F8">
              <w:rPr>
                <w:b/>
                <w:bCs/>
                <w:color w:val="000000"/>
                <w:sz w:val="18"/>
                <w:szCs w:val="18"/>
              </w:rPr>
              <w:t>07 00</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color w:val="000000"/>
                <w:sz w:val="18"/>
                <w:szCs w:val="18"/>
              </w:rPr>
            </w:pPr>
            <w:r w:rsidRPr="00D838F8">
              <w:rPr>
                <w:b/>
                <w:bCs/>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612 797,40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50 864,40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561 933,00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424 141,15</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54 889,65</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369 251,50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428 839,42</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56 256,42</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372 583,00</w:t>
            </w:r>
          </w:p>
        </w:tc>
      </w:tr>
      <w:tr w:rsidR="00D838F8" w:rsidRPr="00D838F8" w:rsidTr="00D838F8">
        <w:trPr>
          <w:trHeight w:val="2262"/>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Финансовое обеспечение затрат на создание условий для осуществления присмотра и ухода за детьми, содержания детей, получающих дошкольное образование в частных организациях, осуществляющих образовательную деятельность по реализации образовательных программ дошкольного образования</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07 01</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10.0.01.82470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17 808,00</w:t>
            </w:r>
          </w:p>
        </w:tc>
      </w:tr>
      <w:tr w:rsidR="00D838F8" w:rsidRPr="00D838F8" w:rsidTr="00D838F8">
        <w:trPr>
          <w:trHeight w:val="83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Возмещение затрат по реализации образовательных программ дошкольного образования</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07 01</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10.0.01.84302</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86 345,80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86 345,80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86 209,70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86 209,70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86 392,10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86 392,10</w:t>
            </w:r>
          </w:p>
        </w:tc>
      </w:tr>
      <w:tr w:rsidR="00D838F8" w:rsidRPr="00D838F8" w:rsidTr="00D838F8">
        <w:trPr>
          <w:trHeight w:val="988"/>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color w:val="000000"/>
                <w:sz w:val="18"/>
                <w:szCs w:val="18"/>
              </w:rPr>
            </w:pPr>
            <w:r w:rsidRPr="00D838F8">
              <w:rPr>
                <w:color w:val="000000"/>
                <w:sz w:val="18"/>
                <w:szCs w:val="18"/>
              </w:rPr>
              <w:t xml:space="preserve">Возмещение затрат по  созданию объектов общего образования в соответствии с заключенными концессионными соглашениями* </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07 02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10.0.E1.82860</w:t>
            </w:r>
            <w:r w:rsidRPr="00D838F8">
              <w:rPr>
                <w:color w:val="000000"/>
                <w:sz w:val="18"/>
                <w:szCs w:val="18"/>
              </w:rPr>
              <w:br/>
              <w:t>10.0.E1.S2860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508 643,60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50 864,40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457 779,20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320 123,45</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54 889,65</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265 233,80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324 639,32</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56 256,42</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color w:val="000000"/>
                <w:sz w:val="18"/>
                <w:szCs w:val="18"/>
              </w:rPr>
            </w:pPr>
            <w:r w:rsidRPr="00D838F8">
              <w:rPr>
                <w:color w:val="000000"/>
                <w:sz w:val="18"/>
                <w:szCs w:val="18"/>
              </w:rPr>
              <w:t>268 382,90</w:t>
            </w:r>
          </w:p>
        </w:tc>
      </w:tr>
      <w:tr w:rsidR="00D838F8" w:rsidRPr="00D838F8" w:rsidTr="00D838F8">
        <w:trPr>
          <w:trHeight w:val="266"/>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sz w:val="18"/>
                <w:szCs w:val="18"/>
              </w:rPr>
            </w:pPr>
            <w:r w:rsidRPr="00D838F8">
              <w:rPr>
                <w:b/>
                <w:bCs/>
                <w:sz w:val="18"/>
                <w:szCs w:val="18"/>
              </w:rPr>
              <w:t>Социальная политика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sz w:val="18"/>
                <w:szCs w:val="18"/>
              </w:rPr>
            </w:pPr>
            <w:r w:rsidRPr="00D838F8">
              <w:rPr>
                <w:b/>
                <w:bCs/>
                <w:sz w:val="18"/>
                <w:szCs w:val="18"/>
              </w:rPr>
              <w:t>10</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b/>
                <w:bCs/>
                <w:sz w:val="18"/>
                <w:szCs w:val="18"/>
              </w:rPr>
            </w:pPr>
            <w:r w:rsidRPr="00D838F8">
              <w:rPr>
                <w:b/>
                <w:bCs/>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80 730,00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0,00</w:t>
            </w:r>
          </w:p>
        </w:tc>
      </w:tr>
      <w:tr w:rsidR="00D838F8" w:rsidRPr="00D838F8" w:rsidTr="00D838F8">
        <w:trPr>
          <w:trHeight w:val="187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t>Возмещение недополученных доходов в связи с осуществлением перевозок отдельных категорий граждан автомобильным транспортом  по муниципальным маршрутам регулярных перевозок на территории города Нижневартовска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10 03</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color w:val="000000"/>
                <w:sz w:val="18"/>
                <w:szCs w:val="18"/>
              </w:rPr>
            </w:pPr>
            <w:r w:rsidRPr="00D838F8">
              <w:rPr>
                <w:color w:val="000000"/>
                <w:sz w:val="18"/>
                <w:szCs w:val="18"/>
              </w:rPr>
              <w:t>14.0.02.61636</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80 730,00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368"/>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sz w:val="18"/>
                <w:szCs w:val="18"/>
              </w:rPr>
            </w:pPr>
            <w:r w:rsidRPr="00D838F8">
              <w:rPr>
                <w:b/>
                <w:bCs/>
                <w:sz w:val="18"/>
                <w:szCs w:val="18"/>
              </w:rPr>
              <w:t>Средства массовой информации</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12</w:t>
            </w:r>
          </w:p>
        </w:tc>
        <w:tc>
          <w:tcPr>
            <w:tcW w:w="1282"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1696"/>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rPr>
                <w:sz w:val="18"/>
                <w:szCs w:val="18"/>
              </w:rPr>
            </w:pPr>
            <w:r w:rsidRPr="00D838F8">
              <w:rPr>
                <w:sz w:val="18"/>
                <w:szCs w:val="18"/>
              </w:rPr>
              <w:lastRenderedPageBreak/>
              <w:t>Возмещение затрат, связанных с опубликованием (обнародованием) муниципальных правовых актов и иной официальной информации муниципального образования, юридическому лицу, осуществляющему производство и выпуск газеты "Варта"</w:t>
            </w:r>
          </w:p>
        </w:tc>
        <w:tc>
          <w:tcPr>
            <w:tcW w:w="707" w:type="dxa"/>
            <w:tcBorders>
              <w:top w:val="nil"/>
              <w:left w:val="nil"/>
              <w:bottom w:val="single" w:sz="4" w:space="0" w:color="auto"/>
              <w:right w:val="single" w:sz="4" w:space="0" w:color="auto"/>
            </w:tcBorders>
            <w:shd w:val="clear" w:color="auto" w:fill="auto"/>
            <w:noWrap/>
            <w:vAlign w:val="center"/>
            <w:hideMark/>
          </w:tcPr>
          <w:p w:rsidR="00D838F8" w:rsidRPr="00D838F8" w:rsidRDefault="00D838F8" w:rsidP="00D838F8">
            <w:pPr>
              <w:spacing w:after="0"/>
              <w:ind w:firstLine="0"/>
              <w:jc w:val="center"/>
              <w:rPr>
                <w:sz w:val="18"/>
                <w:szCs w:val="18"/>
              </w:rPr>
            </w:pPr>
            <w:r w:rsidRPr="00D838F8">
              <w:rPr>
                <w:sz w:val="18"/>
                <w:szCs w:val="18"/>
              </w:rPr>
              <w:t>12 02</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sz w:val="18"/>
                <w:szCs w:val="18"/>
              </w:rPr>
            </w:pPr>
            <w:r w:rsidRPr="00D838F8">
              <w:rPr>
                <w:sz w:val="18"/>
                <w:szCs w:val="18"/>
              </w:rPr>
              <w:t>70.2.00.61627</w:t>
            </w:r>
            <w:r w:rsidRPr="00D838F8">
              <w:rPr>
                <w:sz w:val="18"/>
                <w:szCs w:val="18"/>
              </w:rPr>
              <w:br/>
              <w:t>80.1.00.61627</w:t>
            </w:r>
            <w:r w:rsidRPr="00D838F8">
              <w:rPr>
                <w:sz w:val="18"/>
                <w:szCs w:val="18"/>
              </w:rPr>
              <w:br/>
              <w:t>90.1.00.61627</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7 600,00</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sz w:val="18"/>
                <w:szCs w:val="18"/>
              </w:rPr>
            </w:pPr>
            <w:r w:rsidRPr="00D838F8">
              <w:rPr>
                <w:sz w:val="18"/>
                <w:szCs w:val="18"/>
              </w:rPr>
              <w:t>0,00</w:t>
            </w:r>
          </w:p>
        </w:tc>
      </w:tr>
      <w:tr w:rsidR="00D838F8" w:rsidRPr="00D838F8" w:rsidTr="00D838F8">
        <w:trPr>
          <w:trHeight w:val="36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left"/>
              <w:rPr>
                <w:b/>
                <w:bCs/>
                <w:sz w:val="18"/>
                <w:szCs w:val="18"/>
              </w:rPr>
            </w:pPr>
            <w:r w:rsidRPr="00D838F8">
              <w:rPr>
                <w:b/>
                <w:bCs/>
                <w:sz w:val="18"/>
                <w:szCs w:val="18"/>
              </w:rPr>
              <w:t>Итого</w:t>
            </w:r>
          </w:p>
        </w:tc>
        <w:tc>
          <w:tcPr>
            <w:tcW w:w="707"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b/>
                <w:bCs/>
                <w:sz w:val="18"/>
                <w:szCs w:val="18"/>
              </w:rPr>
            </w:pPr>
            <w:r w:rsidRPr="00D838F8">
              <w:rPr>
                <w:b/>
                <w:bCs/>
                <w:sz w:val="18"/>
                <w:szCs w:val="18"/>
              </w:rPr>
              <w:t> </w:t>
            </w:r>
          </w:p>
        </w:tc>
        <w:tc>
          <w:tcPr>
            <w:tcW w:w="128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center"/>
              <w:rPr>
                <w:b/>
                <w:bCs/>
                <w:sz w:val="18"/>
                <w:szCs w:val="18"/>
              </w:rPr>
            </w:pPr>
            <w:r w:rsidRPr="00D838F8">
              <w:rPr>
                <w:b/>
                <w:bCs/>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949 847,63</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209 326,53</w:t>
            </w:r>
          </w:p>
        </w:tc>
        <w:tc>
          <w:tcPr>
            <w:tcW w:w="1090"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740 521,10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777 441,82</w:t>
            </w:r>
          </w:p>
        </w:tc>
        <w:tc>
          <w:tcPr>
            <w:tcW w:w="1049"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203 657,42</w:t>
            </w:r>
          </w:p>
        </w:tc>
        <w:tc>
          <w:tcPr>
            <w:tcW w:w="109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573 784,40</w:t>
            </w:r>
          </w:p>
        </w:tc>
        <w:tc>
          <w:tcPr>
            <w:tcW w:w="1312"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788 716,35</w:t>
            </w:r>
          </w:p>
        </w:tc>
        <w:tc>
          <w:tcPr>
            <w:tcW w:w="1035"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211 047,85</w:t>
            </w:r>
          </w:p>
        </w:tc>
        <w:tc>
          <w:tcPr>
            <w:tcW w:w="1106" w:type="dxa"/>
            <w:tcBorders>
              <w:top w:val="nil"/>
              <w:left w:val="nil"/>
              <w:bottom w:val="single" w:sz="4" w:space="0" w:color="auto"/>
              <w:right w:val="single" w:sz="4" w:space="0" w:color="auto"/>
            </w:tcBorders>
            <w:shd w:val="clear" w:color="auto" w:fill="auto"/>
            <w:vAlign w:val="center"/>
            <w:hideMark/>
          </w:tcPr>
          <w:p w:rsidR="00D838F8" w:rsidRPr="00D838F8" w:rsidRDefault="00D838F8" w:rsidP="00D838F8">
            <w:pPr>
              <w:spacing w:after="0"/>
              <w:ind w:firstLine="0"/>
              <w:jc w:val="right"/>
              <w:rPr>
                <w:b/>
                <w:bCs/>
                <w:sz w:val="18"/>
                <w:szCs w:val="18"/>
              </w:rPr>
            </w:pPr>
            <w:r w:rsidRPr="00D838F8">
              <w:rPr>
                <w:b/>
                <w:bCs/>
                <w:sz w:val="18"/>
                <w:szCs w:val="18"/>
              </w:rPr>
              <w:t>577 668,50</w:t>
            </w:r>
          </w:p>
        </w:tc>
      </w:tr>
    </w:tbl>
    <w:p w:rsidR="00D838F8" w:rsidRDefault="00D838F8" w:rsidP="000C508B">
      <w:pPr>
        <w:rPr>
          <w:sz w:val="28"/>
          <w:szCs w:val="28"/>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Default="00865EF9" w:rsidP="00865EF9">
      <w:pPr>
        <w:ind w:firstLine="0"/>
        <w:jc w:val="center"/>
        <w:rPr>
          <w:rFonts w:eastAsia="Calibri"/>
          <w:b/>
          <w:sz w:val="24"/>
          <w:szCs w:val="24"/>
          <w:lang w:eastAsia="en-US"/>
        </w:rPr>
      </w:pPr>
    </w:p>
    <w:p w:rsidR="00865EF9" w:rsidRPr="00865EF9" w:rsidRDefault="00865EF9" w:rsidP="00865EF9">
      <w:pPr>
        <w:ind w:firstLine="0"/>
        <w:jc w:val="center"/>
        <w:rPr>
          <w:rFonts w:eastAsia="Calibri"/>
          <w:b/>
          <w:sz w:val="24"/>
          <w:szCs w:val="24"/>
          <w:lang w:eastAsia="en-US"/>
        </w:rPr>
      </w:pPr>
      <w:r w:rsidRPr="00865EF9">
        <w:rPr>
          <w:rFonts w:eastAsia="Calibri"/>
          <w:b/>
          <w:sz w:val="24"/>
          <w:szCs w:val="24"/>
          <w:lang w:eastAsia="en-US"/>
        </w:rPr>
        <w:lastRenderedPageBreak/>
        <w:t>Информация об объемах бюджетных ассигнований, предусмотренных в проекте бюджета города Нижневартовска на 2023 год и на плановый период 2024 и 2025 годов на предоставление субсидий некоммерческим организациям (за исключением субсидий муниципальным учреждениям) в соответствии со статьей 78.1 Бюджетного кодекса Российской Федерации</w:t>
      </w:r>
    </w:p>
    <w:tbl>
      <w:tblPr>
        <w:tblW w:w="15735" w:type="dxa"/>
        <w:tblInd w:w="-572" w:type="dxa"/>
        <w:tblLayout w:type="fixed"/>
        <w:tblLook w:val="04A0" w:firstRow="1" w:lastRow="0" w:firstColumn="1" w:lastColumn="0" w:noHBand="0" w:noVBand="1"/>
      </w:tblPr>
      <w:tblGrid>
        <w:gridCol w:w="2889"/>
        <w:gridCol w:w="776"/>
        <w:gridCol w:w="1366"/>
        <w:gridCol w:w="1383"/>
        <w:gridCol w:w="1072"/>
        <w:gridCol w:w="1117"/>
        <w:gridCol w:w="1383"/>
        <w:gridCol w:w="1046"/>
        <w:gridCol w:w="1157"/>
        <w:gridCol w:w="1383"/>
        <w:gridCol w:w="1056"/>
        <w:gridCol w:w="1107"/>
      </w:tblGrid>
      <w:tr w:rsidR="00865EF9" w:rsidRPr="00865EF9" w:rsidTr="007A0F8A">
        <w:trPr>
          <w:trHeight w:val="390"/>
          <w:tblHeader/>
        </w:trPr>
        <w:tc>
          <w:tcPr>
            <w:tcW w:w="28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Наименование</w:t>
            </w:r>
          </w:p>
        </w:tc>
        <w:tc>
          <w:tcPr>
            <w:tcW w:w="7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65EF9" w:rsidRPr="00865EF9" w:rsidRDefault="00865EF9" w:rsidP="00865EF9">
            <w:pPr>
              <w:spacing w:after="0"/>
              <w:ind w:firstLine="0"/>
              <w:jc w:val="center"/>
            </w:pPr>
            <w:r w:rsidRPr="00865EF9">
              <w:t>Глава</w:t>
            </w:r>
          </w:p>
        </w:tc>
        <w:tc>
          <w:tcPr>
            <w:tcW w:w="13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Целевая статья расходов</w:t>
            </w:r>
          </w:p>
        </w:tc>
        <w:tc>
          <w:tcPr>
            <w:tcW w:w="3572" w:type="dxa"/>
            <w:gridSpan w:val="3"/>
            <w:tcBorders>
              <w:top w:val="single" w:sz="4" w:space="0" w:color="auto"/>
              <w:left w:val="nil"/>
              <w:bottom w:val="single" w:sz="4" w:space="0" w:color="auto"/>
              <w:right w:val="single" w:sz="4" w:space="0" w:color="000000"/>
            </w:tcBorders>
            <w:shd w:val="clear" w:color="auto" w:fill="auto"/>
            <w:vAlign w:val="center"/>
            <w:hideMark/>
          </w:tcPr>
          <w:p w:rsidR="00865EF9" w:rsidRPr="00865EF9" w:rsidRDefault="00865EF9" w:rsidP="00865EF9">
            <w:pPr>
              <w:spacing w:after="0"/>
              <w:ind w:firstLine="0"/>
              <w:jc w:val="center"/>
              <w:rPr>
                <w:bCs/>
              </w:rPr>
            </w:pPr>
            <w:r w:rsidRPr="00865EF9">
              <w:rPr>
                <w:bCs/>
              </w:rPr>
              <w:t>2023 год</w:t>
            </w:r>
          </w:p>
        </w:tc>
        <w:tc>
          <w:tcPr>
            <w:tcW w:w="3586" w:type="dxa"/>
            <w:gridSpan w:val="3"/>
            <w:tcBorders>
              <w:top w:val="single" w:sz="4" w:space="0" w:color="auto"/>
              <w:left w:val="nil"/>
              <w:bottom w:val="single" w:sz="4" w:space="0" w:color="auto"/>
              <w:right w:val="single" w:sz="4" w:space="0" w:color="000000"/>
            </w:tcBorders>
            <w:shd w:val="clear" w:color="auto" w:fill="auto"/>
            <w:vAlign w:val="center"/>
            <w:hideMark/>
          </w:tcPr>
          <w:p w:rsidR="00865EF9" w:rsidRPr="00865EF9" w:rsidRDefault="00865EF9" w:rsidP="00865EF9">
            <w:pPr>
              <w:spacing w:after="0"/>
              <w:ind w:firstLine="0"/>
              <w:jc w:val="center"/>
              <w:rPr>
                <w:bCs/>
              </w:rPr>
            </w:pPr>
            <w:r w:rsidRPr="00865EF9">
              <w:rPr>
                <w:bCs/>
              </w:rPr>
              <w:t>2024 год</w:t>
            </w:r>
          </w:p>
        </w:tc>
        <w:tc>
          <w:tcPr>
            <w:tcW w:w="3546" w:type="dxa"/>
            <w:gridSpan w:val="3"/>
            <w:tcBorders>
              <w:top w:val="single" w:sz="4" w:space="0" w:color="auto"/>
              <w:left w:val="nil"/>
              <w:bottom w:val="single" w:sz="4" w:space="0" w:color="auto"/>
              <w:right w:val="single" w:sz="4" w:space="0" w:color="000000"/>
            </w:tcBorders>
            <w:shd w:val="clear" w:color="auto" w:fill="auto"/>
            <w:vAlign w:val="center"/>
            <w:hideMark/>
          </w:tcPr>
          <w:p w:rsidR="00865EF9" w:rsidRPr="00865EF9" w:rsidRDefault="00865EF9" w:rsidP="00865EF9">
            <w:pPr>
              <w:spacing w:after="0"/>
              <w:ind w:firstLine="0"/>
              <w:jc w:val="center"/>
              <w:rPr>
                <w:bCs/>
              </w:rPr>
            </w:pPr>
            <w:r w:rsidRPr="00865EF9">
              <w:rPr>
                <w:bCs/>
              </w:rPr>
              <w:t>2025 год</w:t>
            </w:r>
          </w:p>
        </w:tc>
      </w:tr>
      <w:tr w:rsidR="00865EF9" w:rsidRPr="00865EF9" w:rsidTr="007A0F8A">
        <w:trPr>
          <w:trHeight w:val="315"/>
          <w:tblHeader/>
        </w:trPr>
        <w:tc>
          <w:tcPr>
            <w:tcW w:w="2889" w:type="dxa"/>
            <w:vMerge/>
            <w:tcBorders>
              <w:top w:val="single" w:sz="4" w:space="0" w:color="auto"/>
              <w:left w:val="single" w:sz="4" w:space="0" w:color="auto"/>
              <w:bottom w:val="single" w:sz="4" w:space="0" w:color="auto"/>
              <w:right w:val="single" w:sz="4" w:space="0" w:color="auto"/>
            </w:tcBorders>
            <w:vAlign w:val="center"/>
            <w:hideMark/>
          </w:tcPr>
          <w:p w:rsidR="00865EF9" w:rsidRPr="00865EF9" w:rsidRDefault="00865EF9" w:rsidP="00865EF9">
            <w:pPr>
              <w:spacing w:after="0"/>
              <w:ind w:firstLine="0"/>
              <w:jc w:val="left"/>
            </w:pPr>
          </w:p>
        </w:tc>
        <w:tc>
          <w:tcPr>
            <w:tcW w:w="776" w:type="dxa"/>
            <w:vMerge/>
            <w:tcBorders>
              <w:top w:val="single" w:sz="4" w:space="0" w:color="auto"/>
              <w:left w:val="single" w:sz="4" w:space="0" w:color="auto"/>
              <w:bottom w:val="single" w:sz="4" w:space="0" w:color="000000"/>
              <w:right w:val="single" w:sz="4" w:space="0" w:color="auto"/>
            </w:tcBorders>
            <w:vAlign w:val="center"/>
            <w:hideMark/>
          </w:tcPr>
          <w:p w:rsidR="00865EF9" w:rsidRPr="00865EF9" w:rsidRDefault="00865EF9" w:rsidP="00865EF9">
            <w:pPr>
              <w:spacing w:after="0"/>
              <w:ind w:firstLine="0"/>
              <w:jc w:val="left"/>
            </w:pPr>
          </w:p>
        </w:tc>
        <w:tc>
          <w:tcPr>
            <w:tcW w:w="1366" w:type="dxa"/>
            <w:vMerge/>
            <w:tcBorders>
              <w:top w:val="single" w:sz="4" w:space="0" w:color="auto"/>
              <w:left w:val="single" w:sz="4" w:space="0" w:color="auto"/>
              <w:bottom w:val="single" w:sz="4" w:space="0" w:color="000000"/>
              <w:right w:val="single" w:sz="4" w:space="0" w:color="auto"/>
            </w:tcBorders>
            <w:vAlign w:val="center"/>
            <w:hideMark/>
          </w:tcPr>
          <w:p w:rsidR="00865EF9" w:rsidRPr="00865EF9" w:rsidRDefault="00865EF9" w:rsidP="00865EF9">
            <w:pPr>
              <w:spacing w:after="0"/>
              <w:ind w:firstLine="0"/>
              <w:jc w:val="left"/>
              <w:rPr>
                <w:color w:val="000000"/>
              </w:rPr>
            </w:pPr>
          </w:p>
        </w:tc>
        <w:tc>
          <w:tcPr>
            <w:tcW w:w="1383" w:type="dxa"/>
            <w:vMerge w:val="restart"/>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Объем бюджетных ассигнований - всего,</w:t>
            </w:r>
            <w:r w:rsidRPr="00865EF9">
              <w:br/>
              <w:t>тыс. рублей</w:t>
            </w:r>
          </w:p>
        </w:tc>
        <w:tc>
          <w:tcPr>
            <w:tcW w:w="2189" w:type="dxa"/>
            <w:gridSpan w:val="2"/>
            <w:tcBorders>
              <w:top w:val="single" w:sz="4" w:space="0" w:color="auto"/>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в том числе за счет:</w:t>
            </w:r>
          </w:p>
        </w:tc>
        <w:tc>
          <w:tcPr>
            <w:tcW w:w="1383" w:type="dxa"/>
            <w:vMerge w:val="restart"/>
            <w:tcBorders>
              <w:top w:val="nil"/>
              <w:left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Объем бюджетных ассигнований - всего,</w:t>
            </w:r>
            <w:r w:rsidRPr="00865EF9">
              <w:br/>
              <w:t>тыс. рублей</w:t>
            </w:r>
          </w:p>
        </w:tc>
        <w:tc>
          <w:tcPr>
            <w:tcW w:w="2203" w:type="dxa"/>
            <w:gridSpan w:val="2"/>
            <w:tcBorders>
              <w:top w:val="single" w:sz="4" w:space="0" w:color="auto"/>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в том числе за счет:</w:t>
            </w:r>
          </w:p>
        </w:tc>
        <w:tc>
          <w:tcPr>
            <w:tcW w:w="1383" w:type="dxa"/>
            <w:vMerge w:val="restart"/>
            <w:tcBorders>
              <w:top w:val="nil"/>
              <w:left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Объем бюджетных ассигнований - всего,</w:t>
            </w:r>
            <w:r w:rsidRPr="00865EF9">
              <w:br/>
              <w:t>тыс. рублей</w:t>
            </w:r>
          </w:p>
        </w:tc>
        <w:tc>
          <w:tcPr>
            <w:tcW w:w="2163" w:type="dxa"/>
            <w:gridSpan w:val="2"/>
            <w:tcBorders>
              <w:top w:val="single" w:sz="4" w:space="0" w:color="auto"/>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в том числе за счет:</w:t>
            </w:r>
          </w:p>
        </w:tc>
      </w:tr>
      <w:tr w:rsidR="00865EF9" w:rsidRPr="00865EF9" w:rsidTr="007A0F8A">
        <w:trPr>
          <w:trHeight w:val="1011"/>
          <w:tblHeader/>
        </w:trPr>
        <w:tc>
          <w:tcPr>
            <w:tcW w:w="2889" w:type="dxa"/>
            <w:vMerge/>
            <w:tcBorders>
              <w:top w:val="single" w:sz="4" w:space="0" w:color="auto"/>
              <w:left w:val="single" w:sz="4" w:space="0" w:color="auto"/>
              <w:bottom w:val="single" w:sz="4" w:space="0" w:color="auto"/>
              <w:right w:val="single" w:sz="4" w:space="0" w:color="auto"/>
            </w:tcBorders>
            <w:vAlign w:val="center"/>
            <w:hideMark/>
          </w:tcPr>
          <w:p w:rsidR="00865EF9" w:rsidRPr="00865EF9" w:rsidRDefault="00865EF9" w:rsidP="00865EF9">
            <w:pPr>
              <w:spacing w:after="0"/>
              <w:ind w:firstLine="0"/>
              <w:jc w:val="left"/>
            </w:pPr>
          </w:p>
        </w:tc>
        <w:tc>
          <w:tcPr>
            <w:tcW w:w="776" w:type="dxa"/>
            <w:vMerge/>
            <w:tcBorders>
              <w:top w:val="single" w:sz="4" w:space="0" w:color="auto"/>
              <w:left w:val="single" w:sz="4" w:space="0" w:color="auto"/>
              <w:bottom w:val="single" w:sz="4" w:space="0" w:color="000000"/>
              <w:right w:val="single" w:sz="4" w:space="0" w:color="auto"/>
            </w:tcBorders>
            <w:vAlign w:val="center"/>
            <w:hideMark/>
          </w:tcPr>
          <w:p w:rsidR="00865EF9" w:rsidRPr="00865EF9" w:rsidRDefault="00865EF9" w:rsidP="00865EF9">
            <w:pPr>
              <w:spacing w:after="0"/>
              <w:ind w:firstLine="0"/>
              <w:jc w:val="left"/>
            </w:pPr>
          </w:p>
        </w:tc>
        <w:tc>
          <w:tcPr>
            <w:tcW w:w="1366" w:type="dxa"/>
            <w:vMerge/>
            <w:tcBorders>
              <w:top w:val="single" w:sz="4" w:space="0" w:color="auto"/>
              <w:left w:val="single" w:sz="4" w:space="0" w:color="auto"/>
              <w:bottom w:val="single" w:sz="4" w:space="0" w:color="000000"/>
              <w:right w:val="single" w:sz="4" w:space="0" w:color="auto"/>
            </w:tcBorders>
            <w:vAlign w:val="center"/>
            <w:hideMark/>
          </w:tcPr>
          <w:p w:rsidR="00865EF9" w:rsidRPr="00865EF9" w:rsidRDefault="00865EF9" w:rsidP="00865EF9">
            <w:pPr>
              <w:spacing w:after="0"/>
              <w:ind w:firstLine="0"/>
              <w:jc w:val="left"/>
              <w:rPr>
                <w:color w:val="000000"/>
              </w:rPr>
            </w:pPr>
          </w:p>
        </w:tc>
        <w:tc>
          <w:tcPr>
            <w:tcW w:w="1383" w:type="dxa"/>
            <w:vMerge/>
            <w:tcBorders>
              <w:top w:val="nil"/>
              <w:left w:val="single" w:sz="4" w:space="0" w:color="auto"/>
              <w:bottom w:val="single" w:sz="4" w:space="0" w:color="auto"/>
              <w:right w:val="single" w:sz="4" w:space="0" w:color="auto"/>
            </w:tcBorders>
            <w:vAlign w:val="center"/>
            <w:hideMark/>
          </w:tcPr>
          <w:p w:rsidR="00865EF9" w:rsidRPr="00865EF9" w:rsidRDefault="00865EF9" w:rsidP="00865EF9">
            <w:pPr>
              <w:spacing w:after="0"/>
              <w:ind w:firstLine="0"/>
              <w:jc w:val="left"/>
            </w:pP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бюджета города</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бюджетов других уровней</w:t>
            </w:r>
          </w:p>
        </w:tc>
        <w:tc>
          <w:tcPr>
            <w:tcW w:w="1383" w:type="dxa"/>
            <w:vMerge/>
            <w:tcBorders>
              <w:left w:val="single" w:sz="4" w:space="0" w:color="auto"/>
              <w:bottom w:val="single" w:sz="4" w:space="0" w:color="auto"/>
              <w:right w:val="single" w:sz="4" w:space="0" w:color="auto"/>
            </w:tcBorders>
            <w:vAlign w:val="center"/>
            <w:hideMark/>
          </w:tcPr>
          <w:p w:rsidR="00865EF9" w:rsidRPr="00865EF9" w:rsidRDefault="00865EF9" w:rsidP="00865EF9">
            <w:pPr>
              <w:spacing w:after="0"/>
              <w:ind w:firstLine="0"/>
              <w:jc w:val="left"/>
            </w:pP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бюджета города</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бюджетов других уровней</w:t>
            </w:r>
          </w:p>
        </w:tc>
        <w:tc>
          <w:tcPr>
            <w:tcW w:w="1383" w:type="dxa"/>
            <w:vMerge/>
            <w:tcBorders>
              <w:left w:val="single" w:sz="4" w:space="0" w:color="auto"/>
              <w:bottom w:val="single" w:sz="4" w:space="0" w:color="auto"/>
              <w:right w:val="single" w:sz="4" w:space="0" w:color="auto"/>
            </w:tcBorders>
            <w:vAlign w:val="center"/>
            <w:hideMark/>
          </w:tcPr>
          <w:p w:rsidR="00865EF9" w:rsidRPr="00865EF9" w:rsidRDefault="00865EF9" w:rsidP="00865EF9">
            <w:pPr>
              <w:spacing w:after="0"/>
              <w:ind w:firstLine="0"/>
              <w:jc w:val="left"/>
            </w:pP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бюджета города</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средств бюджетов других уровней</w:t>
            </w:r>
          </w:p>
        </w:tc>
      </w:tr>
      <w:tr w:rsidR="00865EF9" w:rsidRPr="00865EF9" w:rsidTr="007A0F8A">
        <w:trPr>
          <w:trHeight w:val="315"/>
          <w:tblHeader/>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 3</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5</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6</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7</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8</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9</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11</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12</w:t>
            </w:r>
          </w:p>
        </w:tc>
      </w:tr>
      <w:tr w:rsidR="00865EF9" w:rsidRPr="00865EF9" w:rsidTr="007A0F8A">
        <w:trPr>
          <w:trHeight w:val="100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Департамент жилищно-коммунального хозяйства администрации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041</w:t>
            </w:r>
          </w:p>
        </w:tc>
        <w:tc>
          <w:tcPr>
            <w:tcW w:w="1366" w:type="dxa"/>
            <w:tcBorders>
              <w:top w:val="nil"/>
              <w:left w:val="nil"/>
              <w:bottom w:val="single" w:sz="4" w:space="0" w:color="auto"/>
              <w:right w:val="single" w:sz="4" w:space="0" w:color="auto"/>
            </w:tcBorders>
            <w:shd w:val="clear" w:color="auto" w:fill="auto"/>
            <w:noWrap/>
            <w:vAlign w:val="center"/>
            <w:hideMark/>
          </w:tcPr>
          <w:p w:rsidR="00865EF9" w:rsidRPr="00865EF9" w:rsidRDefault="00865EF9" w:rsidP="00865EF9">
            <w:pPr>
              <w:spacing w:after="0"/>
              <w:ind w:firstLine="0"/>
              <w:jc w:val="center"/>
            </w:pPr>
            <w:r w:rsidRPr="00865EF9">
              <w:t> </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81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Муниципальная программа "Развитие жилищно-коммунального хозяйства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041</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16.0.00.00000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76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Основное мероприятие "Содействие проведению капитального ремонта многоквартирных домов"</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041</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16.0.09.00000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235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некоммерческих организаций (за исключением государственных (муниципальных) учреждений), связанных с оказанием дополнительной помощи при возникновении неотложной необходимости в проведении капитального ремонта общего имущества в многоквартирных домах</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041</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16.0.09.61840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740,46</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78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Департамент образования администрации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 </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34 401,20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31 089,50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34 518,60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31 206,90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34 567,50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31 255,80</w:t>
            </w:r>
          </w:p>
        </w:tc>
      </w:tr>
      <w:tr w:rsidR="00865EF9" w:rsidRPr="00865EF9" w:rsidTr="007A0F8A">
        <w:trPr>
          <w:trHeight w:val="78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lastRenderedPageBreak/>
              <w:t>Муниципальная программа "Развитие образования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10.0.00.00000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34 401,20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31 089,50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34 518,60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31 206,90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34 567,50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3 311,70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31 255,80</w:t>
            </w:r>
          </w:p>
        </w:tc>
      </w:tr>
      <w:tr w:rsidR="00865EF9" w:rsidRPr="00865EF9" w:rsidTr="007A0F8A">
        <w:trPr>
          <w:trHeight w:val="99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t>Основное мероприятие "Реализация основных общеобразовательных программ в общеобразовательных организациях"</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10.0.02.00000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33 327,90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3 311,70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30 016,20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33 469,00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3 311,70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30 157,30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33 517,90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3 311,70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30 206,20</w:t>
            </w:r>
          </w:p>
        </w:tc>
      </w:tr>
      <w:tr w:rsidR="00865EF9" w:rsidRPr="00865EF9" w:rsidTr="007A0F8A">
        <w:trPr>
          <w:trHeight w:val="76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t>Финансовая поддержка социально ориентированным некоммерческим организациям, не являющимся государственными (муниципальными) учреждениями, оказывающим услуги на территории города по организации предоставления общедоступного и бесплатного начального общего, основного общего, среднего (полного) общего образования и дополнительного образования, на возмещение затрат по оплате коммунальных услуг, работ и услуг по содержанию имущества, эксплуатации систем охранной сигнализации, обеспечению пожарной безопасности</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10.0.02.61822</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2 900,00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2 900,00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2 900,00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2 900,00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2 900,00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2 900,00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r>
      <w:tr w:rsidR="00865EF9" w:rsidRPr="00865EF9" w:rsidTr="007A0F8A">
        <w:trPr>
          <w:trHeight w:val="300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lastRenderedPageBreak/>
              <w:t>Предоставление субсидий частным общеобразовательным организациям, осуществляющим образовательную деятельность по имеющим государственную аккредитацию основным общеобразовательным программам, на дополнительное финансовое обеспечение мероприятий по организации питания обучающихся 5-11 классов, за исключением отдельных категорий обучающихся</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10.0.02.61831</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411,70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411,70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411,70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411,70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411,70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411,70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r>
      <w:tr w:rsidR="00865EF9" w:rsidRPr="00865EF9" w:rsidTr="007A0F8A">
        <w:trPr>
          <w:trHeight w:val="76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t>Социальная поддержка отдельных категорий обучающихся в виде предоставления двухразового питания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10.0.02.84030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6 890,90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6 890,90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7 068,50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7 068,50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7 068,50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7 068,50</w:t>
            </w:r>
          </w:p>
        </w:tc>
      </w:tr>
      <w:tr w:rsidR="00865EF9" w:rsidRPr="00865EF9" w:rsidTr="007A0F8A">
        <w:trPr>
          <w:trHeight w:val="97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lastRenderedPageBreak/>
              <w:t>Реализация основных общеобразовательных программ частными общеобразовательными организациями</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10.0.02.84304</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23 125,30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23 125,30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23 088,80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23 088,80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23 137,70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23 137,70</w:t>
            </w:r>
          </w:p>
        </w:tc>
      </w:tr>
      <w:tr w:rsidR="00865EF9" w:rsidRPr="00865EF9" w:rsidTr="007A0F8A">
        <w:trPr>
          <w:trHeight w:val="103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t>Основное мероприятие "Организация питания обучающихся начальных классов общеобразовательных организаций"</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10.0.17.00000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1 073,30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1 073,30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1 049,60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1 049,60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1 049,60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1 049,60</w:t>
            </w:r>
          </w:p>
        </w:tc>
      </w:tr>
      <w:tr w:rsidR="00865EF9" w:rsidRPr="00865EF9" w:rsidTr="007A0F8A">
        <w:trPr>
          <w:trHeight w:val="157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rPr>
                <w:color w:val="000000"/>
              </w:rPr>
            </w:pPr>
            <w:r w:rsidRPr="00865EF9">
              <w:rPr>
                <w:color w:val="000000"/>
              </w:rPr>
              <w:t>Дополнительное финансовое обеспечение мероприятий по организации питания обучающихся начальных классов с 1 по 4 классы, за исключением отдельных категорий обучающихся,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042</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10.0.17.82480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1 073,30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1 073,30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1 049,60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1 049,60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1 049,60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1 049,60</w:t>
            </w:r>
          </w:p>
        </w:tc>
      </w:tr>
      <w:tr w:rsidR="00865EF9" w:rsidRPr="00865EF9" w:rsidTr="007A0F8A">
        <w:trPr>
          <w:trHeight w:val="63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Департамент по социальной политике администрации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rPr>
                <w:color w:val="000000"/>
              </w:rPr>
            </w:pPr>
            <w:r w:rsidRPr="00865EF9">
              <w:rPr>
                <w:color w:val="000000"/>
              </w:rPr>
              <w:t> </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22 920,00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22 920,00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12 920,00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12 920,00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12 920,00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12 920,00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r>
      <w:tr w:rsidR="00865EF9" w:rsidRPr="00865EF9" w:rsidTr="007A0F8A">
        <w:trPr>
          <w:trHeight w:val="78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Муниципальная программа "Развитие гражданского общества в городе Нижневартовске"</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29.0.00.00000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02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lastRenderedPageBreak/>
              <w:t>Основное мероприятие "Оказание мер поддержки социально ориентированным некоммерческим организациям путем предоставления субсидий"</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29.0.03.00000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75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 xml:space="preserve">Финансовое обеспечение затрат на осуществление территориальными общественными самоуправлениями города Нижневартовска </w:t>
            </w:r>
          </w:p>
          <w:p w:rsidR="00865EF9" w:rsidRPr="00865EF9" w:rsidRDefault="00865EF9" w:rsidP="00865EF9">
            <w:pPr>
              <w:spacing w:after="0"/>
              <w:ind w:firstLine="0"/>
            </w:pPr>
            <w:r w:rsidRPr="00865EF9">
              <w:t>собственных инициатив по вопросам местного значения</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29.0.03.61803</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74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Предоставление гранта главы города Нижневартовска в форме субсидий социально ориентированным некоммерческим организациям на решение социальных проблем и развитие гражданского общества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29.0.03.61805</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9 200,00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78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Муниципальная программа "Развитие социальной сферы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noWrap/>
            <w:vAlign w:val="center"/>
            <w:hideMark/>
          </w:tcPr>
          <w:p w:rsidR="00865EF9" w:rsidRPr="00865EF9" w:rsidRDefault="00865EF9" w:rsidP="00865EF9">
            <w:pPr>
              <w:spacing w:after="0"/>
              <w:ind w:firstLine="0"/>
              <w:jc w:val="center"/>
            </w:pPr>
            <w:r w:rsidRPr="00865EF9">
              <w:t>40.0.00.00000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12 720,00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12 720,00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2 720,00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2 720,00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2 720,00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2 720,00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color w:val="000000"/>
              </w:rPr>
            </w:pPr>
            <w:r w:rsidRPr="00865EF9">
              <w:rPr>
                <w:color w:val="000000"/>
              </w:rPr>
              <w:t>0,00</w:t>
            </w:r>
          </w:p>
        </w:tc>
      </w:tr>
      <w:tr w:rsidR="00865EF9" w:rsidRPr="00865EF9" w:rsidTr="007A0F8A">
        <w:trPr>
          <w:trHeight w:val="163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lastRenderedPageBreak/>
              <w:t>Основное мероприятие "Реализация некоммерческими организациями (за исключением государственных, муниципальных учреждений) творческих проектов в сфере культуры"</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40.0.25.00000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10 260,00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10 260,00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91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организации и проведению культурно-массовых мероприятий</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40.0.25.61812</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10 260,00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10 260,00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260,00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63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Основное мероприятие "Реализация некоммерческими организациями (за исключением государственных, муниципальных учреждений) мероприятий в сфере физической культуры и спорта"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40.0.26.00000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477"/>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организации и проведению официальных спортивных, физкультурных (физкультурно-оздоровительных) мероприятий, спортивно-оздоровительной работы по развитию физической культуры и спорта среди различных групп населения</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40.0.26.61830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1 000,00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26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lastRenderedPageBreak/>
              <w:t>Основное мероприятие "Реализация некоммерческими организациями (за исключением государственных, муниципальных учреждений) мероприятий в сфере туризма"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noWrap/>
            <w:vAlign w:val="center"/>
            <w:hideMark/>
          </w:tcPr>
          <w:p w:rsidR="00865EF9" w:rsidRPr="00865EF9" w:rsidRDefault="00865EF9" w:rsidP="00865EF9">
            <w:pPr>
              <w:spacing w:after="0"/>
              <w:ind w:firstLine="0"/>
              <w:jc w:val="center"/>
            </w:pPr>
            <w:r w:rsidRPr="00865EF9">
              <w:t>40.0.27.00000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1 460,00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02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созданию экспозиций (выставок) музеев, организации выездных выставок</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40.0.27.61813</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400,00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70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организации экскурсионных программ</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40.0.27.61814</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290,00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630"/>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оказанию туристско-информационных услуг</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40.0.27.61815</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106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pPr>
            <w:r w:rsidRPr="00865EF9">
              <w:t>Финансовое обеспечение затрат по проведению мероприятий, направленных на презентацию туристского потенциала города Нижневартовска</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046</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center"/>
            </w:pPr>
            <w:r w:rsidRPr="00865EF9">
              <w:t>40.0.27.61817</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70,00</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pPr>
            <w:r w:rsidRPr="00865EF9">
              <w:t>0,00</w:t>
            </w:r>
          </w:p>
        </w:tc>
      </w:tr>
      <w:tr w:rsidR="00865EF9" w:rsidRPr="00865EF9" w:rsidTr="007A0F8A">
        <w:trPr>
          <w:trHeight w:val="465"/>
        </w:trPr>
        <w:tc>
          <w:tcPr>
            <w:tcW w:w="2889" w:type="dxa"/>
            <w:tcBorders>
              <w:top w:val="nil"/>
              <w:left w:val="single" w:sz="4" w:space="0" w:color="auto"/>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left"/>
              <w:rPr>
                <w:b/>
                <w:bCs/>
              </w:rPr>
            </w:pPr>
            <w:r w:rsidRPr="00865EF9">
              <w:rPr>
                <w:b/>
                <w:bCs/>
              </w:rPr>
              <w:t>Итого</w:t>
            </w:r>
          </w:p>
        </w:tc>
        <w:tc>
          <w:tcPr>
            <w:tcW w:w="77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left"/>
              <w:rPr>
                <w:b/>
                <w:bCs/>
              </w:rPr>
            </w:pPr>
            <w:r w:rsidRPr="00865EF9">
              <w:rPr>
                <w:b/>
                <w:bCs/>
              </w:rPr>
              <w:t> </w:t>
            </w:r>
          </w:p>
        </w:tc>
        <w:tc>
          <w:tcPr>
            <w:tcW w:w="136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left"/>
              <w:rPr>
                <w:color w:val="FF0000"/>
              </w:rPr>
            </w:pPr>
            <w:r w:rsidRPr="00865EF9">
              <w:rPr>
                <w:color w:val="FF0000"/>
              </w:rPr>
              <w:t> </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58 061,66</w:t>
            </w:r>
          </w:p>
        </w:tc>
        <w:tc>
          <w:tcPr>
            <w:tcW w:w="1072"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26 972,16</w:t>
            </w:r>
          </w:p>
        </w:tc>
        <w:tc>
          <w:tcPr>
            <w:tcW w:w="111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31 089,50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48 179,06</w:t>
            </w:r>
          </w:p>
        </w:tc>
        <w:tc>
          <w:tcPr>
            <w:tcW w:w="104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16 972,16</w:t>
            </w:r>
          </w:p>
        </w:tc>
        <w:tc>
          <w:tcPr>
            <w:tcW w:w="115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31 206,90</w:t>
            </w:r>
          </w:p>
        </w:tc>
        <w:tc>
          <w:tcPr>
            <w:tcW w:w="1383"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48 227,96</w:t>
            </w:r>
          </w:p>
        </w:tc>
        <w:tc>
          <w:tcPr>
            <w:tcW w:w="1056"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16 972,16</w:t>
            </w:r>
          </w:p>
        </w:tc>
        <w:tc>
          <w:tcPr>
            <w:tcW w:w="1107" w:type="dxa"/>
            <w:tcBorders>
              <w:top w:val="nil"/>
              <w:left w:val="nil"/>
              <w:bottom w:val="single" w:sz="4" w:space="0" w:color="auto"/>
              <w:right w:val="single" w:sz="4" w:space="0" w:color="auto"/>
            </w:tcBorders>
            <w:shd w:val="clear" w:color="auto" w:fill="auto"/>
            <w:vAlign w:val="center"/>
            <w:hideMark/>
          </w:tcPr>
          <w:p w:rsidR="00865EF9" w:rsidRPr="00865EF9" w:rsidRDefault="00865EF9" w:rsidP="00865EF9">
            <w:pPr>
              <w:spacing w:after="0"/>
              <w:ind w:firstLine="0"/>
              <w:jc w:val="right"/>
              <w:rPr>
                <w:b/>
                <w:bCs/>
              </w:rPr>
            </w:pPr>
            <w:r w:rsidRPr="00865EF9">
              <w:rPr>
                <w:b/>
                <w:bCs/>
              </w:rPr>
              <w:t>31 255,80</w:t>
            </w:r>
          </w:p>
        </w:tc>
      </w:tr>
    </w:tbl>
    <w:p w:rsidR="00865EF9" w:rsidRDefault="00865EF9" w:rsidP="000C508B">
      <w:pPr>
        <w:rPr>
          <w:sz w:val="28"/>
          <w:szCs w:val="28"/>
        </w:rPr>
      </w:pPr>
    </w:p>
    <w:p w:rsidR="007A0F8A" w:rsidRDefault="007A0F8A" w:rsidP="000C508B">
      <w:pPr>
        <w:rPr>
          <w:sz w:val="28"/>
          <w:szCs w:val="28"/>
        </w:rPr>
      </w:pPr>
    </w:p>
    <w:p w:rsidR="007A0F8A" w:rsidRDefault="007A0F8A" w:rsidP="000C508B">
      <w:pPr>
        <w:rPr>
          <w:sz w:val="28"/>
          <w:szCs w:val="28"/>
        </w:rPr>
      </w:pPr>
    </w:p>
    <w:p w:rsidR="009C6956" w:rsidRDefault="007A0F8A" w:rsidP="009C6956">
      <w:pPr>
        <w:spacing w:after="0"/>
        <w:jc w:val="center"/>
        <w:rPr>
          <w:b/>
          <w:sz w:val="28"/>
          <w:szCs w:val="28"/>
        </w:rPr>
      </w:pPr>
      <w:r w:rsidRPr="009C6956">
        <w:rPr>
          <w:b/>
          <w:sz w:val="28"/>
          <w:szCs w:val="28"/>
        </w:rPr>
        <w:lastRenderedPageBreak/>
        <w:t>Перечень муниципальных программ города Нижневартовска</w:t>
      </w:r>
    </w:p>
    <w:p w:rsidR="007A0F8A" w:rsidRDefault="007A0F8A" w:rsidP="009C6956">
      <w:pPr>
        <w:jc w:val="center"/>
        <w:rPr>
          <w:sz w:val="28"/>
          <w:szCs w:val="28"/>
        </w:rPr>
      </w:pPr>
      <w:r w:rsidRPr="009C6956">
        <w:rPr>
          <w:b/>
          <w:sz w:val="28"/>
          <w:szCs w:val="28"/>
        </w:rPr>
        <w:t>на 2023 год и на плановый период 2024 и 2025 годов</w:t>
      </w:r>
    </w:p>
    <w:tbl>
      <w:tblPr>
        <w:tblW w:w="15041" w:type="dxa"/>
        <w:tblInd w:w="93" w:type="dxa"/>
        <w:tblLayout w:type="fixed"/>
        <w:tblLook w:val="04A0" w:firstRow="1" w:lastRow="0" w:firstColumn="1" w:lastColumn="0" w:noHBand="0" w:noVBand="1"/>
      </w:tblPr>
      <w:tblGrid>
        <w:gridCol w:w="441"/>
        <w:gridCol w:w="1984"/>
        <w:gridCol w:w="992"/>
        <w:gridCol w:w="1276"/>
        <w:gridCol w:w="1276"/>
        <w:gridCol w:w="1417"/>
        <w:gridCol w:w="1276"/>
        <w:gridCol w:w="1276"/>
        <w:gridCol w:w="1276"/>
        <w:gridCol w:w="1275"/>
        <w:gridCol w:w="1276"/>
        <w:gridCol w:w="1276"/>
      </w:tblGrid>
      <w:tr w:rsidR="00903DF8" w:rsidRPr="007A0F8A" w:rsidTr="009C6956">
        <w:trPr>
          <w:trHeight w:val="600"/>
          <w:tblHeader/>
        </w:trPr>
        <w:tc>
          <w:tcPr>
            <w:tcW w:w="4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 п/п</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Наименование муниципальной программы</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Код целевой статьи расходов</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center"/>
            </w:pPr>
            <w:r w:rsidRPr="00903DF8">
              <w:t>2023 год</w:t>
            </w:r>
          </w:p>
        </w:tc>
        <w:tc>
          <w:tcPr>
            <w:tcW w:w="3828" w:type="dxa"/>
            <w:gridSpan w:val="3"/>
            <w:tcBorders>
              <w:top w:val="single" w:sz="4" w:space="0" w:color="auto"/>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center"/>
            </w:pPr>
            <w:r w:rsidRPr="00903DF8">
              <w:t>2024 год</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7A0F8A" w:rsidRPr="00903DF8" w:rsidRDefault="007A0F8A" w:rsidP="007A0F8A">
            <w:pPr>
              <w:tabs>
                <w:tab w:val="left" w:pos="1735"/>
              </w:tabs>
              <w:spacing w:after="0"/>
              <w:ind w:firstLine="0"/>
              <w:jc w:val="center"/>
            </w:pPr>
            <w:r w:rsidRPr="00903DF8">
              <w:t>2025 год</w:t>
            </w:r>
          </w:p>
        </w:tc>
      </w:tr>
      <w:tr w:rsidR="00903DF8" w:rsidRPr="007A0F8A" w:rsidTr="009C6956">
        <w:trPr>
          <w:trHeight w:val="638"/>
          <w:tblHeader/>
        </w:trPr>
        <w:tc>
          <w:tcPr>
            <w:tcW w:w="441"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 xml:space="preserve">Объем бюджетных ассигнований - всего, </w:t>
            </w:r>
            <w:r w:rsidRPr="00903DF8">
              <w:br/>
              <w:t>тыс. рублей</w:t>
            </w:r>
          </w:p>
        </w:tc>
        <w:tc>
          <w:tcPr>
            <w:tcW w:w="2693" w:type="dxa"/>
            <w:gridSpan w:val="2"/>
            <w:tcBorders>
              <w:top w:val="single" w:sz="4" w:space="0" w:color="auto"/>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в том числе за счет:</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 xml:space="preserve">Объем бюджетных ассигнований - всего, </w:t>
            </w:r>
            <w:r w:rsidRPr="00903DF8">
              <w:br/>
              <w:t>тыс. рублей</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в том числе за счет:</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 xml:space="preserve">Объем бюджетных ассигнований - всего, </w:t>
            </w:r>
            <w:r w:rsidRPr="00903DF8">
              <w:br/>
              <w:t>тыс. рублей</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pPr>
            <w:r w:rsidRPr="00903DF8">
              <w:t>в том числе за счет:</w:t>
            </w:r>
          </w:p>
        </w:tc>
      </w:tr>
      <w:tr w:rsidR="00903DF8" w:rsidRPr="007A0F8A" w:rsidTr="009C6956">
        <w:trPr>
          <w:trHeight w:val="1800"/>
          <w:tblHeader/>
        </w:trPr>
        <w:tc>
          <w:tcPr>
            <w:tcW w:w="441"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276" w:type="dxa"/>
            <w:vMerge/>
            <w:tcBorders>
              <w:top w:val="nil"/>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бюджета города</w:t>
            </w:r>
          </w:p>
        </w:tc>
        <w:tc>
          <w:tcPr>
            <w:tcW w:w="1417"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бюджетов других уровней</w:t>
            </w:r>
          </w:p>
        </w:tc>
        <w:tc>
          <w:tcPr>
            <w:tcW w:w="1276" w:type="dxa"/>
            <w:vMerge/>
            <w:tcBorders>
              <w:top w:val="nil"/>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бюджета города</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бюджетов других уровней</w:t>
            </w:r>
          </w:p>
        </w:tc>
        <w:tc>
          <w:tcPr>
            <w:tcW w:w="1275" w:type="dxa"/>
            <w:vMerge/>
            <w:tcBorders>
              <w:top w:val="nil"/>
              <w:left w:val="single" w:sz="4" w:space="0" w:color="auto"/>
              <w:bottom w:val="single" w:sz="4" w:space="0" w:color="auto"/>
              <w:right w:val="single" w:sz="4" w:space="0" w:color="auto"/>
            </w:tcBorders>
            <w:vAlign w:val="center"/>
            <w:hideMark/>
          </w:tcPr>
          <w:p w:rsidR="007A0F8A" w:rsidRPr="00903DF8" w:rsidRDefault="007A0F8A" w:rsidP="007A0F8A">
            <w:pPr>
              <w:spacing w:after="0"/>
              <w:ind w:firstLine="0"/>
              <w:jc w:val="left"/>
            </w:pP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бюджета города</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rPr>
            </w:pPr>
            <w:r w:rsidRPr="00903DF8">
              <w:rPr>
                <w:color w:val="000000"/>
              </w:rPr>
              <w:t>средств бюджетов других уровней</w:t>
            </w:r>
          </w:p>
        </w:tc>
      </w:tr>
      <w:tr w:rsidR="00903DF8" w:rsidRPr="007A0F8A" w:rsidTr="009C6956">
        <w:trPr>
          <w:trHeight w:val="405"/>
          <w:tblHeader/>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1</w:t>
            </w:r>
          </w:p>
        </w:tc>
        <w:tc>
          <w:tcPr>
            <w:tcW w:w="1984"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2</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3</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4</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5</w:t>
            </w:r>
          </w:p>
        </w:tc>
        <w:tc>
          <w:tcPr>
            <w:tcW w:w="1417"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6</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7</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8</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9</w:t>
            </w:r>
          </w:p>
        </w:tc>
        <w:tc>
          <w:tcPr>
            <w:tcW w:w="1275"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22"/>
                <w:szCs w:val="22"/>
              </w:rPr>
            </w:pPr>
            <w:r w:rsidRPr="00903DF8">
              <w:rPr>
                <w:sz w:val="22"/>
                <w:szCs w:val="22"/>
              </w:rPr>
              <w:t>10</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11</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color w:val="000000"/>
                <w:sz w:val="22"/>
                <w:szCs w:val="22"/>
              </w:rPr>
            </w:pPr>
            <w:r w:rsidRPr="00903DF8">
              <w:rPr>
                <w:color w:val="000000"/>
                <w:sz w:val="22"/>
                <w:szCs w:val="22"/>
              </w:rPr>
              <w:t>12</w:t>
            </w:r>
          </w:p>
        </w:tc>
      </w:tr>
      <w:tr w:rsidR="00903DF8" w:rsidRPr="007A0F8A" w:rsidTr="00903DF8">
        <w:trPr>
          <w:trHeight w:val="109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"Развитие образования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10.0.00.00000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13 623 884,07</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2 597 792,37</w:t>
            </w:r>
          </w:p>
        </w:tc>
        <w:tc>
          <w:tcPr>
            <w:tcW w:w="1417"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11 026 091,70</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13 732 343,98</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2 489 751,18</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11 242 592,80</w:t>
            </w:r>
          </w:p>
        </w:tc>
        <w:tc>
          <w:tcPr>
            <w:tcW w:w="1275"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12 739 271,84</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2 481 581,24</w:t>
            </w:r>
          </w:p>
        </w:tc>
        <w:tc>
          <w:tcPr>
            <w:tcW w:w="1276"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right"/>
              <w:rPr>
                <w:sz w:val="18"/>
                <w:szCs w:val="18"/>
              </w:rPr>
            </w:pPr>
            <w:r w:rsidRPr="00903DF8">
              <w:rPr>
                <w:sz w:val="18"/>
                <w:szCs w:val="18"/>
              </w:rPr>
              <w:t>10 257 690,60</w:t>
            </w:r>
          </w:p>
        </w:tc>
      </w:tr>
      <w:tr w:rsidR="00903DF8" w:rsidRPr="007A0F8A" w:rsidTr="00903DF8">
        <w:trPr>
          <w:trHeight w:val="141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"Социальная поддержка и социальная помощь для отдельных категорий граждан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14.0.00.00000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259 922,83</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221 922,83</w:t>
            </w:r>
          </w:p>
        </w:tc>
        <w:tc>
          <w:tcPr>
            <w:tcW w:w="1417"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38 000,00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266 112,93</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221 922,83</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44 190,10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259 922,83</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221 922,83</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38 000,00</w:t>
            </w:r>
          </w:p>
        </w:tc>
      </w:tr>
      <w:tr w:rsidR="00903DF8" w:rsidRPr="007A0F8A" w:rsidTr="00903DF8">
        <w:trPr>
          <w:trHeight w:val="97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3</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"Доступная среда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15.0.00.00000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13 125,00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13 125,00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16 125,00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16 125,00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16 125,00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16 125,00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99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lastRenderedPageBreak/>
              <w:t>4</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"Развитие жилищно-коммунального хозяйства города Нижневартовска" </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16.0.00.00000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167 808,05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159 848,65</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7 959,40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172 396,94</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149 674,84</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22 722,10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169 613,32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146 567,82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23 045,50</w:t>
            </w:r>
          </w:p>
        </w:tc>
      </w:tr>
      <w:tr w:rsidR="00903DF8" w:rsidRPr="007A0F8A" w:rsidTr="00903DF8">
        <w:trPr>
          <w:trHeight w:val="151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5</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"Содержание дорожного хозяйства, организация транспортного обслуживания и благоустройство территории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17.0.00.00000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2 028 368,36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1 944 024,06</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84 344,30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2 047 756,17</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1 964 799,67</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82 956,50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1 914 464,38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1 831 515,18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82 949,20</w:t>
            </w:r>
          </w:p>
        </w:tc>
      </w:tr>
      <w:tr w:rsidR="00903DF8" w:rsidRPr="007A0F8A" w:rsidTr="00903DF8">
        <w:trPr>
          <w:trHeight w:val="124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6</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"Капитальное строительство и реконструкция объектов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18.0.00.00000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1 733 936,18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851 600,28</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882 335,90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970 340,12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375 660,32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594 679,80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489 442,36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489 442,36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41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lastRenderedPageBreak/>
              <w:t>7</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"Формирование современной городской среды в муниципальном образовании город Нижневартовск"</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19.0.00.00000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283 658,42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237 399,92</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46 258,50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60 765,80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9 114,90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51 650,90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61 118,30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9 167,80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51 950,50</w:t>
            </w:r>
          </w:p>
        </w:tc>
      </w:tr>
      <w:tr w:rsidR="00903DF8" w:rsidRPr="007A0F8A" w:rsidTr="00903DF8">
        <w:trPr>
          <w:trHeight w:val="10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8</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города Нижневартовска "Улучшение жилищных условий молодых семей"</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21.0.00.00000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48 423,60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2 421,20</w:t>
            </w:r>
          </w:p>
        </w:tc>
        <w:tc>
          <w:tcPr>
            <w:tcW w:w="1417"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46 002,40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48 144,40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2 407,30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45 737,10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47 816,60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2 390,90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45 425,70</w:t>
            </w:r>
          </w:p>
        </w:tc>
      </w:tr>
      <w:tr w:rsidR="00903DF8" w:rsidRPr="007A0F8A" w:rsidTr="006B7682">
        <w:trPr>
          <w:trHeight w:val="1887"/>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9</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"Управление и распоряжение имуществом, находящимся в муниципальной собственности муниципального образования город Нижневартовск, и земельными </w:t>
            </w:r>
            <w:r w:rsidRPr="007A0F8A">
              <w:lastRenderedPageBreak/>
              <w:t>участками, находящимися в муниципальной собственности или государственная собственность на которые не разграничена"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lastRenderedPageBreak/>
              <w:t>22.0.00.00000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101 828,83</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101 828,83</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44 608,98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44 608,98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44 608,98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44 608,98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30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10</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"Управление муниципальными финансами в городе Нижневартовске" </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23.0.00.00000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98 485,60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98 485,60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340 043,55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340 043,55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596 601,22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596 601,22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6B7682">
        <w:trPr>
          <w:trHeight w:val="1887"/>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11</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"Укрепление пожарной безопасности, защита населения и территории города Нижневартовска от чрезвычайных ситуаций природного и техногенного </w:t>
            </w:r>
            <w:r w:rsidRPr="007A0F8A">
              <w:lastRenderedPageBreak/>
              <w:t>характера, мероприятия по гражданской обороне и обеспечению безопасности людей на водных объектах"</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lastRenderedPageBreak/>
              <w:t>27.0.00.00000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206 649,05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206 649,05</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206 649,05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206 649,05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206 649,05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206 649,05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30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12</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rPr>
                <w:color w:val="000000"/>
              </w:rPr>
            </w:pPr>
            <w:r w:rsidRPr="007A0F8A">
              <w:rPr>
                <w:color w:val="000000"/>
              </w:rPr>
              <w:t>Муниципальная программа "Энергосбережение и повышение энергетической эффективности в муниципальном образовании город Нижневартовск"</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28.0.00.00000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13 763,00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rPr>
                <w:color w:val="000000"/>
              </w:rPr>
            </w:pPr>
            <w:r w:rsidRPr="007A0F8A">
              <w:rPr>
                <w:color w:val="000000"/>
              </w:rPr>
              <w:t>13 763,00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rPr>
                <w:color w:val="000000"/>
              </w:rPr>
            </w:pPr>
            <w:r w:rsidRPr="007A0F8A">
              <w:rPr>
                <w:color w:val="000000"/>
              </w:rPr>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13 763,00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rPr>
                <w:color w:val="000000"/>
              </w:rPr>
            </w:pPr>
            <w:r w:rsidRPr="007A0F8A">
              <w:rPr>
                <w:color w:val="000000"/>
              </w:rPr>
              <w:t>13 763,00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rPr>
                <w:color w:val="000000"/>
              </w:rPr>
            </w:pPr>
            <w:r w:rsidRPr="007A0F8A">
              <w:rPr>
                <w:color w:val="000000"/>
              </w:rPr>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13 763,00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rPr>
                <w:color w:val="000000"/>
              </w:rPr>
            </w:pPr>
            <w:r w:rsidRPr="007A0F8A">
              <w:rPr>
                <w:color w:val="000000"/>
              </w:rPr>
              <w:t>13 763,00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rPr>
                <w:color w:val="000000"/>
              </w:rPr>
            </w:pPr>
            <w:r w:rsidRPr="007A0F8A">
              <w:rPr>
                <w:color w:val="000000"/>
              </w:rPr>
              <w:t>0,00</w:t>
            </w:r>
          </w:p>
        </w:tc>
      </w:tr>
      <w:tr w:rsidR="00903DF8" w:rsidRPr="007A0F8A" w:rsidTr="00903DF8">
        <w:trPr>
          <w:trHeight w:val="103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13</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"Развитие гражданского общества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29.0.00.00000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417"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12 740,00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08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lastRenderedPageBreak/>
              <w:t>14</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"Развитие муниципальной службы в администрации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30.0.00.00000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500,00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26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15</w:t>
            </w:r>
          </w:p>
        </w:tc>
        <w:tc>
          <w:tcPr>
            <w:tcW w:w="1984" w:type="dxa"/>
            <w:tcBorders>
              <w:top w:val="nil"/>
              <w:left w:val="nil"/>
              <w:bottom w:val="single" w:sz="4" w:space="0" w:color="auto"/>
              <w:right w:val="single" w:sz="4" w:space="0" w:color="auto"/>
            </w:tcBorders>
            <w:shd w:val="clear" w:color="auto" w:fill="auto"/>
            <w:vAlign w:val="center"/>
            <w:hideMark/>
          </w:tcPr>
          <w:p w:rsidR="00D90D4C" w:rsidRDefault="007A0F8A" w:rsidP="007A0F8A">
            <w:pPr>
              <w:spacing w:after="0"/>
              <w:ind w:firstLine="0"/>
            </w:pPr>
            <w:r w:rsidRPr="007A0F8A">
              <w:t>Муниципальная программа "Развитие малого и среднего предпринимательства на территор</w:t>
            </w:r>
          </w:p>
          <w:p w:rsidR="007A0F8A" w:rsidRPr="007A0F8A" w:rsidRDefault="007A0F8A" w:rsidP="007A0F8A">
            <w:pPr>
              <w:spacing w:after="0"/>
              <w:ind w:firstLine="0"/>
            </w:pPr>
            <w:r w:rsidRPr="007A0F8A">
              <w:t>ии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21.0.00.00000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23 631,60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13 177,30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10 454,30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23 631,60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13 177,30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10 454,30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23 631,60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13 177,30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10 454,30</w:t>
            </w:r>
          </w:p>
        </w:tc>
      </w:tr>
      <w:tr w:rsidR="00903DF8" w:rsidRPr="007A0F8A" w:rsidTr="00903DF8">
        <w:trPr>
          <w:trHeight w:val="117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16</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"Развитие агропромышленного комплекса на территории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32.0.00.00000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162 377,00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2 200,00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160 177,00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173 559,10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2 200,00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171 359,10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173 788,30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2 200,00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171 588,30</w:t>
            </w:r>
          </w:p>
        </w:tc>
      </w:tr>
      <w:tr w:rsidR="00903DF8" w:rsidRPr="007A0F8A" w:rsidTr="00903DF8">
        <w:trPr>
          <w:trHeight w:val="106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lastRenderedPageBreak/>
              <w:t>17</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"Оздоровление экологической обстановки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33.0.00.00000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312 093,91</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255 839,31</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56 254,60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50 211,65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49 947,35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264,30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50 180,25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49 947,35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232,90</w:t>
            </w:r>
          </w:p>
        </w:tc>
      </w:tr>
      <w:tr w:rsidR="00903DF8" w:rsidRPr="007A0F8A" w:rsidTr="00903DF8">
        <w:trPr>
          <w:trHeight w:val="94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18</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"Электронный Нижневартовск" </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34.0.00.00000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22 873,00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22 873,00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142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19</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"Материально-техническое и организационное обеспечение деятельности органов местного самоуправления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38.0.00.00000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425 532,85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420 912,71</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4 620,14</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426 875,68</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420 912,71</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5 962,97</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424 331,67</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420 912,71</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3 418,96</w:t>
            </w:r>
          </w:p>
        </w:tc>
      </w:tr>
      <w:tr w:rsidR="00903DF8" w:rsidRPr="007A0F8A" w:rsidTr="00D34539">
        <w:trPr>
          <w:trHeight w:val="753"/>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20</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"Обеспечение доступным и комфортным </w:t>
            </w:r>
            <w:r w:rsidRPr="007A0F8A">
              <w:lastRenderedPageBreak/>
              <w:t>жильем жителей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lastRenderedPageBreak/>
              <w:t>39.0.00.00000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52 503,40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13 703,70</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38 799,70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32 034,70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11 861,50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20 173,20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74 443,70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15 678,30</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58 765,40</w:t>
            </w:r>
          </w:p>
        </w:tc>
      </w:tr>
      <w:tr w:rsidR="00903DF8" w:rsidRPr="007A0F8A" w:rsidTr="00903DF8">
        <w:trPr>
          <w:trHeight w:val="112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21</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"Развитие социальной сферы города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40.0.00.00000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2 400 329,84</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2 327 553,84</w:t>
            </w:r>
          </w:p>
        </w:tc>
        <w:tc>
          <w:tcPr>
            <w:tcW w:w="1417"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72 776,00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2 389 393,89</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2 279 531,39</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109 862,50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2 412 945,99</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2 280 586,19</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132 359,80</w:t>
            </w:r>
          </w:p>
        </w:tc>
      </w:tr>
      <w:tr w:rsidR="00903DF8" w:rsidRPr="007A0F8A" w:rsidTr="00903DF8">
        <w:trPr>
          <w:trHeight w:val="178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22</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"Укрепление межнационального и межконфессионального согласия, профилактика экстремизма и терроризма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41.0.00.00000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5 168,80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4 973,30</w:t>
            </w:r>
          </w:p>
        </w:tc>
        <w:tc>
          <w:tcPr>
            <w:tcW w:w="1417"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195,50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4 680,00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4 680,00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4 680,00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4 680,00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0,00</w:t>
            </w:r>
          </w:p>
        </w:tc>
      </w:tr>
      <w:tr w:rsidR="00903DF8" w:rsidRPr="007A0F8A" w:rsidTr="00D34539">
        <w:trPr>
          <w:trHeight w:val="753"/>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23</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 xml:space="preserve">Муниципальная программа "Развитие градостроительной деятельности и жилищного </w:t>
            </w:r>
            <w:r w:rsidRPr="007A0F8A">
              <w:lastRenderedPageBreak/>
              <w:t>строительства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lastRenderedPageBreak/>
              <w:t>42.0.00.00000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23 311,56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13 896,26</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9 415,30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23 311,56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13 896,26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9 415,30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62 982,16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17 466,66</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45 515,50</w:t>
            </w:r>
          </w:p>
        </w:tc>
      </w:tr>
      <w:tr w:rsidR="00903DF8" w:rsidRPr="007A0F8A" w:rsidTr="00903DF8">
        <w:trPr>
          <w:trHeight w:val="97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24</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"Молодежь Нижневартовска"</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43.0.00.00000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109 976,45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109 976,45</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108 300,63</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108 300,63</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108 300,63</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108 300,63</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0,00</w:t>
            </w:r>
          </w:p>
        </w:tc>
      </w:tr>
      <w:tr w:rsidR="00903DF8" w:rsidRPr="007A0F8A" w:rsidTr="00903DF8">
        <w:trPr>
          <w:trHeight w:val="97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pPr>
            <w:r w:rsidRPr="007A0F8A">
              <w:t>25</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Муниципальная программа "Профилактика правонарушений в городе Нижневартовске"</w:t>
            </w:r>
          </w:p>
        </w:tc>
        <w:tc>
          <w:tcPr>
            <w:tcW w:w="992" w:type="dxa"/>
            <w:tcBorders>
              <w:top w:val="nil"/>
              <w:left w:val="nil"/>
              <w:bottom w:val="single" w:sz="4" w:space="0" w:color="auto"/>
              <w:right w:val="single" w:sz="4" w:space="0" w:color="auto"/>
            </w:tcBorders>
            <w:shd w:val="clear" w:color="auto" w:fill="auto"/>
            <w:vAlign w:val="center"/>
            <w:hideMark/>
          </w:tcPr>
          <w:p w:rsidR="007A0F8A" w:rsidRPr="00903DF8" w:rsidRDefault="007A0F8A" w:rsidP="007A0F8A">
            <w:pPr>
              <w:spacing w:after="0"/>
              <w:ind w:firstLine="0"/>
              <w:jc w:val="center"/>
              <w:rPr>
                <w:sz w:val="16"/>
                <w:szCs w:val="16"/>
              </w:rPr>
            </w:pPr>
            <w:r w:rsidRPr="00903DF8">
              <w:rPr>
                <w:sz w:val="16"/>
                <w:szCs w:val="16"/>
              </w:rPr>
              <w:t>44.0.00.00000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18 049,29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6 726,99</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11 322,30</w:t>
            </w:r>
          </w:p>
        </w:tc>
        <w:tc>
          <w:tcPr>
            <w:tcW w:w="1276"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18 489,19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6 726,99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11 762,20</w:t>
            </w:r>
          </w:p>
        </w:tc>
        <w:tc>
          <w:tcPr>
            <w:tcW w:w="1275"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right"/>
            </w:pPr>
            <w:r w:rsidRPr="007A0F8A">
              <w:t>17 902,69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6 726,99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right"/>
            </w:pPr>
            <w:r w:rsidRPr="007A0F8A">
              <w:t>11 175,70</w:t>
            </w:r>
          </w:p>
        </w:tc>
      </w:tr>
      <w:tr w:rsidR="00903DF8" w:rsidRPr="007A0F8A" w:rsidTr="006B7682">
        <w:trPr>
          <w:trHeight w:val="548"/>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A0F8A" w:rsidRPr="007A0F8A" w:rsidRDefault="007A0F8A" w:rsidP="007A0F8A">
            <w:pPr>
              <w:spacing w:after="0"/>
              <w:ind w:firstLine="0"/>
              <w:jc w:val="center"/>
              <w:rPr>
                <w:color w:val="FF0000"/>
              </w:rPr>
            </w:pPr>
            <w:r w:rsidRPr="007A0F8A">
              <w:rPr>
                <w:color w:val="FF0000"/>
              </w:rPr>
              <w:t> </w:t>
            </w:r>
          </w:p>
        </w:tc>
        <w:tc>
          <w:tcPr>
            <w:tcW w:w="1984"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pPr>
            <w:r w:rsidRPr="007A0F8A">
              <w:t>ИТОГО</w:t>
            </w:r>
          </w:p>
        </w:tc>
        <w:tc>
          <w:tcPr>
            <w:tcW w:w="992" w:type="dxa"/>
            <w:tcBorders>
              <w:top w:val="nil"/>
              <w:left w:val="nil"/>
              <w:bottom w:val="single" w:sz="4" w:space="0" w:color="auto"/>
              <w:right w:val="single" w:sz="4" w:space="0" w:color="auto"/>
            </w:tcBorders>
            <w:shd w:val="clear" w:color="auto" w:fill="auto"/>
            <w:vAlign w:val="center"/>
            <w:hideMark/>
          </w:tcPr>
          <w:p w:rsidR="007A0F8A" w:rsidRPr="007A0F8A" w:rsidRDefault="007A0F8A" w:rsidP="007A0F8A">
            <w:pPr>
              <w:spacing w:after="0"/>
              <w:ind w:firstLine="0"/>
              <w:jc w:val="center"/>
            </w:pPr>
            <w:r w:rsidRPr="007A0F8A">
              <w:t> </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22 148 940,69</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9 653 933,65</w:t>
            </w:r>
          </w:p>
        </w:tc>
        <w:tc>
          <w:tcPr>
            <w:tcW w:w="1417"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12 495 007,04</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21 205 650,92</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8 781 867,75</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12 423 783,17</w:t>
            </w:r>
          </w:p>
        </w:tc>
        <w:tc>
          <w:tcPr>
            <w:tcW w:w="1275"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19 948 696,87</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9 016 124,51</w:t>
            </w:r>
          </w:p>
        </w:tc>
        <w:tc>
          <w:tcPr>
            <w:tcW w:w="1276" w:type="dxa"/>
            <w:tcBorders>
              <w:top w:val="nil"/>
              <w:left w:val="nil"/>
              <w:bottom w:val="single" w:sz="4" w:space="0" w:color="auto"/>
              <w:right w:val="single" w:sz="4" w:space="0" w:color="auto"/>
            </w:tcBorders>
            <w:shd w:val="clear" w:color="auto" w:fill="auto"/>
            <w:noWrap/>
            <w:vAlign w:val="center"/>
            <w:hideMark/>
          </w:tcPr>
          <w:p w:rsidR="007A0F8A" w:rsidRPr="00903DF8" w:rsidRDefault="007A0F8A" w:rsidP="007A0F8A">
            <w:pPr>
              <w:spacing w:after="0"/>
              <w:ind w:firstLine="0"/>
              <w:jc w:val="right"/>
              <w:rPr>
                <w:sz w:val="18"/>
                <w:szCs w:val="18"/>
              </w:rPr>
            </w:pPr>
            <w:r w:rsidRPr="00903DF8">
              <w:rPr>
                <w:sz w:val="18"/>
                <w:szCs w:val="18"/>
              </w:rPr>
              <w:t>10 932 572,36</w:t>
            </w:r>
          </w:p>
        </w:tc>
      </w:tr>
    </w:tbl>
    <w:p w:rsidR="007A0F8A" w:rsidRPr="007A0F8A" w:rsidRDefault="007A0F8A" w:rsidP="000C508B"/>
    <w:sectPr w:rsidR="007A0F8A" w:rsidRPr="007A0F8A" w:rsidSect="001D7EDB">
      <w:pgSz w:w="16838" w:h="11906" w:orient="landscape" w:code="9"/>
      <w:pgMar w:top="1701"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605A" w:rsidRDefault="0074605A" w:rsidP="00C061ED">
      <w:pPr>
        <w:spacing w:after="0"/>
      </w:pPr>
      <w:r>
        <w:separator/>
      </w:r>
    </w:p>
  </w:endnote>
  <w:endnote w:type="continuationSeparator" w:id="0">
    <w:p w:rsidR="0074605A" w:rsidRDefault="0074605A" w:rsidP="00C061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605A" w:rsidRDefault="0074605A" w:rsidP="00C061ED">
      <w:pPr>
        <w:spacing w:after="0"/>
      </w:pPr>
      <w:r>
        <w:separator/>
      </w:r>
    </w:p>
  </w:footnote>
  <w:footnote w:type="continuationSeparator" w:id="0">
    <w:p w:rsidR="0074605A" w:rsidRDefault="0074605A" w:rsidP="00C061E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4135099"/>
      <w:docPartObj>
        <w:docPartGallery w:val="Page Numbers (Top of Page)"/>
        <w:docPartUnique/>
      </w:docPartObj>
    </w:sdtPr>
    <w:sdtEndPr/>
    <w:sdtContent>
      <w:p w:rsidR="0074605A" w:rsidRDefault="0074605A">
        <w:pPr>
          <w:pStyle w:val="afd"/>
          <w:jc w:val="center"/>
        </w:pPr>
        <w:r>
          <w:fldChar w:fldCharType="begin"/>
        </w:r>
        <w:r>
          <w:instrText>PAGE   \* MERGEFORMAT</w:instrText>
        </w:r>
        <w:r>
          <w:fldChar w:fldCharType="separate"/>
        </w:r>
        <w:r w:rsidR="00BA4C61" w:rsidRPr="00BA4C61">
          <w:rPr>
            <w:noProof/>
            <w:lang w:val="ru-RU"/>
          </w:rPr>
          <w:t>367</w:t>
        </w:r>
        <w:r>
          <w:fldChar w:fldCharType="end"/>
        </w:r>
      </w:p>
    </w:sdtContent>
  </w:sdt>
  <w:p w:rsidR="0074605A" w:rsidRDefault="0074605A">
    <w:pPr>
      <w:pStyle w:val="af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64926"/>
    <w:multiLevelType w:val="hybridMultilevel"/>
    <w:tmpl w:val="FA263306"/>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6076EEA"/>
    <w:multiLevelType w:val="hybridMultilevel"/>
    <w:tmpl w:val="9D6224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A662A2F"/>
    <w:multiLevelType w:val="hybridMultilevel"/>
    <w:tmpl w:val="EADC95A4"/>
    <w:lvl w:ilvl="0" w:tplc="3F3EBEE4">
      <w:start w:val="2"/>
      <w:numFmt w:val="upperRoman"/>
      <w:lvlText w:val="%1."/>
      <w:lvlJc w:val="left"/>
      <w:pPr>
        <w:tabs>
          <w:tab w:val="num" w:pos="3750"/>
        </w:tabs>
        <w:ind w:left="3750" w:hanging="720"/>
      </w:pPr>
    </w:lvl>
    <w:lvl w:ilvl="1" w:tplc="D14874E4">
      <w:numFmt w:val="none"/>
      <w:lvlText w:val=""/>
      <w:lvlJc w:val="left"/>
      <w:pPr>
        <w:tabs>
          <w:tab w:val="num" w:pos="360"/>
        </w:tabs>
        <w:ind w:left="0" w:firstLine="0"/>
      </w:pPr>
    </w:lvl>
    <w:lvl w:ilvl="2" w:tplc="EB862A4C">
      <w:numFmt w:val="none"/>
      <w:lvlText w:val=""/>
      <w:lvlJc w:val="left"/>
      <w:pPr>
        <w:tabs>
          <w:tab w:val="num" w:pos="360"/>
        </w:tabs>
        <w:ind w:left="0" w:firstLine="0"/>
      </w:pPr>
    </w:lvl>
    <w:lvl w:ilvl="3" w:tplc="FE547928">
      <w:numFmt w:val="none"/>
      <w:lvlText w:val=""/>
      <w:lvlJc w:val="left"/>
      <w:pPr>
        <w:tabs>
          <w:tab w:val="num" w:pos="360"/>
        </w:tabs>
        <w:ind w:left="0" w:firstLine="0"/>
      </w:pPr>
    </w:lvl>
    <w:lvl w:ilvl="4" w:tplc="96A24F2C">
      <w:numFmt w:val="none"/>
      <w:lvlText w:val=""/>
      <w:lvlJc w:val="left"/>
      <w:pPr>
        <w:tabs>
          <w:tab w:val="num" w:pos="360"/>
        </w:tabs>
        <w:ind w:left="0" w:firstLine="0"/>
      </w:pPr>
    </w:lvl>
    <w:lvl w:ilvl="5" w:tplc="D7E4F342">
      <w:numFmt w:val="none"/>
      <w:lvlText w:val=""/>
      <w:lvlJc w:val="left"/>
      <w:pPr>
        <w:tabs>
          <w:tab w:val="num" w:pos="360"/>
        </w:tabs>
        <w:ind w:left="0" w:firstLine="0"/>
      </w:pPr>
    </w:lvl>
    <w:lvl w:ilvl="6" w:tplc="DF3A7412">
      <w:numFmt w:val="none"/>
      <w:lvlText w:val=""/>
      <w:lvlJc w:val="left"/>
      <w:pPr>
        <w:tabs>
          <w:tab w:val="num" w:pos="360"/>
        </w:tabs>
        <w:ind w:left="0" w:firstLine="0"/>
      </w:pPr>
    </w:lvl>
    <w:lvl w:ilvl="7" w:tplc="4EF808E0">
      <w:numFmt w:val="none"/>
      <w:lvlText w:val=""/>
      <w:lvlJc w:val="left"/>
      <w:pPr>
        <w:tabs>
          <w:tab w:val="num" w:pos="360"/>
        </w:tabs>
        <w:ind w:left="0" w:firstLine="0"/>
      </w:pPr>
    </w:lvl>
    <w:lvl w:ilvl="8" w:tplc="B3844D0E">
      <w:numFmt w:val="none"/>
      <w:lvlText w:val=""/>
      <w:lvlJc w:val="left"/>
      <w:pPr>
        <w:tabs>
          <w:tab w:val="num" w:pos="360"/>
        </w:tabs>
        <w:ind w:left="0" w:firstLine="0"/>
      </w:pPr>
    </w:lvl>
  </w:abstractNum>
  <w:abstractNum w:abstractNumId="3" w15:restartNumberingAfterBreak="0">
    <w:nsid w:val="0A8366ED"/>
    <w:multiLevelType w:val="hybridMultilevel"/>
    <w:tmpl w:val="CF1859FE"/>
    <w:lvl w:ilvl="0" w:tplc="B0E24760">
      <w:start w:val="1"/>
      <w:numFmt w:val="bullet"/>
      <w:pStyle w:val="a"/>
      <w:lvlText w:val=""/>
      <w:lvlJc w:val="left"/>
      <w:pPr>
        <w:tabs>
          <w:tab w:val="num" w:pos="424"/>
        </w:tabs>
        <w:ind w:left="991" w:hanging="283"/>
      </w:pPr>
      <w:rPr>
        <w:rFonts w:ascii="Symbol" w:hAnsi="Symbol" w:hint="default"/>
      </w:rPr>
    </w:lvl>
    <w:lvl w:ilvl="1" w:tplc="04190003">
      <w:start w:val="1"/>
      <w:numFmt w:val="bullet"/>
      <w:lvlText w:val="o"/>
      <w:lvlJc w:val="left"/>
      <w:pPr>
        <w:tabs>
          <w:tab w:val="num" w:pos="1864"/>
        </w:tabs>
        <w:ind w:left="1864" w:hanging="360"/>
      </w:pPr>
      <w:rPr>
        <w:rFonts w:ascii="Courier New" w:hAnsi="Courier New" w:cs="Courier New" w:hint="default"/>
      </w:rPr>
    </w:lvl>
    <w:lvl w:ilvl="2" w:tplc="04190005" w:tentative="1">
      <w:start w:val="1"/>
      <w:numFmt w:val="bullet"/>
      <w:lvlText w:val=""/>
      <w:lvlJc w:val="left"/>
      <w:pPr>
        <w:tabs>
          <w:tab w:val="num" w:pos="2584"/>
        </w:tabs>
        <w:ind w:left="2584" w:hanging="360"/>
      </w:pPr>
      <w:rPr>
        <w:rFonts w:ascii="Wingdings" w:hAnsi="Wingdings" w:hint="default"/>
      </w:rPr>
    </w:lvl>
    <w:lvl w:ilvl="3" w:tplc="04190001" w:tentative="1">
      <w:start w:val="1"/>
      <w:numFmt w:val="bullet"/>
      <w:lvlText w:val=""/>
      <w:lvlJc w:val="left"/>
      <w:pPr>
        <w:tabs>
          <w:tab w:val="num" w:pos="3304"/>
        </w:tabs>
        <w:ind w:left="3304" w:hanging="360"/>
      </w:pPr>
      <w:rPr>
        <w:rFonts w:ascii="Symbol" w:hAnsi="Symbol" w:hint="default"/>
      </w:rPr>
    </w:lvl>
    <w:lvl w:ilvl="4" w:tplc="04190003" w:tentative="1">
      <w:start w:val="1"/>
      <w:numFmt w:val="bullet"/>
      <w:lvlText w:val="o"/>
      <w:lvlJc w:val="left"/>
      <w:pPr>
        <w:tabs>
          <w:tab w:val="num" w:pos="4024"/>
        </w:tabs>
        <w:ind w:left="4024" w:hanging="360"/>
      </w:pPr>
      <w:rPr>
        <w:rFonts w:ascii="Courier New" w:hAnsi="Courier New" w:cs="Courier New" w:hint="default"/>
      </w:rPr>
    </w:lvl>
    <w:lvl w:ilvl="5" w:tplc="04190005" w:tentative="1">
      <w:start w:val="1"/>
      <w:numFmt w:val="bullet"/>
      <w:lvlText w:val=""/>
      <w:lvlJc w:val="left"/>
      <w:pPr>
        <w:tabs>
          <w:tab w:val="num" w:pos="4744"/>
        </w:tabs>
        <w:ind w:left="4744" w:hanging="360"/>
      </w:pPr>
      <w:rPr>
        <w:rFonts w:ascii="Wingdings" w:hAnsi="Wingdings" w:hint="default"/>
      </w:rPr>
    </w:lvl>
    <w:lvl w:ilvl="6" w:tplc="04190001" w:tentative="1">
      <w:start w:val="1"/>
      <w:numFmt w:val="bullet"/>
      <w:lvlText w:val=""/>
      <w:lvlJc w:val="left"/>
      <w:pPr>
        <w:tabs>
          <w:tab w:val="num" w:pos="5464"/>
        </w:tabs>
        <w:ind w:left="5464" w:hanging="360"/>
      </w:pPr>
      <w:rPr>
        <w:rFonts w:ascii="Symbol" w:hAnsi="Symbol" w:hint="default"/>
      </w:rPr>
    </w:lvl>
    <w:lvl w:ilvl="7" w:tplc="04190003" w:tentative="1">
      <w:start w:val="1"/>
      <w:numFmt w:val="bullet"/>
      <w:lvlText w:val="o"/>
      <w:lvlJc w:val="left"/>
      <w:pPr>
        <w:tabs>
          <w:tab w:val="num" w:pos="6184"/>
        </w:tabs>
        <w:ind w:left="6184" w:hanging="360"/>
      </w:pPr>
      <w:rPr>
        <w:rFonts w:ascii="Courier New" w:hAnsi="Courier New" w:cs="Courier New" w:hint="default"/>
      </w:rPr>
    </w:lvl>
    <w:lvl w:ilvl="8" w:tplc="04190005" w:tentative="1">
      <w:start w:val="1"/>
      <w:numFmt w:val="bullet"/>
      <w:lvlText w:val=""/>
      <w:lvlJc w:val="left"/>
      <w:pPr>
        <w:tabs>
          <w:tab w:val="num" w:pos="6904"/>
        </w:tabs>
        <w:ind w:left="6904" w:hanging="360"/>
      </w:pPr>
      <w:rPr>
        <w:rFonts w:ascii="Wingdings" w:hAnsi="Wingdings" w:hint="default"/>
      </w:rPr>
    </w:lvl>
  </w:abstractNum>
  <w:abstractNum w:abstractNumId="4" w15:restartNumberingAfterBreak="0">
    <w:nsid w:val="19592E58"/>
    <w:multiLevelType w:val="hybridMultilevel"/>
    <w:tmpl w:val="0FE2AE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BBB034C"/>
    <w:multiLevelType w:val="hybridMultilevel"/>
    <w:tmpl w:val="7122A12E"/>
    <w:lvl w:ilvl="0" w:tplc="F788A71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C85385F"/>
    <w:multiLevelType w:val="hybridMultilevel"/>
    <w:tmpl w:val="BC6C1676"/>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0A72798"/>
    <w:multiLevelType w:val="hybridMultilevel"/>
    <w:tmpl w:val="3B9C1C6A"/>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8" w15:restartNumberingAfterBreak="0">
    <w:nsid w:val="398A26A6"/>
    <w:multiLevelType w:val="hybridMultilevel"/>
    <w:tmpl w:val="D542CA1E"/>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EDB0879"/>
    <w:multiLevelType w:val="hybridMultilevel"/>
    <w:tmpl w:val="5130F592"/>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0C516C6"/>
    <w:multiLevelType w:val="hybridMultilevel"/>
    <w:tmpl w:val="683C6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516157E"/>
    <w:multiLevelType w:val="hybridMultilevel"/>
    <w:tmpl w:val="EFC04AC4"/>
    <w:lvl w:ilvl="0" w:tplc="04190001">
      <w:start w:val="1"/>
      <w:numFmt w:val="bullet"/>
      <w:lvlText w:val=""/>
      <w:lvlJc w:val="left"/>
      <w:pPr>
        <w:ind w:left="1714" w:hanging="360"/>
      </w:pPr>
      <w:rPr>
        <w:rFonts w:ascii="Symbol" w:hAnsi="Symbol" w:hint="default"/>
      </w:rPr>
    </w:lvl>
    <w:lvl w:ilvl="1" w:tplc="04190003">
      <w:start w:val="1"/>
      <w:numFmt w:val="bullet"/>
      <w:lvlText w:val="o"/>
      <w:lvlJc w:val="left"/>
      <w:pPr>
        <w:ind w:left="2434" w:hanging="360"/>
      </w:pPr>
      <w:rPr>
        <w:rFonts w:ascii="Courier New" w:hAnsi="Courier New" w:cs="Courier New" w:hint="default"/>
      </w:rPr>
    </w:lvl>
    <w:lvl w:ilvl="2" w:tplc="04190005">
      <w:start w:val="1"/>
      <w:numFmt w:val="bullet"/>
      <w:lvlText w:val=""/>
      <w:lvlJc w:val="left"/>
      <w:pPr>
        <w:ind w:left="3154" w:hanging="360"/>
      </w:pPr>
      <w:rPr>
        <w:rFonts w:ascii="Wingdings" w:hAnsi="Wingdings" w:hint="default"/>
      </w:rPr>
    </w:lvl>
    <w:lvl w:ilvl="3" w:tplc="A5702E34">
      <w:start w:val="1"/>
      <w:numFmt w:val="bullet"/>
      <w:pStyle w:val="121"/>
      <w:lvlText w:val=""/>
      <w:lvlJc w:val="left"/>
      <w:pPr>
        <w:ind w:left="3874" w:hanging="360"/>
      </w:pPr>
      <w:rPr>
        <w:rFonts w:ascii="Symbol" w:hAnsi="Symbol" w:hint="default"/>
      </w:rPr>
    </w:lvl>
    <w:lvl w:ilvl="4" w:tplc="04190003">
      <w:start w:val="1"/>
      <w:numFmt w:val="bullet"/>
      <w:lvlText w:val="o"/>
      <w:lvlJc w:val="left"/>
      <w:pPr>
        <w:ind w:left="4594" w:hanging="360"/>
      </w:pPr>
      <w:rPr>
        <w:rFonts w:ascii="Courier New" w:hAnsi="Courier New" w:cs="Courier New" w:hint="default"/>
      </w:rPr>
    </w:lvl>
    <w:lvl w:ilvl="5" w:tplc="04190005">
      <w:start w:val="1"/>
      <w:numFmt w:val="bullet"/>
      <w:lvlText w:val=""/>
      <w:lvlJc w:val="left"/>
      <w:pPr>
        <w:ind w:left="5314" w:hanging="360"/>
      </w:pPr>
      <w:rPr>
        <w:rFonts w:ascii="Wingdings" w:hAnsi="Wingdings" w:hint="default"/>
      </w:rPr>
    </w:lvl>
    <w:lvl w:ilvl="6" w:tplc="04190001">
      <w:start w:val="1"/>
      <w:numFmt w:val="bullet"/>
      <w:lvlText w:val=""/>
      <w:lvlJc w:val="left"/>
      <w:pPr>
        <w:ind w:left="6034" w:hanging="360"/>
      </w:pPr>
      <w:rPr>
        <w:rFonts w:ascii="Symbol" w:hAnsi="Symbol" w:hint="default"/>
      </w:rPr>
    </w:lvl>
    <w:lvl w:ilvl="7" w:tplc="04190003">
      <w:start w:val="1"/>
      <w:numFmt w:val="bullet"/>
      <w:lvlText w:val="o"/>
      <w:lvlJc w:val="left"/>
      <w:pPr>
        <w:ind w:left="6754" w:hanging="360"/>
      </w:pPr>
      <w:rPr>
        <w:rFonts w:ascii="Courier New" w:hAnsi="Courier New" w:cs="Courier New" w:hint="default"/>
      </w:rPr>
    </w:lvl>
    <w:lvl w:ilvl="8" w:tplc="04190005">
      <w:start w:val="1"/>
      <w:numFmt w:val="bullet"/>
      <w:lvlText w:val=""/>
      <w:lvlJc w:val="left"/>
      <w:pPr>
        <w:ind w:left="7474" w:hanging="360"/>
      </w:pPr>
      <w:rPr>
        <w:rFonts w:ascii="Wingdings" w:hAnsi="Wingdings" w:hint="default"/>
      </w:rPr>
    </w:lvl>
  </w:abstractNum>
  <w:abstractNum w:abstractNumId="12" w15:restartNumberingAfterBreak="0">
    <w:nsid w:val="45510436"/>
    <w:multiLevelType w:val="hybridMultilevel"/>
    <w:tmpl w:val="5F466834"/>
    <w:lvl w:ilvl="0" w:tplc="F788A7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6195557E"/>
    <w:multiLevelType w:val="hybridMultilevel"/>
    <w:tmpl w:val="19E82B76"/>
    <w:lvl w:ilvl="0" w:tplc="F788A71C">
      <w:start w:val="1"/>
      <w:numFmt w:val="bullet"/>
      <w:lvlText w:val="-"/>
      <w:lvlJc w:val="left"/>
      <w:pPr>
        <w:ind w:left="1353" w:hanging="360"/>
      </w:pPr>
      <w:rPr>
        <w:rFonts w:ascii="Times New Roman"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4" w15:restartNumberingAfterBreak="0">
    <w:nsid w:val="71D00B06"/>
    <w:multiLevelType w:val="hybridMultilevel"/>
    <w:tmpl w:val="C3B44D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4135BF3"/>
    <w:multiLevelType w:val="hybridMultilevel"/>
    <w:tmpl w:val="7FEC2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E585797"/>
    <w:multiLevelType w:val="hybridMultilevel"/>
    <w:tmpl w:val="C4B01E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5"/>
  </w:num>
  <w:num w:numId="2">
    <w:abstractNumId w:val="3"/>
  </w:num>
  <w:num w:numId="3">
    <w:abstractNumId w:val="11"/>
  </w:num>
  <w:num w:numId="4">
    <w:abstractNumId w:val="14"/>
  </w:num>
  <w:num w:numId="5">
    <w:abstractNumId w:val="5"/>
  </w:num>
  <w:num w:numId="6">
    <w:abstractNumId w:val="8"/>
  </w:num>
  <w:num w:numId="7">
    <w:abstractNumId w:val="0"/>
  </w:num>
  <w:num w:numId="8">
    <w:abstractNumId w:val="9"/>
  </w:num>
  <w:num w:numId="9">
    <w:abstractNumId w:val="13"/>
  </w:num>
  <w:num w:numId="10">
    <w:abstractNumId w:val="6"/>
  </w:num>
  <w:num w:numId="11">
    <w:abstractNumId w:val="12"/>
  </w:num>
  <w:num w:numId="12">
    <w:abstractNumId w:val="7"/>
  </w:num>
  <w:num w:numId="13">
    <w:abstractNumId w:val="16"/>
  </w:num>
  <w:num w:numId="14">
    <w:abstractNumId w:val="4"/>
  </w:num>
  <w:num w:numId="15">
    <w:abstractNumId w:val="2"/>
    <w:lvlOverride w:ilvl="0">
      <w:startOverride w:val="2"/>
    </w:lvlOverride>
    <w:lvlOverride w:ilvl="1"/>
    <w:lvlOverride w:ilvl="2"/>
    <w:lvlOverride w:ilvl="3"/>
    <w:lvlOverride w:ilvl="4"/>
    <w:lvlOverride w:ilvl="5"/>
    <w:lvlOverride w:ilvl="6"/>
    <w:lvlOverride w:ilvl="7"/>
    <w:lvlOverride w:ilvl="8"/>
  </w:num>
  <w:num w:numId="16">
    <w:abstractNumId w:val="1"/>
  </w:num>
  <w:num w:numId="17">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3CD"/>
    <w:rsid w:val="00002AD9"/>
    <w:rsid w:val="0002055F"/>
    <w:rsid w:val="00074B64"/>
    <w:rsid w:val="00074D4E"/>
    <w:rsid w:val="00082B6B"/>
    <w:rsid w:val="00087894"/>
    <w:rsid w:val="00092230"/>
    <w:rsid w:val="000B44EA"/>
    <w:rsid w:val="000B5427"/>
    <w:rsid w:val="000C508B"/>
    <w:rsid w:val="000D0A4E"/>
    <w:rsid w:val="000E118B"/>
    <w:rsid w:val="000E256A"/>
    <w:rsid w:val="000E34EB"/>
    <w:rsid w:val="0011086B"/>
    <w:rsid w:val="00111312"/>
    <w:rsid w:val="00134640"/>
    <w:rsid w:val="00152EB7"/>
    <w:rsid w:val="00170155"/>
    <w:rsid w:val="00175FDD"/>
    <w:rsid w:val="001D4172"/>
    <w:rsid w:val="001D55EA"/>
    <w:rsid w:val="001D5C22"/>
    <w:rsid w:val="001D7EDB"/>
    <w:rsid w:val="002400F7"/>
    <w:rsid w:val="00253D90"/>
    <w:rsid w:val="002554BB"/>
    <w:rsid w:val="00265099"/>
    <w:rsid w:val="00275065"/>
    <w:rsid w:val="00276BB4"/>
    <w:rsid w:val="0029013F"/>
    <w:rsid w:val="002A642C"/>
    <w:rsid w:val="002A75B5"/>
    <w:rsid w:val="002B2F0F"/>
    <w:rsid w:val="002B70A5"/>
    <w:rsid w:val="002C2A13"/>
    <w:rsid w:val="002C3F63"/>
    <w:rsid w:val="002D157E"/>
    <w:rsid w:val="0032539C"/>
    <w:rsid w:val="00371497"/>
    <w:rsid w:val="003A7F3B"/>
    <w:rsid w:val="003D3E53"/>
    <w:rsid w:val="004267FD"/>
    <w:rsid w:val="004513D2"/>
    <w:rsid w:val="004641CE"/>
    <w:rsid w:val="004655F5"/>
    <w:rsid w:val="0049313C"/>
    <w:rsid w:val="004D11B7"/>
    <w:rsid w:val="004D7F84"/>
    <w:rsid w:val="004F0487"/>
    <w:rsid w:val="0050786B"/>
    <w:rsid w:val="00563E7C"/>
    <w:rsid w:val="0056691C"/>
    <w:rsid w:val="00570115"/>
    <w:rsid w:val="00573C81"/>
    <w:rsid w:val="00576106"/>
    <w:rsid w:val="00581821"/>
    <w:rsid w:val="00583249"/>
    <w:rsid w:val="005903CD"/>
    <w:rsid w:val="00596AF2"/>
    <w:rsid w:val="005A4085"/>
    <w:rsid w:val="005A6898"/>
    <w:rsid w:val="005A6D80"/>
    <w:rsid w:val="005D2FC4"/>
    <w:rsid w:val="005D52CE"/>
    <w:rsid w:val="006106DC"/>
    <w:rsid w:val="00612071"/>
    <w:rsid w:val="0062399A"/>
    <w:rsid w:val="00655DA3"/>
    <w:rsid w:val="00656FE1"/>
    <w:rsid w:val="006849AD"/>
    <w:rsid w:val="00686C9A"/>
    <w:rsid w:val="006A1650"/>
    <w:rsid w:val="006A30D1"/>
    <w:rsid w:val="006B7682"/>
    <w:rsid w:val="006F11C5"/>
    <w:rsid w:val="0070562E"/>
    <w:rsid w:val="00722085"/>
    <w:rsid w:val="00732919"/>
    <w:rsid w:val="00742A1E"/>
    <w:rsid w:val="0074605A"/>
    <w:rsid w:val="00770173"/>
    <w:rsid w:val="00781775"/>
    <w:rsid w:val="007A0F8A"/>
    <w:rsid w:val="007B6D06"/>
    <w:rsid w:val="007F7932"/>
    <w:rsid w:val="008211CA"/>
    <w:rsid w:val="00835C4C"/>
    <w:rsid w:val="00842C7C"/>
    <w:rsid w:val="00845A28"/>
    <w:rsid w:val="00865EF9"/>
    <w:rsid w:val="008700E2"/>
    <w:rsid w:val="008755D1"/>
    <w:rsid w:val="00883A83"/>
    <w:rsid w:val="008915C9"/>
    <w:rsid w:val="008A6DF3"/>
    <w:rsid w:val="008B4BEF"/>
    <w:rsid w:val="008D07A4"/>
    <w:rsid w:val="008D3571"/>
    <w:rsid w:val="008E61C3"/>
    <w:rsid w:val="00903DF8"/>
    <w:rsid w:val="00933422"/>
    <w:rsid w:val="0094591F"/>
    <w:rsid w:val="00946692"/>
    <w:rsid w:val="00946B99"/>
    <w:rsid w:val="009567C3"/>
    <w:rsid w:val="00971033"/>
    <w:rsid w:val="0098756B"/>
    <w:rsid w:val="00992DC4"/>
    <w:rsid w:val="009C6956"/>
    <w:rsid w:val="009D5058"/>
    <w:rsid w:val="00A41860"/>
    <w:rsid w:val="00A44120"/>
    <w:rsid w:val="00A46B26"/>
    <w:rsid w:val="00A50479"/>
    <w:rsid w:val="00A6368B"/>
    <w:rsid w:val="00A66EC4"/>
    <w:rsid w:val="00A76C1E"/>
    <w:rsid w:val="00A97A8F"/>
    <w:rsid w:val="00AB11B3"/>
    <w:rsid w:val="00AB1630"/>
    <w:rsid w:val="00AB655E"/>
    <w:rsid w:val="00AF128C"/>
    <w:rsid w:val="00B14351"/>
    <w:rsid w:val="00B37D08"/>
    <w:rsid w:val="00B62C1D"/>
    <w:rsid w:val="00B63ADB"/>
    <w:rsid w:val="00B66E43"/>
    <w:rsid w:val="00B73D31"/>
    <w:rsid w:val="00B86C31"/>
    <w:rsid w:val="00BA4C61"/>
    <w:rsid w:val="00BB19ED"/>
    <w:rsid w:val="00BB54E6"/>
    <w:rsid w:val="00BB67F5"/>
    <w:rsid w:val="00BC1493"/>
    <w:rsid w:val="00BD3587"/>
    <w:rsid w:val="00BE6F2F"/>
    <w:rsid w:val="00C061ED"/>
    <w:rsid w:val="00C13C45"/>
    <w:rsid w:val="00C41204"/>
    <w:rsid w:val="00C45ABF"/>
    <w:rsid w:val="00C5062B"/>
    <w:rsid w:val="00C578B1"/>
    <w:rsid w:val="00C65F6B"/>
    <w:rsid w:val="00C81D8B"/>
    <w:rsid w:val="00C83A12"/>
    <w:rsid w:val="00CC54BD"/>
    <w:rsid w:val="00CC5959"/>
    <w:rsid w:val="00CD6B1D"/>
    <w:rsid w:val="00CF3045"/>
    <w:rsid w:val="00D10B3F"/>
    <w:rsid w:val="00D34539"/>
    <w:rsid w:val="00D779E0"/>
    <w:rsid w:val="00D838F8"/>
    <w:rsid w:val="00D90D4C"/>
    <w:rsid w:val="00DE1244"/>
    <w:rsid w:val="00DE31CE"/>
    <w:rsid w:val="00E045B1"/>
    <w:rsid w:val="00E306AE"/>
    <w:rsid w:val="00E657EE"/>
    <w:rsid w:val="00E66419"/>
    <w:rsid w:val="00E756FC"/>
    <w:rsid w:val="00E764E0"/>
    <w:rsid w:val="00EA5279"/>
    <w:rsid w:val="00ED7198"/>
    <w:rsid w:val="00EF08AA"/>
    <w:rsid w:val="00EF108D"/>
    <w:rsid w:val="00F15F28"/>
    <w:rsid w:val="00F41BEF"/>
    <w:rsid w:val="00F55F00"/>
    <w:rsid w:val="00F74FBD"/>
    <w:rsid w:val="00F910B0"/>
    <w:rsid w:val="00FB7CFB"/>
    <w:rsid w:val="00FC056E"/>
    <w:rsid w:val="00FC20B4"/>
    <w:rsid w:val="00FC6A50"/>
    <w:rsid w:val="00FE331E"/>
    <w:rsid w:val="00FE4803"/>
    <w:rsid w:val="00FE670F"/>
    <w:rsid w:val="00FF5E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353512BD"/>
  <w15:docId w15:val="{C7BA4BA3-2E83-42E3-A2C8-DE36B501C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903CD"/>
    <w:pPr>
      <w:spacing w:after="120" w:line="240" w:lineRule="auto"/>
      <w:ind w:firstLine="709"/>
      <w:jc w:val="both"/>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A66EC4"/>
    <w:pPr>
      <w:keepNext/>
      <w:spacing w:before="240" w:after="60"/>
      <w:ind w:firstLine="0"/>
      <w:jc w:val="left"/>
      <w:outlineLvl w:val="0"/>
    </w:pPr>
    <w:rPr>
      <w:rFonts w:ascii="Cambria" w:hAnsi="Cambria"/>
      <w:b/>
      <w:bCs/>
      <w:kern w:val="32"/>
      <w:sz w:val="32"/>
      <w:szCs w:val="32"/>
      <w:lang w:val="x-none" w:eastAsia="x-none"/>
    </w:rPr>
  </w:style>
  <w:style w:type="paragraph" w:styleId="2">
    <w:name w:val="heading 2"/>
    <w:basedOn w:val="a0"/>
    <w:next w:val="a0"/>
    <w:link w:val="20"/>
    <w:unhideWhenUsed/>
    <w:qFormat/>
    <w:rsid w:val="00A66EC4"/>
    <w:pPr>
      <w:keepNext/>
      <w:spacing w:before="240" w:after="60"/>
      <w:ind w:firstLine="0"/>
      <w:jc w:val="left"/>
      <w:outlineLvl w:val="1"/>
    </w:pPr>
    <w:rPr>
      <w:rFonts w:ascii="Cambria" w:hAnsi="Cambria"/>
      <w:b/>
      <w:bCs/>
      <w:i/>
      <w:iCs/>
      <w:sz w:val="28"/>
      <w:szCs w:val="28"/>
      <w:lang w:val="x-none" w:eastAsia="x-none"/>
    </w:rPr>
  </w:style>
  <w:style w:type="paragraph" w:styleId="3">
    <w:name w:val="heading 3"/>
    <w:basedOn w:val="a0"/>
    <w:next w:val="a0"/>
    <w:link w:val="30"/>
    <w:unhideWhenUsed/>
    <w:qFormat/>
    <w:rsid w:val="00A66EC4"/>
    <w:pPr>
      <w:keepNext/>
      <w:spacing w:before="240" w:after="60"/>
      <w:ind w:firstLine="0"/>
      <w:jc w:val="left"/>
      <w:outlineLvl w:val="2"/>
    </w:pPr>
    <w:rPr>
      <w:rFonts w:ascii="Cambria" w:hAnsi="Cambria"/>
      <w:b/>
      <w:bCs/>
      <w:sz w:val="26"/>
      <w:szCs w:val="26"/>
      <w:lang w:val="x-none" w:eastAsia="x-none"/>
    </w:rPr>
  </w:style>
  <w:style w:type="paragraph" w:styleId="4">
    <w:name w:val="heading 4"/>
    <w:basedOn w:val="a0"/>
    <w:next w:val="a0"/>
    <w:link w:val="40"/>
    <w:uiPriority w:val="9"/>
    <w:unhideWhenUsed/>
    <w:qFormat/>
    <w:rsid w:val="00A66EC4"/>
    <w:pPr>
      <w:keepNext/>
      <w:spacing w:before="240" w:after="60"/>
      <w:ind w:firstLine="0"/>
      <w:jc w:val="left"/>
      <w:outlineLvl w:val="3"/>
    </w:pPr>
    <w:rPr>
      <w:rFonts w:ascii="Calibri" w:hAnsi="Calibri"/>
      <w:b/>
      <w:bCs/>
      <w:sz w:val="28"/>
      <w:szCs w:val="28"/>
      <w:lang w:val="x-none" w:eastAsia="x-none"/>
    </w:rPr>
  </w:style>
  <w:style w:type="paragraph" w:styleId="5">
    <w:name w:val="heading 5"/>
    <w:basedOn w:val="a0"/>
    <w:next w:val="a0"/>
    <w:link w:val="50"/>
    <w:unhideWhenUsed/>
    <w:qFormat/>
    <w:rsid w:val="00A66EC4"/>
    <w:pPr>
      <w:spacing w:before="240" w:after="60"/>
      <w:ind w:firstLine="0"/>
      <w:jc w:val="left"/>
      <w:outlineLvl w:val="4"/>
    </w:pPr>
    <w:rPr>
      <w:rFonts w:ascii="Calibri" w:hAnsi="Calibri"/>
      <w:b/>
      <w:bCs/>
      <w:i/>
      <w:iCs/>
      <w:sz w:val="26"/>
      <w:szCs w:val="26"/>
      <w:lang w:val="x-none" w:eastAsia="x-none"/>
    </w:rPr>
  </w:style>
  <w:style w:type="paragraph" w:styleId="6">
    <w:name w:val="heading 6"/>
    <w:basedOn w:val="a0"/>
    <w:next w:val="a0"/>
    <w:link w:val="60"/>
    <w:uiPriority w:val="9"/>
    <w:semiHidden/>
    <w:unhideWhenUsed/>
    <w:qFormat/>
    <w:rsid w:val="00A66EC4"/>
    <w:pPr>
      <w:spacing w:before="240" w:after="60"/>
      <w:ind w:firstLine="0"/>
      <w:jc w:val="left"/>
      <w:outlineLvl w:val="5"/>
    </w:pPr>
    <w:rPr>
      <w:rFonts w:ascii="Calibri" w:hAnsi="Calibri"/>
      <w:b/>
      <w:bCs/>
      <w:lang w:val="x-none" w:eastAsia="x-none"/>
    </w:rPr>
  </w:style>
  <w:style w:type="paragraph" w:styleId="7">
    <w:name w:val="heading 7"/>
    <w:basedOn w:val="a0"/>
    <w:next w:val="a0"/>
    <w:link w:val="70"/>
    <w:unhideWhenUsed/>
    <w:qFormat/>
    <w:rsid w:val="00A66EC4"/>
    <w:pPr>
      <w:spacing w:before="240" w:after="60"/>
      <w:ind w:firstLine="0"/>
      <w:jc w:val="left"/>
      <w:outlineLvl w:val="6"/>
    </w:pPr>
    <w:rPr>
      <w:rFonts w:ascii="Calibri" w:hAnsi="Calibri"/>
      <w:sz w:val="24"/>
      <w:szCs w:val="24"/>
      <w:lang w:val="x-none" w:eastAsia="x-none"/>
    </w:rPr>
  </w:style>
  <w:style w:type="paragraph" w:styleId="8">
    <w:name w:val="heading 8"/>
    <w:basedOn w:val="a0"/>
    <w:next w:val="a0"/>
    <w:link w:val="80"/>
    <w:unhideWhenUsed/>
    <w:qFormat/>
    <w:rsid w:val="00A66EC4"/>
    <w:pPr>
      <w:spacing w:before="240" w:after="60"/>
      <w:ind w:firstLine="0"/>
      <w:jc w:val="left"/>
      <w:outlineLvl w:val="7"/>
    </w:pPr>
    <w:rPr>
      <w:rFonts w:ascii="Calibri" w:hAnsi="Calibri"/>
      <w:i/>
      <w:iCs/>
      <w:sz w:val="24"/>
      <w:szCs w:val="24"/>
      <w:lang w:val="x-none" w:eastAsia="x-none"/>
    </w:rPr>
  </w:style>
  <w:style w:type="paragraph" w:styleId="9">
    <w:name w:val="heading 9"/>
    <w:basedOn w:val="a0"/>
    <w:next w:val="a0"/>
    <w:link w:val="90"/>
    <w:uiPriority w:val="9"/>
    <w:semiHidden/>
    <w:unhideWhenUsed/>
    <w:qFormat/>
    <w:rsid w:val="00A66EC4"/>
    <w:pPr>
      <w:spacing w:before="240" w:after="60"/>
      <w:ind w:firstLine="0"/>
      <w:jc w:val="left"/>
      <w:outlineLvl w:val="8"/>
    </w:pPr>
    <w:rPr>
      <w:rFonts w:ascii="Cambria" w:hAnsi="Cambria"/>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5903CD"/>
    <w:pPr>
      <w:ind w:left="720"/>
      <w:contextualSpacing/>
    </w:pPr>
    <w:rPr>
      <w:snapToGrid w:val="0"/>
      <w:sz w:val="26"/>
    </w:rPr>
  </w:style>
  <w:style w:type="character" w:styleId="a5">
    <w:name w:val="Hyperlink"/>
    <w:basedOn w:val="a1"/>
    <w:uiPriority w:val="99"/>
    <w:unhideWhenUsed/>
    <w:rsid w:val="00276BB4"/>
    <w:rPr>
      <w:color w:val="0000FF"/>
      <w:u w:val="single"/>
    </w:rPr>
  </w:style>
  <w:style w:type="paragraph" w:styleId="HTML">
    <w:name w:val="HTML Preformatted"/>
    <w:basedOn w:val="a0"/>
    <w:link w:val="HTML0"/>
    <w:uiPriority w:val="99"/>
    <w:unhideWhenUsed/>
    <w:rsid w:val="00276B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cs="Courier New"/>
    </w:rPr>
  </w:style>
  <w:style w:type="character" w:customStyle="1" w:styleId="HTML0">
    <w:name w:val="Стандартный HTML Знак"/>
    <w:basedOn w:val="a1"/>
    <w:link w:val="HTML"/>
    <w:uiPriority w:val="99"/>
    <w:rsid w:val="00276BB4"/>
    <w:rPr>
      <w:rFonts w:ascii="Courier New" w:eastAsia="Times New Roman" w:hAnsi="Courier New" w:cs="Courier New"/>
      <w:sz w:val="20"/>
      <w:szCs w:val="20"/>
      <w:lang w:eastAsia="ru-RU"/>
    </w:rPr>
  </w:style>
  <w:style w:type="character" w:customStyle="1" w:styleId="10">
    <w:name w:val="Заголовок 1 Знак"/>
    <w:basedOn w:val="a1"/>
    <w:link w:val="1"/>
    <w:uiPriority w:val="9"/>
    <w:rsid w:val="00A66EC4"/>
    <w:rPr>
      <w:rFonts w:ascii="Cambria" w:eastAsia="Times New Roman" w:hAnsi="Cambria" w:cs="Times New Roman"/>
      <w:b/>
      <w:bCs/>
      <w:kern w:val="32"/>
      <w:sz w:val="32"/>
      <w:szCs w:val="32"/>
      <w:lang w:val="x-none" w:eastAsia="x-none"/>
    </w:rPr>
  </w:style>
  <w:style w:type="character" w:customStyle="1" w:styleId="20">
    <w:name w:val="Заголовок 2 Знак"/>
    <w:basedOn w:val="a1"/>
    <w:link w:val="2"/>
    <w:rsid w:val="00A66EC4"/>
    <w:rPr>
      <w:rFonts w:ascii="Cambria" w:eastAsia="Times New Roman" w:hAnsi="Cambria" w:cs="Times New Roman"/>
      <w:b/>
      <w:bCs/>
      <w:i/>
      <w:iCs/>
      <w:sz w:val="28"/>
      <w:szCs w:val="28"/>
      <w:lang w:val="x-none" w:eastAsia="x-none"/>
    </w:rPr>
  </w:style>
  <w:style w:type="character" w:customStyle="1" w:styleId="30">
    <w:name w:val="Заголовок 3 Знак"/>
    <w:basedOn w:val="a1"/>
    <w:link w:val="3"/>
    <w:rsid w:val="00A66EC4"/>
    <w:rPr>
      <w:rFonts w:ascii="Cambria" w:eastAsia="Times New Roman" w:hAnsi="Cambria" w:cs="Times New Roman"/>
      <w:b/>
      <w:bCs/>
      <w:sz w:val="26"/>
      <w:szCs w:val="26"/>
      <w:lang w:val="x-none" w:eastAsia="x-none"/>
    </w:rPr>
  </w:style>
  <w:style w:type="character" w:customStyle="1" w:styleId="40">
    <w:name w:val="Заголовок 4 Знак"/>
    <w:basedOn w:val="a1"/>
    <w:link w:val="4"/>
    <w:uiPriority w:val="9"/>
    <w:rsid w:val="00A66EC4"/>
    <w:rPr>
      <w:rFonts w:ascii="Calibri" w:eastAsia="Times New Roman" w:hAnsi="Calibri" w:cs="Times New Roman"/>
      <w:b/>
      <w:bCs/>
      <w:sz w:val="28"/>
      <w:szCs w:val="28"/>
      <w:lang w:val="x-none" w:eastAsia="x-none"/>
    </w:rPr>
  </w:style>
  <w:style w:type="character" w:customStyle="1" w:styleId="50">
    <w:name w:val="Заголовок 5 Знак"/>
    <w:basedOn w:val="a1"/>
    <w:link w:val="5"/>
    <w:rsid w:val="00A66EC4"/>
    <w:rPr>
      <w:rFonts w:ascii="Calibri" w:eastAsia="Times New Roman" w:hAnsi="Calibri" w:cs="Times New Roman"/>
      <w:b/>
      <w:bCs/>
      <w:i/>
      <w:iCs/>
      <w:sz w:val="26"/>
      <w:szCs w:val="26"/>
      <w:lang w:val="x-none" w:eastAsia="x-none"/>
    </w:rPr>
  </w:style>
  <w:style w:type="character" w:customStyle="1" w:styleId="60">
    <w:name w:val="Заголовок 6 Знак"/>
    <w:basedOn w:val="a1"/>
    <w:link w:val="6"/>
    <w:uiPriority w:val="9"/>
    <w:semiHidden/>
    <w:rsid w:val="00A66EC4"/>
    <w:rPr>
      <w:rFonts w:ascii="Calibri" w:eastAsia="Times New Roman" w:hAnsi="Calibri" w:cs="Times New Roman"/>
      <w:b/>
      <w:bCs/>
      <w:sz w:val="20"/>
      <w:szCs w:val="20"/>
      <w:lang w:val="x-none" w:eastAsia="x-none"/>
    </w:rPr>
  </w:style>
  <w:style w:type="character" w:customStyle="1" w:styleId="70">
    <w:name w:val="Заголовок 7 Знак"/>
    <w:basedOn w:val="a1"/>
    <w:link w:val="7"/>
    <w:rsid w:val="00A66EC4"/>
    <w:rPr>
      <w:rFonts w:ascii="Calibri" w:eastAsia="Times New Roman" w:hAnsi="Calibri" w:cs="Times New Roman"/>
      <w:sz w:val="24"/>
      <w:szCs w:val="24"/>
      <w:lang w:val="x-none" w:eastAsia="x-none"/>
    </w:rPr>
  </w:style>
  <w:style w:type="character" w:customStyle="1" w:styleId="80">
    <w:name w:val="Заголовок 8 Знак"/>
    <w:basedOn w:val="a1"/>
    <w:link w:val="8"/>
    <w:rsid w:val="00A66EC4"/>
    <w:rPr>
      <w:rFonts w:ascii="Calibri" w:eastAsia="Times New Roman" w:hAnsi="Calibri" w:cs="Times New Roman"/>
      <w:i/>
      <w:iCs/>
      <w:sz w:val="24"/>
      <w:szCs w:val="24"/>
      <w:lang w:val="x-none" w:eastAsia="x-none"/>
    </w:rPr>
  </w:style>
  <w:style w:type="character" w:customStyle="1" w:styleId="90">
    <w:name w:val="Заголовок 9 Знак"/>
    <w:basedOn w:val="a1"/>
    <w:link w:val="9"/>
    <w:uiPriority w:val="9"/>
    <w:semiHidden/>
    <w:rsid w:val="00A66EC4"/>
    <w:rPr>
      <w:rFonts w:ascii="Cambria" w:eastAsia="Times New Roman" w:hAnsi="Cambria" w:cs="Times New Roman"/>
      <w:sz w:val="20"/>
      <w:szCs w:val="20"/>
      <w:lang w:val="x-none" w:eastAsia="x-none"/>
    </w:rPr>
  </w:style>
  <w:style w:type="numbering" w:customStyle="1" w:styleId="11">
    <w:name w:val="Нет списка1"/>
    <w:next w:val="a3"/>
    <w:uiPriority w:val="99"/>
    <w:semiHidden/>
    <w:unhideWhenUsed/>
    <w:rsid w:val="00A66EC4"/>
  </w:style>
  <w:style w:type="paragraph" w:styleId="a6">
    <w:name w:val="Title"/>
    <w:basedOn w:val="a0"/>
    <w:next w:val="a0"/>
    <w:link w:val="21"/>
    <w:qFormat/>
    <w:rsid w:val="00A66EC4"/>
    <w:pPr>
      <w:spacing w:before="240" w:after="60"/>
      <w:ind w:firstLine="0"/>
      <w:jc w:val="center"/>
      <w:outlineLvl w:val="0"/>
    </w:pPr>
    <w:rPr>
      <w:rFonts w:ascii="Cambria" w:hAnsi="Cambria"/>
      <w:b/>
      <w:bCs/>
      <w:kern w:val="28"/>
      <w:sz w:val="32"/>
      <w:szCs w:val="32"/>
      <w:lang w:val="x-none" w:eastAsia="x-none"/>
    </w:rPr>
  </w:style>
  <w:style w:type="character" w:customStyle="1" w:styleId="21">
    <w:name w:val="Заголовок Знак2"/>
    <w:basedOn w:val="a1"/>
    <w:link w:val="a6"/>
    <w:rsid w:val="00A66EC4"/>
    <w:rPr>
      <w:rFonts w:ascii="Cambria" w:eastAsia="Times New Roman" w:hAnsi="Cambria" w:cs="Times New Roman"/>
      <w:b/>
      <w:bCs/>
      <w:kern w:val="28"/>
      <w:sz w:val="32"/>
      <w:szCs w:val="32"/>
      <w:lang w:val="x-none" w:eastAsia="x-none"/>
    </w:rPr>
  </w:style>
  <w:style w:type="paragraph" w:styleId="a7">
    <w:name w:val="Subtitle"/>
    <w:basedOn w:val="a0"/>
    <w:next w:val="a0"/>
    <w:link w:val="a8"/>
    <w:uiPriority w:val="11"/>
    <w:qFormat/>
    <w:rsid w:val="00A66EC4"/>
    <w:pPr>
      <w:spacing w:after="60"/>
      <w:ind w:firstLine="0"/>
      <w:jc w:val="center"/>
      <w:outlineLvl w:val="1"/>
    </w:pPr>
    <w:rPr>
      <w:rFonts w:ascii="Cambria" w:hAnsi="Cambria"/>
      <w:sz w:val="24"/>
      <w:szCs w:val="24"/>
      <w:lang w:val="x-none" w:eastAsia="x-none"/>
    </w:rPr>
  </w:style>
  <w:style w:type="character" w:customStyle="1" w:styleId="a8">
    <w:name w:val="Подзаголовок Знак"/>
    <w:basedOn w:val="a1"/>
    <w:link w:val="a7"/>
    <w:uiPriority w:val="11"/>
    <w:rsid w:val="00A66EC4"/>
    <w:rPr>
      <w:rFonts w:ascii="Cambria" w:eastAsia="Times New Roman" w:hAnsi="Cambria" w:cs="Times New Roman"/>
      <w:sz w:val="24"/>
      <w:szCs w:val="24"/>
      <w:lang w:val="x-none" w:eastAsia="x-none"/>
    </w:rPr>
  </w:style>
  <w:style w:type="character" w:styleId="a9">
    <w:name w:val="Strong"/>
    <w:uiPriority w:val="22"/>
    <w:qFormat/>
    <w:rsid w:val="00A66EC4"/>
    <w:rPr>
      <w:b/>
      <w:bCs/>
    </w:rPr>
  </w:style>
  <w:style w:type="character" w:styleId="aa">
    <w:name w:val="Emphasis"/>
    <w:uiPriority w:val="20"/>
    <w:qFormat/>
    <w:rsid w:val="00A66EC4"/>
    <w:rPr>
      <w:rFonts w:ascii="Calibri" w:hAnsi="Calibri"/>
      <w:b/>
      <w:i/>
      <w:iCs/>
    </w:rPr>
  </w:style>
  <w:style w:type="paragraph" w:styleId="ab">
    <w:name w:val="No Spacing"/>
    <w:aliases w:val="Мой- сми,Без интервала для таблиц"/>
    <w:basedOn w:val="a0"/>
    <w:link w:val="ac"/>
    <w:uiPriority w:val="1"/>
    <w:qFormat/>
    <w:rsid w:val="00A66EC4"/>
    <w:pPr>
      <w:spacing w:after="0"/>
      <w:ind w:firstLine="0"/>
      <w:jc w:val="left"/>
    </w:pPr>
    <w:rPr>
      <w:szCs w:val="32"/>
    </w:rPr>
  </w:style>
  <w:style w:type="paragraph" w:styleId="22">
    <w:name w:val="Quote"/>
    <w:basedOn w:val="a0"/>
    <w:next w:val="a0"/>
    <w:link w:val="23"/>
    <w:uiPriority w:val="29"/>
    <w:qFormat/>
    <w:rsid w:val="00A66EC4"/>
    <w:pPr>
      <w:spacing w:after="0"/>
      <w:ind w:firstLine="0"/>
      <w:jc w:val="left"/>
    </w:pPr>
    <w:rPr>
      <w:rFonts w:ascii="Calibri" w:hAnsi="Calibri"/>
      <w:i/>
      <w:sz w:val="24"/>
      <w:szCs w:val="24"/>
      <w:lang w:val="x-none" w:eastAsia="x-none"/>
    </w:rPr>
  </w:style>
  <w:style w:type="character" w:customStyle="1" w:styleId="23">
    <w:name w:val="Цитата 2 Знак"/>
    <w:basedOn w:val="a1"/>
    <w:link w:val="22"/>
    <w:uiPriority w:val="29"/>
    <w:rsid w:val="00A66EC4"/>
    <w:rPr>
      <w:rFonts w:ascii="Calibri" w:eastAsia="Times New Roman" w:hAnsi="Calibri" w:cs="Times New Roman"/>
      <w:i/>
      <w:sz w:val="24"/>
      <w:szCs w:val="24"/>
      <w:lang w:val="x-none" w:eastAsia="x-none"/>
    </w:rPr>
  </w:style>
  <w:style w:type="paragraph" w:styleId="ad">
    <w:name w:val="Intense Quote"/>
    <w:basedOn w:val="a0"/>
    <w:next w:val="a0"/>
    <w:link w:val="ae"/>
    <w:uiPriority w:val="30"/>
    <w:qFormat/>
    <w:rsid w:val="00A66EC4"/>
    <w:pPr>
      <w:spacing w:after="0"/>
      <w:ind w:left="720" w:right="720" w:firstLine="0"/>
      <w:jc w:val="left"/>
    </w:pPr>
    <w:rPr>
      <w:rFonts w:ascii="Calibri" w:hAnsi="Calibri"/>
      <w:b/>
      <w:i/>
      <w:sz w:val="24"/>
      <w:lang w:val="x-none" w:eastAsia="x-none"/>
    </w:rPr>
  </w:style>
  <w:style w:type="character" w:customStyle="1" w:styleId="ae">
    <w:name w:val="Выделенная цитата Знак"/>
    <w:basedOn w:val="a1"/>
    <w:link w:val="ad"/>
    <w:uiPriority w:val="30"/>
    <w:rsid w:val="00A66EC4"/>
    <w:rPr>
      <w:rFonts w:ascii="Calibri" w:eastAsia="Times New Roman" w:hAnsi="Calibri" w:cs="Times New Roman"/>
      <w:b/>
      <w:i/>
      <w:sz w:val="24"/>
      <w:szCs w:val="20"/>
      <w:lang w:val="x-none" w:eastAsia="x-none"/>
    </w:rPr>
  </w:style>
  <w:style w:type="character" w:styleId="af">
    <w:name w:val="Subtle Emphasis"/>
    <w:uiPriority w:val="19"/>
    <w:qFormat/>
    <w:rsid w:val="00A66EC4"/>
    <w:rPr>
      <w:i/>
      <w:color w:val="5A5A5A"/>
    </w:rPr>
  </w:style>
  <w:style w:type="character" w:styleId="af0">
    <w:name w:val="Intense Emphasis"/>
    <w:uiPriority w:val="21"/>
    <w:qFormat/>
    <w:rsid w:val="00A66EC4"/>
    <w:rPr>
      <w:b/>
      <w:i/>
      <w:sz w:val="24"/>
      <w:szCs w:val="24"/>
      <w:u w:val="single"/>
    </w:rPr>
  </w:style>
  <w:style w:type="character" w:styleId="af1">
    <w:name w:val="Subtle Reference"/>
    <w:uiPriority w:val="31"/>
    <w:qFormat/>
    <w:rsid w:val="00A66EC4"/>
    <w:rPr>
      <w:sz w:val="24"/>
      <w:szCs w:val="24"/>
      <w:u w:val="single"/>
    </w:rPr>
  </w:style>
  <w:style w:type="character" w:styleId="af2">
    <w:name w:val="Intense Reference"/>
    <w:uiPriority w:val="32"/>
    <w:qFormat/>
    <w:rsid w:val="00A66EC4"/>
    <w:rPr>
      <w:b/>
      <w:sz w:val="24"/>
      <w:u w:val="single"/>
    </w:rPr>
  </w:style>
  <w:style w:type="character" w:styleId="af3">
    <w:name w:val="Book Title"/>
    <w:uiPriority w:val="33"/>
    <w:qFormat/>
    <w:rsid w:val="00A66EC4"/>
    <w:rPr>
      <w:rFonts w:ascii="Cambria" w:eastAsia="Times New Roman" w:hAnsi="Cambria"/>
      <w:b/>
      <w:i/>
      <w:sz w:val="24"/>
      <w:szCs w:val="24"/>
    </w:rPr>
  </w:style>
  <w:style w:type="paragraph" w:styleId="af4">
    <w:name w:val="TOC Heading"/>
    <w:basedOn w:val="1"/>
    <w:next w:val="a0"/>
    <w:uiPriority w:val="39"/>
    <w:semiHidden/>
    <w:unhideWhenUsed/>
    <w:qFormat/>
    <w:rsid w:val="00A66EC4"/>
    <w:pPr>
      <w:outlineLvl w:val="9"/>
    </w:pPr>
    <w:rPr>
      <w:lang w:val="en-US" w:eastAsia="en-US" w:bidi="en-US"/>
    </w:rPr>
  </w:style>
  <w:style w:type="character" w:customStyle="1" w:styleId="af5">
    <w:name w:val="Основной текст с отступом Знак"/>
    <w:aliases w:val="Основной текст 1 Знак,Нумерованный список !! Знак,Надин стиль Знак,Основной текст без отступа Знак,Основной текст с отступом 1 см Знак Знак1,Основной текст с отступом 1 см Знак2,подпись Знак,Body Text Indent Знак"/>
    <w:link w:val="af6"/>
    <w:uiPriority w:val="99"/>
    <w:locked/>
    <w:rsid w:val="00A66EC4"/>
    <w:rPr>
      <w:rFonts w:ascii="Times New Roman" w:hAnsi="Times New Roman"/>
      <w:sz w:val="24"/>
      <w:szCs w:val="24"/>
    </w:rPr>
  </w:style>
  <w:style w:type="paragraph" w:styleId="af6">
    <w:name w:val="Body Text Indent"/>
    <w:aliases w:val="Основной текст 1,Нумерованный список !!,Надин стиль,Основной текст без отступа,Основной текст с отступом 1 см Знак,Основной текст с отступом 1 см,подпись,Body Text Indent,Основной текст с отступом Знак Знак Знак Знак"/>
    <w:basedOn w:val="a0"/>
    <w:link w:val="af5"/>
    <w:uiPriority w:val="99"/>
    <w:unhideWhenUsed/>
    <w:rsid w:val="00A66EC4"/>
    <w:pPr>
      <w:ind w:left="283" w:firstLine="0"/>
      <w:jc w:val="left"/>
    </w:pPr>
    <w:rPr>
      <w:rFonts w:eastAsiaTheme="minorHAnsi" w:cstheme="minorBidi"/>
      <w:sz w:val="24"/>
      <w:szCs w:val="24"/>
      <w:lang w:eastAsia="en-US"/>
    </w:rPr>
  </w:style>
  <w:style w:type="character" w:customStyle="1" w:styleId="12">
    <w:name w:val="Основной текст с отступом Знак1"/>
    <w:aliases w:val="Основной текст с отступом Знак Знак,Основной текст с отступом 1 см Знак Знак,Основной текст с отступом 1 см Знак1"/>
    <w:basedOn w:val="a1"/>
    <w:rsid w:val="00A66EC4"/>
    <w:rPr>
      <w:rFonts w:ascii="Times New Roman" w:eastAsia="Times New Roman" w:hAnsi="Times New Roman" w:cs="Times New Roman"/>
      <w:sz w:val="20"/>
      <w:szCs w:val="20"/>
      <w:lang w:eastAsia="ru-RU"/>
    </w:rPr>
  </w:style>
  <w:style w:type="paragraph" w:styleId="24">
    <w:name w:val="Body Text Indent 2"/>
    <w:basedOn w:val="a0"/>
    <w:link w:val="25"/>
    <w:unhideWhenUsed/>
    <w:rsid w:val="00A66EC4"/>
    <w:pPr>
      <w:spacing w:line="480" w:lineRule="auto"/>
      <w:ind w:left="283" w:firstLine="0"/>
      <w:jc w:val="left"/>
    </w:pPr>
    <w:rPr>
      <w:sz w:val="24"/>
      <w:szCs w:val="24"/>
      <w:lang w:val="x-none" w:eastAsia="x-none"/>
    </w:rPr>
  </w:style>
  <w:style w:type="character" w:customStyle="1" w:styleId="25">
    <w:name w:val="Основной текст с отступом 2 Знак"/>
    <w:basedOn w:val="a1"/>
    <w:link w:val="24"/>
    <w:rsid w:val="00A66EC4"/>
    <w:rPr>
      <w:rFonts w:ascii="Times New Roman" w:eastAsia="Times New Roman" w:hAnsi="Times New Roman" w:cs="Times New Roman"/>
      <w:sz w:val="24"/>
      <w:szCs w:val="24"/>
      <w:lang w:val="x-none" w:eastAsia="x-none"/>
    </w:rPr>
  </w:style>
  <w:style w:type="paragraph" w:styleId="af7">
    <w:name w:val="Balloon Text"/>
    <w:basedOn w:val="a0"/>
    <w:link w:val="af8"/>
    <w:uiPriority w:val="99"/>
    <w:unhideWhenUsed/>
    <w:rsid w:val="00A66EC4"/>
    <w:pPr>
      <w:spacing w:after="0"/>
      <w:ind w:firstLine="0"/>
      <w:jc w:val="left"/>
    </w:pPr>
    <w:rPr>
      <w:rFonts w:ascii="Tahoma" w:hAnsi="Tahoma"/>
      <w:sz w:val="16"/>
      <w:szCs w:val="16"/>
      <w:lang w:val="x-none" w:eastAsia="x-none"/>
    </w:rPr>
  </w:style>
  <w:style w:type="character" w:customStyle="1" w:styleId="af8">
    <w:name w:val="Текст выноски Знак"/>
    <w:basedOn w:val="a1"/>
    <w:link w:val="af7"/>
    <w:uiPriority w:val="99"/>
    <w:rsid w:val="00A66EC4"/>
    <w:rPr>
      <w:rFonts w:ascii="Tahoma" w:eastAsia="Times New Roman" w:hAnsi="Tahoma" w:cs="Times New Roman"/>
      <w:sz w:val="16"/>
      <w:szCs w:val="16"/>
      <w:lang w:val="x-none" w:eastAsia="x-none"/>
    </w:rPr>
  </w:style>
  <w:style w:type="paragraph" w:styleId="af9">
    <w:name w:val="Body Text"/>
    <w:aliases w:val="bt,Òàáë òåêñò,Основной текст Знак1,Основной текст Знак Знак,Основной текст1,отступ 1 см Знак,Основной Знак,отступ 1 см,Основной"/>
    <w:basedOn w:val="a0"/>
    <w:link w:val="afa"/>
    <w:rsid w:val="00A66EC4"/>
    <w:pPr>
      <w:ind w:firstLine="0"/>
      <w:jc w:val="left"/>
    </w:pPr>
    <w:rPr>
      <w:sz w:val="24"/>
      <w:szCs w:val="24"/>
      <w:lang w:val="x-none" w:eastAsia="x-none"/>
    </w:rPr>
  </w:style>
  <w:style w:type="character" w:customStyle="1" w:styleId="afa">
    <w:name w:val="Основной текст Знак"/>
    <w:aliases w:val="bt Знак,Òàáë òåêñò Знак,Основной текст Знак1 Знак,Основной текст Знак Знак Знак,Основной текст1 Знак,отступ 1 см Знак Знак1,Основной Знак Знак1,отступ 1 см Знак1,Основной Знак1"/>
    <w:basedOn w:val="a1"/>
    <w:link w:val="af9"/>
    <w:rsid w:val="00A66EC4"/>
    <w:rPr>
      <w:rFonts w:ascii="Times New Roman" w:eastAsia="Times New Roman" w:hAnsi="Times New Roman" w:cs="Times New Roman"/>
      <w:sz w:val="24"/>
      <w:szCs w:val="24"/>
      <w:lang w:val="x-none" w:eastAsia="x-none"/>
    </w:rPr>
  </w:style>
  <w:style w:type="paragraph" w:customStyle="1" w:styleId="p1">
    <w:name w:val="p1"/>
    <w:basedOn w:val="a0"/>
    <w:rsid w:val="00A66EC4"/>
    <w:pPr>
      <w:spacing w:before="75" w:after="75"/>
      <w:ind w:firstLine="300"/>
    </w:pPr>
    <w:rPr>
      <w:rFonts w:ascii="Arial" w:eastAsia="Arial Unicode MS" w:hAnsi="Arial" w:cs="Arial"/>
    </w:rPr>
  </w:style>
  <w:style w:type="paragraph" w:styleId="31">
    <w:name w:val="Body Text Indent 3"/>
    <w:basedOn w:val="a0"/>
    <w:link w:val="32"/>
    <w:rsid w:val="00A66EC4"/>
    <w:pPr>
      <w:ind w:left="283" w:firstLine="0"/>
      <w:jc w:val="left"/>
    </w:pPr>
    <w:rPr>
      <w:sz w:val="16"/>
      <w:szCs w:val="16"/>
      <w:lang w:val="x-none" w:eastAsia="x-none"/>
    </w:rPr>
  </w:style>
  <w:style w:type="character" w:customStyle="1" w:styleId="32">
    <w:name w:val="Основной текст с отступом 3 Знак"/>
    <w:basedOn w:val="a1"/>
    <w:link w:val="31"/>
    <w:rsid w:val="00A66EC4"/>
    <w:rPr>
      <w:rFonts w:ascii="Times New Roman" w:eastAsia="Times New Roman" w:hAnsi="Times New Roman" w:cs="Times New Roman"/>
      <w:sz w:val="16"/>
      <w:szCs w:val="16"/>
      <w:lang w:val="x-none" w:eastAsia="x-none"/>
    </w:rPr>
  </w:style>
  <w:style w:type="paragraph" w:customStyle="1" w:styleId="210">
    <w:name w:val="Основной текст 21"/>
    <w:basedOn w:val="a0"/>
    <w:rsid w:val="00A66EC4"/>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paragraph" w:styleId="afb">
    <w:name w:val="Normal (Web)"/>
    <w:basedOn w:val="a0"/>
    <w:link w:val="afc"/>
    <w:uiPriority w:val="99"/>
    <w:unhideWhenUsed/>
    <w:qFormat/>
    <w:rsid w:val="00A66EC4"/>
    <w:pPr>
      <w:spacing w:before="100" w:beforeAutospacing="1" w:after="100" w:afterAutospacing="1"/>
      <w:ind w:firstLine="0"/>
      <w:jc w:val="left"/>
    </w:pPr>
    <w:rPr>
      <w:sz w:val="24"/>
      <w:szCs w:val="24"/>
    </w:rPr>
  </w:style>
  <w:style w:type="paragraph" w:customStyle="1" w:styleId="220">
    <w:name w:val="Основной текст 22"/>
    <w:basedOn w:val="a0"/>
    <w:rsid w:val="00A66EC4"/>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paragraph" w:styleId="26">
    <w:name w:val="Body Text 2"/>
    <w:basedOn w:val="a0"/>
    <w:link w:val="27"/>
    <w:unhideWhenUsed/>
    <w:rsid w:val="00A66EC4"/>
    <w:pPr>
      <w:spacing w:line="480" w:lineRule="auto"/>
      <w:ind w:firstLine="0"/>
      <w:jc w:val="left"/>
    </w:pPr>
    <w:rPr>
      <w:lang w:val="x-none" w:eastAsia="x-none"/>
    </w:rPr>
  </w:style>
  <w:style w:type="character" w:customStyle="1" w:styleId="27">
    <w:name w:val="Основной текст 2 Знак"/>
    <w:basedOn w:val="a1"/>
    <w:link w:val="26"/>
    <w:rsid w:val="00A66EC4"/>
    <w:rPr>
      <w:rFonts w:ascii="Times New Roman" w:eastAsia="Times New Roman" w:hAnsi="Times New Roman" w:cs="Times New Roman"/>
      <w:sz w:val="20"/>
      <w:szCs w:val="20"/>
      <w:lang w:val="x-none" w:eastAsia="x-none"/>
    </w:rPr>
  </w:style>
  <w:style w:type="paragraph" w:customStyle="1" w:styleId="310">
    <w:name w:val="Основной текст с отступом 31"/>
    <w:basedOn w:val="a0"/>
    <w:rsid w:val="00A66EC4"/>
    <w:pPr>
      <w:overflowPunct w:val="0"/>
      <w:autoSpaceDE w:val="0"/>
      <w:autoSpaceDN w:val="0"/>
      <w:adjustRightInd w:val="0"/>
      <w:spacing w:after="0"/>
      <w:ind w:firstLine="708"/>
      <w:textAlignment w:val="baseline"/>
    </w:pPr>
    <w:rPr>
      <w:sz w:val="28"/>
    </w:rPr>
  </w:style>
  <w:style w:type="paragraph" w:customStyle="1" w:styleId="221">
    <w:name w:val="Основной текст 22"/>
    <w:basedOn w:val="a0"/>
    <w:rsid w:val="00A66EC4"/>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paragraph" w:customStyle="1" w:styleId="a">
    <w:name w:val="Список с кружком"/>
    <w:basedOn w:val="a0"/>
    <w:rsid w:val="00A66EC4"/>
    <w:pPr>
      <w:numPr>
        <w:numId w:val="2"/>
      </w:numPr>
      <w:spacing w:after="0"/>
      <w:jc w:val="left"/>
    </w:pPr>
    <w:rPr>
      <w:sz w:val="24"/>
      <w:szCs w:val="24"/>
    </w:rPr>
  </w:style>
  <w:style w:type="paragraph" w:styleId="afd">
    <w:name w:val="header"/>
    <w:basedOn w:val="a0"/>
    <w:link w:val="afe"/>
    <w:uiPriority w:val="99"/>
    <w:unhideWhenUsed/>
    <w:rsid w:val="00A66EC4"/>
    <w:pPr>
      <w:tabs>
        <w:tab w:val="center" w:pos="4677"/>
        <w:tab w:val="right" w:pos="9355"/>
      </w:tabs>
      <w:spacing w:after="0"/>
      <w:ind w:firstLine="0"/>
      <w:jc w:val="left"/>
    </w:pPr>
    <w:rPr>
      <w:lang w:val="x-none" w:eastAsia="x-none"/>
    </w:rPr>
  </w:style>
  <w:style w:type="character" w:customStyle="1" w:styleId="afe">
    <w:name w:val="Верхний колонтитул Знак"/>
    <w:basedOn w:val="a1"/>
    <w:link w:val="afd"/>
    <w:uiPriority w:val="99"/>
    <w:rsid w:val="00A66EC4"/>
    <w:rPr>
      <w:rFonts w:ascii="Times New Roman" w:eastAsia="Times New Roman" w:hAnsi="Times New Roman" w:cs="Times New Roman"/>
      <w:sz w:val="20"/>
      <w:szCs w:val="20"/>
      <w:lang w:val="x-none" w:eastAsia="x-none"/>
    </w:rPr>
  </w:style>
  <w:style w:type="paragraph" w:styleId="aff">
    <w:name w:val="footer"/>
    <w:basedOn w:val="a0"/>
    <w:link w:val="aff0"/>
    <w:uiPriority w:val="99"/>
    <w:unhideWhenUsed/>
    <w:rsid w:val="00A66EC4"/>
    <w:pPr>
      <w:tabs>
        <w:tab w:val="center" w:pos="4677"/>
        <w:tab w:val="right" w:pos="9355"/>
      </w:tabs>
      <w:spacing w:after="0"/>
      <w:ind w:firstLine="0"/>
      <w:jc w:val="left"/>
    </w:pPr>
    <w:rPr>
      <w:lang w:val="x-none" w:eastAsia="x-none"/>
    </w:rPr>
  </w:style>
  <w:style w:type="character" w:customStyle="1" w:styleId="aff0">
    <w:name w:val="Нижний колонтитул Знак"/>
    <w:basedOn w:val="a1"/>
    <w:link w:val="aff"/>
    <w:uiPriority w:val="99"/>
    <w:rsid w:val="00A66EC4"/>
    <w:rPr>
      <w:rFonts w:ascii="Times New Roman" w:eastAsia="Times New Roman" w:hAnsi="Times New Roman" w:cs="Times New Roman"/>
      <w:sz w:val="20"/>
      <w:szCs w:val="20"/>
      <w:lang w:val="x-none" w:eastAsia="x-none"/>
    </w:rPr>
  </w:style>
  <w:style w:type="paragraph" w:customStyle="1" w:styleId="ConsPlusNormal">
    <w:name w:val="ConsPlusNormal"/>
    <w:link w:val="ConsPlusNormal0"/>
    <w:qFormat/>
    <w:rsid w:val="00A66EC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1">
    <w:name w:val="Нормальный"/>
    <w:basedOn w:val="a0"/>
    <w:rsid w:val="00A66EC4"/>
    <w:pPr>
      <w:spacing w:after="0"/>
      <w:ind w:firstLine="0"/>
    </w:pPr>
    <w:rPr>
      <w:sz w:val="28"/>
    </w:rPr>
  </w:style>
  <w:style w:type="paragraph" w:customStyle="1" w:styleId="txt">
    <w:name w:val="txt"/>
    <w:basedOn w:val="a0"/>
    <w:rsid w:val="00A66EC4"/>
    <w:pPr>
      <w:spacing w:before="37" w:after="94"/>
      <w:ind w:firstLine="0"/>
      <w:jc w:val="left"/>
    </w:pPr>
    <w:rPr>
      <w:rFonts w:ascii="Verdana" w:hAnsi="Verdana"/>
      <w:color w:val="414141"/>
      <w:sz w:val="21"/>
      <w:szCs w:val="21"/>
    </w:rPr>
  </w:style>
  <w:style w:type="paragraph" w:customStyle="1" w:styleId="Default">
    <w:name w:val="Default"/>
    <w:rsid w:val="00A66EC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33">
    <w:name w:val="Body Text 3"/>
    <w:basedOn w:val="a0"/>
    <w:link w:val="34"/>
    <w:uiPriority w:val="99"/>
    <w:rsid w:val="00A66EC4"/>
    <w:pPr>
      <w:ind w:firstLine="0"/>
      <w:jc w:val="left"/>
    </w:pPr>
    <w:rPr>
      <w:sz w:val="16"/>
      <w:szCs w:val="16"/>
      <w:lang w:val="x-none" w:eastAsia="x-none"/>
    </w:rPr>
  </w:style>
  <w:style w:type="character" w:customStyle="1" w:styleId="34">
    <w:name w:val="Основной текст 3 Знак"/>
    <w:basedOn w:val="a1"/>
    <w:link w:val="33"/>
    <w:uiPriority w:val="99"/>
    <w:rsid w:val="00A66EC4"/>
    <w:rPr>
      <w:rFonts w:ascii="Times New Roman" w:eastAsia="Times New Roman" w:hAnsi="Times New Roman" w:cs="Times New Roman"/>
      <w:sz w:val="16"/>
      <w:szCs w:val="16"/>
      <w:lang w:val="x-none" w:eastAsia="x-none"/>
    </w:rPr>
  </w:style>
  <w:style w:type="paragraph" w:customStyle="1" w:styleId="13">
    <w:name w:val="1"/>
    <w:basedOn w:val="a0"/>
    <w:uiPriority w:val="99"/>
    <w:qFormat/>
    <w:rsid w:val="00A66EC4"/>
    <w:pPr>
      <w:spacing w:after="0"/>
      <w:ind w:firstLine="851"/>
    </w:pPr>
    <w:rPr>
      <w:rFonts w:ascii="Arial" w:hAnsi="Arial"/>
      <w:sz w:val="24"/>
    </w:rPr>
  </w:style>
  <w:style w:type="character" w:customStyle="1" w:styleId="afc">
    <w:name w:val="Обычный (веб) Знак"/>
    <w:link w:val="afb"/>
    <w:uiPriority w:val="99"/>
    <w:rsid w:val="00A66EC4"/>
    <w:rPr>
      <w:rFonts w:ascii="Times New Roman" w:eastAsia="Times New Roman" w:hAnsi="Times New Roman" w:cs="Times New Roman"/>
      <w:sz w:val="24"/>
      <w:szCs w:val="24"/>
      <w:lang w:eastAsia="ru-RU"/>
    </w:rPr>
  </w:style>
  <w:style w:type="paragraph" w:customStyle="1" w:styleId="formattext">
    <w:name w:val="formattext"/>
    <w:basedOn w:val="a0"/>
    <w:rsid w:val="00A66EC4"/>
    <w:pPr>
      <w:spacing w:before="100" w:beforeAutospacing="1" w:after="100" w:afterAutospacing="1"/>
      <w:ind w:firstLine="0"/>
      <w:jc w:val="left"/>
    </w:pPr>
    <w:rPr>
      <w:sz w:val="24"/>
      <w:szCs w:val="24"/>
    </w:rPr>
  </w:style>
  <w:style w:type="character" w:customStyle="1" w:styleId="ac">
    <w:name w:val="Без интервала Знак"/>
    <w:aliases w:val="Мой- сми Знак,Без интервала для таблиц Знак"/>
    <w:link w:val="ab"/>
    <w:uiPriority w:val="1"/>
    <w:rsid w:val="00A66EC4"/>
    <w:rPr>
      <w:rFonts w:ascii="Times New Roman" w:eastAsia="Times New Roman" w:hAnsi="Times New Roman" w:cs="Times New Roman"/>
      <w:sz w:val="20"/>
      <w:szCs w:val="32"/>
      <w:lang w:eastAsia="ru-RU"/>
    </w:rPr>
  </w:style>
  <w:style w:type="character" w:customStyle="1" w:styleId="ConsPlusNormal0">
    <w:name w:val="ConsPlusNormal Знак"/>
    <w:link w:val="ConsPlusNormal"/>
    <w:locked/>
    <w:rsid w:val="00A66EC4"/>
    <w:rPr>
      <w:rFonts w:ascii="Arial" w:eastAsia="Times New Roman" w:hAnsi="Arial" w:cs="Arial"/>
      <w:sz w:val="20"/>
      <w:szCs w:val="20"/>
      <w:lang w:eastAsia="ru-RU"/>
    </w:rPr>
  </w:style>
  <w:style w:type="numbering" w:customStyle="1" w:styleId="28">
    <w:name w:val="Нет списка2"/>
    <w:next w:val="a3"/>
    <w:uiPriority w:val="99"/>
    <w:semiHidden/>
    <w:unhideWhenUsed/>
    <w:rsid w:val="00253D90"/>
  </w:style>
  <w:style w:type="paragraph" w:customStyle="1" w:styleId="aff2">
    <w:basedOn w:val="a0"/>
    <w:next w:val="a0"/>
    <w:link w:val="aff3"/>
    <w:uiPriority w:val="99"/>
    <w:qFormat/>
    <w:rsid w:val="000E34EB"/>
    <w:pPr>
      <w:spacing w:before="240" w:after="60"/>
      <w:ind w:firstLine="0"/>
      <w:jc w:val="center"/>
      <w:outlineLvl w:val="0"/>
    </w:pPr>
    <w:rPr>
      <w:rFonts w:ascii="Cambria" w:hAnsi="Cambria"/>
      <w:b/>
      <w:bCs/>
      <w:kern w:val="28"/>
      <w:sz w:val="32"/>
      <w:szCs w:val="32"/>
      <w:lang w:val="x-none" w:eastAsia="x-none"/>
    </w:rPr>
  </w:style>
  <w:style w:type="character" w:customStyle="1" w:styleId="aff3">
    <w:name w:val="Заголовок Знак"/>
    <w:link w:val="aff2"/>
    <w:uiPriority w:val="99"/>
    <w:rsid w:val="00253D90"/>
    <w:rPr>
      <w:rFonts w:ascii="Cambria" w:eastAsia="Times New Roman" w:hAnsi="Cambria" w:cs="Times New Roman"/>
      <w:b/>
      <w:bCs/>
      <w:kern w:val="28"/>
      <w:sz w:val="32"/>
      <w:szCs w:val="32"/>
      <w:lang w:val="x-none" w:eastAsia="x-none"/>
    </w:rPr>
  </w:style>
  <w:style w:type="paragraph" w:styleId="aff4">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fn,ft,footnote text"/>
    <w:basedOn w:val="a0"/>
    <w:link w:val="aff5"/>
    <w:unhideWhenUsed/>
    <w:rsid w:val="00253D90"/>
    <w:pPr>
      <w:spacing w:after="0"/>
      <w:jc w:val="left"/>
    </w:pPr>
    <w:rPr>
      <w:rFonts w:ascii="Calibri" w:eastAsia="Calibri" w:hAnsi="Calibri"/>
      <w:lang w:eastAsia="en-US"/>
    </w:rPr>
  </w:style>
  <w:style w:type="character" w:customStyle="1" w:styleId="aff5">
    <w:name w:val="Текст сноски Знак"/>
    <w:aliases w:val="Table_Footnote_last Знак1,Текст сноски Знак Знак Char Знак1,Texto de nota al pie Char Знак1,Texto de nota al pie Знак1,Текст сноски Знак Знак Char Char Знак1,Schriftart: 9 pt Знак1,Schriftart: 10 pt Знак1,Schriftart: 8 pt Знак1,ft Знак"/>
    <w:basedOn w:val="a1"/>
    <w:link w:val="aff4"/>
    <w:rsid w:val="00253D90"/>
    <w:rPr>
      <w:rFonts w:ascii="Calibri" w:eastAsia="Calibri" w:hAnsi="Calibri" w:cs="Times New Roman"/>
      <w:sz w:val="20"/>
      <w:szCs w:val="20"/>
    </w:rPr>
  </w:style>
  <w:style w:type="character" w:styleId="aff6">
    <w:name w:val="footnote reference"/>
    <w:aliases w:val="Знак сноски 1,Знак сноски-FN,Ciae niinee-FN,SUPERS,Referencia nota al pie,fr,Used by Word for Help footnote symbols,текст сноски,анкета сноска,Ciae niinee 1"/>
    <w:uiPriority w:val="99"/>
    <w:unhideWhenUsed/>
    <w:rsid w:val="00253D90"/>
    <w:rPr>
      <w:vertAlign w:val="superscript"/>
    </w:rPr>
  </w:style>
  <w:style w:type="paragraph" w:customStyle="1" w:styleId="211">
    <w:name w:val="Заголовок 21"/>
    <w:basedOn w:val="a0"/>
    <w:next w:val="a0"/>
    <w:unhideWhenUsed/>
    <w:qFormat/>
    <w:rsid w:val="00253D90"/>
    <w:pPr>
      <w:keepNext/>
      <w:keepLines/>
      <w:spacing w:before="200" w:after="0" w:line="276" w:lineRule="auto"/>
      <w:ind w:firstLine="0"/>
      <w:jc w:val="left"/>
      <w:outlineLvl w:val="1"/>
    </w:pPr>
    <w:rPr>
      <w:rFonts w:ascii="Calibri Light" w:hAnsi="Calibri Light"/>
      <w:b/>
      <w:bCs/>
      <w:color w:val="5B9BD5"/>
      <w:sz w:val="26"/>
      <w:szCs w:val="26"/>
      <w:lang w:eastAsia="en-US"/>
    </w:rPr>
  </w:style>
  <w:style w:type="numbering" w:customStyle="1" w:styleId="110">
    <w:name w:val="Нет списка11"/>
    <w:next w:val="a3"/>
    <w:uiPriority w:val="99"/>
    <w:semiHidden/>
    <w:unhideWhenUsed/>
    <w:rsid w:val="00253D90"/>
  </w:style>
  <w:style w:type="paragraph" w:customStyle="1" w:styleId="ConsPlusNonformat">
    <w:name w:val="ConsPlusNonformat"/>
    <w:rsid w:val="00253D90"/>
    <w:pPr>
      <w:autoSpaceDE w:val="0"/>
      <w:autoSpaceDN w:val="0"/>
      <w:adjustRightInd w:val="0"/>
      <w:spacing w:after="0" w:line="240" w:lineRule="auto"/>
    </w:pPr>
    <w:rPr>
      <w:rFonts w:ascii="Courier New" w:eastAsia="Calibri" w:hAnsi="Courier New" w:cs="Courier New"/>
      <w:sz w:val="20"/>
      <w:szCs w:val="20"/>
    </w:rPr>
  </w:style>
  <w:style w:type="paragraph" w:customStyle="1" w:styleId="14">
    <w:name w:val="Обычный (веб)1"/>
    <w:basedOn w:val="a0"/>
    <w:rsid w:val="00253D90"/>
    <w:pPr>
      <w:suppressAutoHyphens/>
      <w:spacing w:before="28" w:after="28" w:line="100" w:lineRule="atLeast"/>
      <w:ind w:firstLine="0"/>
      <w:jc w:val="left"/>
    </w:pPr>
    <w:rPr>
      <w:kern w:val="1"/>
      <w:sz w:val="24"/>
      <w:szCs w:val="24"/>
      <w:lang w:eastAsia="ar-SA"/>
    </w:rPr>
  </w:style>
  <w:style w:type="paragraph" w:customStyle="1" w:styleId="15">
    <w:name w:val="Красная строка1"/>
    <w:basedOn w:val="af9"/>
    <w:next w:val="aff7"/>
    <w:link w:val="aff8"/>
    <w:uiPriority w:val="99"/>
    <w:semiHidden/>
    <w:unhideWhenUsed/>
    <w:rsid w:val="00253D90"/>
    <w:pPr>
      <w:spacing w:after="200" w:line="276" w:lineRule="auto"/>
      <w:ind w:firstLine="360"/>
    </w:pPr>
    <w:rPr>
      <w:sz w:val="20"/>
      <w:szCs w:val="20"/>
    </w:rPr>
  </w:style>
  <w:style w:type="character" w:customStyle="1" w:styleId="aff8">
    <w:name w:val="Красная строка Знак"/>
    <w:link w:val="15"/>
    <w:uiPriority w:val="99"/>
    <w:semiHidden/>
    <w:rsid w:val="00253D90"/>
    <w:rPr>
      <w:rFonts w:ascii="Times New Roman" w:eastAsia="Times New Roman" w:hAnsi="Times New Roman" w:cs="Times New Roman"/>
      <w:sz w:val="20"/>
      <w:szCs w:val="20"/>
      <w:lang w:val="x-none" w:eastAsia="x-none"/>
    </w:rPr>
  </w:style>
  <w:style w:type="numbering" w:customStyle="1" w:styleId="111">
    <w:name w:val="Нет списка111"/>
    <w:next w:val="a3"/>
    <w:uiPriority w:val="99"/>
    <w:semiHidden/>
    <w:unhideWhenUsed/>
    <w:rsid w:val="00253D90"/>
  </w:style>
  <w:style w:type="numbering" w:customStyle="1" w:styleId="212">
    <w:name w:val="Нет списка21"/>
    <w:next w:val="a3"/>
    <w:uiPriority w:val="99"/>
    <w:semiHidden/>
    <w:unhideWhenUsed/>
    <w:rsid w:val="00253D90"/>
  </w:style>
  <w:style w:type="numbering" w:customStyle="1" w:styleId="35">
    <w:name w:val="Нет списка3"/>
    <w:next w:val="a3"/>
    <w:uiPriority w:val="99"/>
    <w:semiHidden/>
    <w:unhideWhenUsed/>
    <w:rsid w:val="00253D90"/>
  </w:style>
  <w:style w:type="numbering" w:customStyle="1" w:styleId="41">
    <w:name w:val="Нет списка4"/>
    <w:next w:val="a3"/>
    <w:uiPriority w:val="99"/>
    <w:semiHidden/>
    <w:unhideWhenUsed/>
    <w:rsid w:val="00253D90"/>
  </w:style>
  <w:style w:type="paragraph" w:customStyle="1" w:styleId="aff9">
    <w:name w:val="Герман"/>
    <w:basedOn w:val="3"/>
    <w:rsid w:val="00253D90"/>
    <w:pPr>
      <w:spacing w:after="240"/>
      <w:jc w:val="center"/>
    </w:pPr>
    <w:rPr>
      <w:rFonts w:ascii="Times New Roman" w:hAnsi="Times New Roman"/>
      <w:sz w:val="28"/>
      <w:lang w:val="ru-RU" w:eastAsia="ru-RU"/>
    </w:rPr>
  </w:style>
  <w:style w:type="paragraph" w:styleId="16">
    <w:name w:val="toc 1"/>
    <w:basedOn w:val="a0"/>
    <w:next w:val="a0"/>
    <w:autoRedefine/>
    <w:rsid w:val="00253D90"/>
    <w:pPr>
      <w:tabs>
        <w:tab w:val="right" w:leader="dot" w:pos="9627"/>
      </w:tabs>
      <w:spacing w:before="120"/>
      <w:ind w:firstLine="0"/>
      <w:jc w:val="center"/>
    </w:pPr>
    <w:rPr>
      <w:b/>
      <w:bCs/>
      <w:caps/>
      <w:noProof/>
      <w:sz w:val="28"/>
      <w:szCs w:val="24"/>
    </w:rPr>
  </w:style>
  <w:style w:type="character" w:styleId="affa">
    <w:name w:val="line number"/>
    <w:basedOn w:val="a1"/>
    <w:uiPriority w:val="99"/>
    <w:unhideWhenUsed/>
    <w:rsid w:val="00253D90"/>
  </w:style>
  <w:style w:type="character" w:customStyle="1" w:styleId="213">
    <w:name w:val="Основной текст с отступом 2 Знак1"/>
    <w:uiPriority w:val="99"/>
    <w:semiHidden/>
    <w:rsid w:val="00253D90"/>
    <w:rPr>
      <w:rFonts w:ascii="Times New Roman" w:eastAsia="Times New Roman" w:hAnsi="Times New Roman" w:cs="Times New Roman"/>
      <w:sz w:val="20"/>
      <w:szCs w:val="20"/>
      <w:lang w:eastAsia="ru-RU"/>
    </w:rPr>
  </w:style>
  <w:style w:type="character" w:customStyle="1" w:styleId="214">
    <w:name w:val="Основной текст 2 Знак1"/>
    <w:uiPriority w:val="99"/>
    <w:semiHidden/>
    <w:rsid w:val="00253D90"/>
    <w:rPr>
      <w:rFonts w:ascii="Times New Roman" w:eastAsia="Times New Roman" w:hAnsi="Times New Roman" w:cs="Times New Roman"/>
      <w:sz w:val="20"/>
      <w:szCs w:val="20"/>
      <w:lang w:eastAsia="ru-RU"/>
    </w:rPr>
  </w:style>
  <w:style w:type="paragraph" w:customStyle="1" w:styleId="fn2r">
    <w:name w:val="fn2r"/>
    <w:basedOn w:val="a0"/>
    <w:rsid w:val="00253D90"/>
    <w:pPr>
      <w:spacing w:before="100" w:beforeAutospacing="1" w:after="100" w:afterAutospacing="1"/>
      <w:ind w:firstLine="0"/>
      <w:jc w:val="left"/>
    </w:pPr>
    <w:rPr>
      <w:sz w:val="24"/>
      <w:szCs w:val="24"/>
    </w:rPr>
  </w:style>
  <w:style w:type="character" w:customStyle="1" w:styleId="17">
    <w:name w:val="Текст сноски Знак1"/>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fn Знак"/>
    <w:uiPriority w:val="99"/>
    <w:locked/>
    <w:rsid w:val="00253D90"/>
    <w:rPr>
      <w:rFonts w:ascii="Times New Roman" w:eastAsia="Times New Roman" w:hAnsi="Times New Roman" w:cs="Times New Roman"/>
      <w:sz w:val="20"/>
      <w:szCs w:val="20"/>
      <w:lang w:eastAsia="ru-RU"/>
    </w:rPr>
  </w:style>
  <w:style w:type="paragraph" w:customStyle="1" w:styleId="Style51">
    <w:name w:val="Style51"/>
    <w:basedOn w:val="a0"/>
    <w:rsid w:val="00253D90"/>
    <w:pPr>
      <w:widowControl w:val="0"/>
      <w:autoSpaceDE w:val="0"/>
      <w:autoSpaceDN w:val="0"/>
      <w:adjustRightInd w:val="0"/>
      <w:spacing w:after="0" w:line="315" w:lineRule="exact"/>
      <w:ind w:firstLine="533"/>
    </w:pPr>
    <w:rPr>
      <w:rFonts w:ascii="Century Schoolbook" w:hAnsi="Century Schoolbook"/>
      <w:sz w:val="24"/>
      <w:szCs w:val="24"/>
    </w:rPr>
  </w:style>
  <w:style w:type="paragraph" w:customStyle="1" w:styleId="ConsPlusTitle">
    <w:name w:val="ConsPlusTitle"/>
    <w:uiPriority w:val="99"/>
    <w:rsid w:val="00253D9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butback1">
    <w:name w:val="butback1"/>
    <w:rsid w:val="00253D90"/>
    <w:rPr>
      <w:color w:val="666666"/>
    </w:rPr>
  </w:style>
  <w:style w:type="character" w:customStyle="1" w:styleId="submenu-table">
    <w:name w:val="submenu-table"/>
    <w:basedOn w:val="a1"/>
    <w:rsid w:val="00253D90"/>
  </w:style>
  <w:style w:type="paragraph" w:customStyle="1" w:styleId="51">
    <w:name w:val="Знак5 Знак Знак Знак Знак Знак Знак Знак Знак Знак"/>
    <w:basedOn w:val="a0"/>
    <w:rsid w:val="00253D90"/>
    <w:pPr>
      <w:spacing w:after="160" w:line="240" w:lineRule="exact"/>
      <w:ind w:firstLine="0"/>
      <w:jc w:val="left"/>
    </w:pPr>
    <w:rPr>
      <w:rFonts w:ascii="Verdana" w:hAnsi="Verdana"/>
      <w:lang w:val="en-US" w:eastAsia="en-US"/>
    </w:rPr>
  </w:style>
  <w:style w:type="paragraph" w:customStyle="1" w:styleId="52">
    <w:name w:val="Знак5 Знак Знак Знак Знак Знак Знак Знак Знак"/>
    <w:basedOn w:val="a0"/>
    <w:rsid w:val="00253D90"/>
    <w:pPr>
      <w:spacing w:after="160" w:line="240" w:lineRule="exact"/>
      <w:ind w:firstLine="0"/>
      <w:jc w:val="left"/>
    </w:pPr>
    <w:rPr>
      <w:rFonts w:ascii="Verdana" w:hAnsi="Verdana"/>
      <w:lang w:val="en-US" w:eastAsia="en-US"/>
    </w:rPr>
  </w:style>
  <w:style w:type="paragraph" w:styleId="affb">
    <w:name w:val="Block Text"/>
    <w:basedOn w:val="a0"/>
    <w:rsid w:val="00253D90"/>
    <w:pPr>
      <w:spacing w:after="0"/>
      <w:ind w:left="-360" w:right="355" w:firstLine="0"/>
    </w:pPr>
    <w:rPr>
      <w:sz w:val="28"/>
      <w:szCs w:val="24"/>
    </w:rPr>
  </w:style>
  <w:style w:type="paragraph" w:customStyle="1" w:styleId="affc">
    <w:name w:val="Содержимое таблицы"/>
    <w:basedOn w:val="a0"/>
    <w:rsid w:val="00253D90"/>
    <w:pPr>
      <w:widowControl w:val="0"/>
      <w:suppressLineNumbers/>
      <w:suppressAutoHyphens/>
      <w:spacing w:after="0"/>
      <w:ind w:firstLine="0"/>
      <w:jc w:val="left"/>
    </w:pPr>
    <w:rPr>
      <w:rFonts w:eastAsia="Arial Unicode MS" w:cs="Tahoma"/>
      <w:color w:val="000000"/>
      <w:sz w:val="24"/>
      <w:szCs w:val="24"/>
      <w:lang w:val="en-US" w:eastAsia="en-US" w:bidi="en-US"/>
    </w:rPr>
  </w:style>
  <w:style w:type="paragraph" w:customStyle="1" w:styleId="affd">
    <w:name w:val="Знак"/>
    <w:basedOn w:val="a0"/>
    <w:rsid w:val="00253D90"/>
    <w:pPr>
      <w:spacing w:after="160" w:line="240" w:lineRule="exact"/>
      <w:ind w:firstLine="0"/>
      <w:jc w:val="left"/>
    </w:pPr>
    <w:rPr>
      <w:rFonts w:ascii="Verdana" w:hAnsi="Verdana"/>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0"/>
    <w:rsid w:val="00253D90"/>
    <w:pPr>
      <w:spacing w:after="0"/>
      <w:ind w:firstLine="0"/>
      <w:jc w:val="left"/>
    </w:pPr>
    <w:rPr>
      <w:rFonts w:ascii="Verdana" w:hAnsi="Verdana" w:cs="Verdana"/>
      <w:lang w:val="en-US" w:eastAsia="en-US"/>
    </w:rPr>
  </w:style>
  <w:style w:type="character" w:customStyle="1" w:styleId="FontStyle502">
    <w:name w:val="Font Style502"/>
    <w:rsid w:val="00253D90"/>
    <w:rPr>
      <w:rFonts w:ascii="Times New Roman" w:hAnsi="Times New Roman" w:cs="Times New Roman"/>
      <w:sz w:val="26"/>
      <w:szCs w:val="26"/>
    </w:rPr>
  </w:style>
  <w:style w:type="character" w:styleId="affe">
    <w:name w:val="FollowedHyperlink"/>
    <w:uiPriority w:val="99"/>
    <w:rsid w:val="00253D90"/>
    <w:rPr>
      <w:color w:val="800080"/>
      <w:u w:val="single"/>
    </w:rPr>
  </w:style>
  <w:style w:type="paragraph" w:customStyle="1" w:styleId="130">
    <w:name w:val="Обычный + 13 пт"/>
    <w:aliases w:val="Первая строка:  1,25 см,25 см + TimesNewRoman,Черный"/>
    <w:basedOn w:val="a0"/>
    <w:rsid w:val="00253D90"/>
    <w:pPr>
      <w:widowControl w:val="0"/>
      <w:autoSpaceDE w:val="0"/>
      <w:autoSpaceDN w:val="0"/>
      <w:snapToGrid w:val="0"/>
      <w:spacing w:after="0"/>
      <w:ind w:firstLine="708"/>
    </w:pPr>
    <w:rPr>
      <w:sz w:val="26"/>
      <w:szCs w:val="24"/>
    </w:rPr>
  </w:style>
  <w:style w:type="character" w:styleId="afff">
    <w:name w:val="page number"/>
    <w:basedOn w:val="a1"/>
    <w:rsid w:val="00253D90"/>
  </w:style>
  <w:style w:type="paragraph" w:customStyle="1" w:styleId="18">
    <w:name w:val="Обычный1"/>
    <w:rsid w:val="00253D90"/>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0">
    <w:name w:val="Знак Знак Знак"/>
    <w:basedOn w:val="a0"/>
    <w:rsid w:val="00253D90"/>
    <w:pPr>
      <w:spacing w:after="160" w:line="240" w:lineRule="exact"/>
      <w:ind w:firstLine="0"/>
      <w:jc w:val="left"/>
    </w:pPr>
    <w:rPr>
      <w:rFonts w:ascii="Verdana" w:hAnsi="Verdana"/>
      <w:lang w:val="en-US" w:eastAsia="en-US"/>
    </w:rPr>
  </w:style>
  <w:style w:type="paragraph" w:customStyle="1" w:styleId="215">
    <w:name w:val="Основной текст с отступом 21"/>
    <w:basedOn w:val="a0"/>
    <w:rsid w:val="00253D90"/>
    <w:pPr>
      <w:spacing w:after="0" w:line="360" w:lineRule="auto"/>
      <w:ind w:firstLine="720"/>
    </w:pPr>
    <w:rPr>
      <w:sz w:val="26"/>
    </w:rPr>
  </w:style>
  <w:style w:type="paragraph" w:customStyle="1" w:styleId="CharChar1CharChar1CharChar">
    <w:name w:val="Char Char Знак Знак1 Char Char1 Знак Знак Char Char"/>
    <w:basedOn w:val="a0"/>
    <w:rsid w:val="00253D90"/>
    <w:pPr>
      <w:spacing w:before="100" w:beforeAutospacing="1" w:after="100" w:afterAutospacing="1"/>
      <w:ind w:firstLine="0"/>
      <w:jc w:val="left"/>
    </w:pPr>
    <w:rPr>
      <w:rFonts w:ascii="Tahoma" w:hAnsi="Tahoma"/>
      <w:lang w:val="en-US" w:eastAsia="en-US"/>
    </w:rPr>
  </w:style>
  <w:style w:type="paragraph" w:styleId="afff1">
    <w:name w:val="Document Map"/>
    <w:basedOn w:val="a0"/>
    <w:link w:val="afff2"/>
    <w:rsid w:val="00253D90"/>
    <w:pPr>
      <w:shd w:val="clear" w:color="auto" w:fill="000080"/>
      <w:spacing w:after="0"/>
      <w:ind w:firstLine="0"/>
      <w:jc w:val="left"/>
    </w:pPr>
    <w:rPr>
      <w:rFonts w:ascii="Tahoma" w:hAnsi="Tahoma"/>
    </w:rPr>
  </w:style>
  <w:style w:type="character" w:customStyle="1" w:styleId="afff2">
    <w:name w:val="Схема документа Знак"/>
    <w:basedOn w:val="a1"/>
    <w:link w:val="afff1"/>
    <w:rsid w:val="00253D90"/>
    <w:rPr>
      <w:rFonts w:ascii="Tahoma" w:eastAsia="Times New Roman" w:hAnsi="Tahoma" w:cs="Times New Roman"/>
      <w:sz w:val="20"/>
      <w:szCs w:val="20"/>
      <w:shd w:val="clear" w:color="auto" w:fill="000080"/>
      <w:lang w:eastAsia="ru-RU"/>
    </w:rPr>
  </w:style>
  <w:style w:type="paragraph" w:customStyle="1" w:styleId="Pa8">
    <w:name w:val="Pa8"/>
    <w:basedOn w:val="a0"/>
    <w:next w:val="a0"/>
    <w:rsid w:val="00253D90"/>
    <w:pPr>
      <w:autoSpaceDE w:val="0"/>
      <w:autoSpaceDN w:val="0"/>
      <w:adjustRightInd w:val="0"/>
      <w:spacing w:before="100" w:after="0" w:line="281" w:lineRule="atLeast"/>
      <w:ind w:firstLine="0"/>
      <w:jc w:val="left"/>
    </w:pPr>
    <w:rPr>
      <w:sz w:val="24"/>
      <w:szCs w:val="24"/>
    </w:rPr>
  </w:style>
  <w:style w:type="paragraph" w:customStyle="1" w:styleId="53">
    <w:name w:val="Знак5 Знак Знак Знак"/>
    <w:basedOn w:val="a0"/>
    <w:rsid w:val="00253D90"/>
    <w:pPr>
      <w:spacing w:after="160" w:line="240" w:lineRule="exact"/>
      <w:ind w:firstLine="0"/>
      <w:jc w:val="left"/>
    </w:pPr>
    <w:rPr>
      <w:rFonts w:ascii="Verdana" w:hAnsi="Verdana"/>
      <w:lang w:val="en-US" w:eastAsia="en-US"/>
    </w:rPr>
  </w:style>
  <w:style w:type="paragraph" w:customStyle="1" w:styleId="Spot">
    <w:name w:val="Spot"/>
    <w:basedOn w:val="a0"/>
    <w:next w:val="a0"/>
    <w:rsid w:val="00253D90"/>
    <w:pPr>
      <w:tabs>
        <w:tab w:val="left" w:pos="709"/>
      </w:tabs>
      <w:spacing w:after="60" w:line="264" w:lineRule="auto"/>
      <w:ind w:firstLine="0"/>
    </w:pPr>
    <w:rPr>
      <w:rFonts w:eastAsia="MS Mincho"/>
      <w:sz w:val="24"/>
      <w:szCs w:val="24"/>
      <w:lang w:eastAsia="ja-JP"/>
    </w:rPr>
  </w:style>
  <w:style w:type="paragraph" w:customStyle="1" w:styleId="afff3">
    <w:name w:val="ЭЭГ"/>
    <w:basedOn w:val="a0"/>
    <w:rsid w:val="00253D90"/>
    <w:pPr>
      <w:spacing w:after="0" w:line="360" w:lineRule="auto"/>
      <w:ind w:firstLine="720"/>
    </w:pPr>
    <w:rPr>
      <w:sz w:val="24"/>
      <w:szCs w:val="24"/>
    </w:rPr>
  </w:style>
  <w:style w:type="paragraph" w:customStyle="1" w:styleId="font1">
    <w:name w:val="font1"/>
    <w:basedOn w:val="a0"/>
    <w:rsid w:val="00253D90"/>
    <w:pPr>
      <w:spacing w:before="100" w:beforeAutospacing="1" w:after="100" w:afterAutospacing="1"/>
      <w:ind w:firstLine="0"/>
      <w:jc w:val="left"/>
    </w:pPr>
    <w:rPr>
      <w:rFonts w:ascii="Arial CYR" w:hAnsi="Arial CYR" w:cs="Arial CYR"/>
    </w:rPr>
  </w:style>
  <w:style w:type="paragraph" w:customStyle="1" w:styleId="font5">
    <w:name w:val="font5"/>
    <w:basedOn w:val="a0"/>
    <w:rsid w:val="00253D90"/>
    <w:pPr>
      <w:spacing w:before="100" w:beforeAutospacing="1" w:after="100" w:afterAutospacing="1"/>
      <w:ind w:firstLine="0"/>
      <w:jc w:val="left"/>
    </w:pPr>
  </w:style>
  <w:style w:type="paragraph" w:customStyle="1" w:styleId="font6">
    <w:name w:val="font6"/>
    <w:basedOn w:val="a0"/>
    <w:rsid w:val="00253D90"/>
    <w:pPr>
      <w:spacing w:before="100" w:beforeAutospacing="1" w:after="100" w:afterAutospacing="1"/>
      <w:ind w:firstLine="0"/>
      <w:jc w:val="left"/>
    </w:pPr>
    <w:rPr>
      <w:u w:val="single"/>
    </w:rPr>
  </w:style>
  <w:style w:type="paragraph" w:customStyle="1" w:styleId="xl65">
    <w:name w:val="xl65"/>
    <w:basedOn w:val="a0"/>
    <w:rsid w:val="00253D90"/>
    <w:pPr>
      <w:spacing w:before="100" w:beforeAutospacing="1" w:after="100" w:afterAutospacing="1"/>
      <w:ind w:firstLine="0"/>
      <w:jc w:val="left"/>
    </w:pPr>
    <w:rPr>
      <w:sz w:val="24"/>
      <w:szCs w:val="24"/>
    </w:rPr>
  </w:style>
  <w:style w:type="paragraph" w:customStyle="1" w:styleId="xl66">
    <w:name w:val="xl66"/>
    <w:basedOn w:val="a0"/>
    <w:rsid w:val="00253D90"/>
    <w:pPr>
      <w:spacing w:before="100" w:beforeAutospacing="1" w:after="100" w:afterAutospacing="1"/>
      <w:ind w:firstLine="0"/>
      <w:jc w:val="left"/>
      <w:textAlignment w:val="top"/>
    </w:pPr>
    <w:rPr>
      <w:i/>
      <w:iCs/>
      <w:sz w:val="24"/>
      <w:szCs w:val="24"/>
    </w:rPr>
  </w:style>
  <w:style w:type="paragraph" w:customStyle="1" w:styleId="xl67">
    <w:name w:val="xl67"/>
    <w:basedOn w:val="a0"/>
    <w:rsid w:val="00253D90"/>
    <w:pPr>
      <w:spacing w:before="100" w:beforeAutospacing="1" w:after="100" w:afterAutospacing="1"/>
      <w:ind w:firstLine="0"/>
      <w:jc w:val="center"/>
    </w:pPr>
    <w:rPr>
      <w:sz w:val="24"/>
      <w:szCs w:val="24"/>
    </w:rPr>
  </w:style>
  <w:style w:type="paragraph" w:customStyle="1" w:styleId="xl68">
    <w:name w:val="xl68"/>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69">
    <w:name w:val="xl69"/>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4"/>
      <w:szCs w:val="24"/>
    </w:rPr>
  </w:style>
  <w:style w:type="paragraph" w:customStyle="1" w:styleId="xl70">
    <w:name w:val="xl70"/>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i/>
      <w:iCs/>
      <w:sz w:val="24"/>
      <w:szCs w:val="24"/>
    </w:rPr>
  </w:style>
  <w:style w:type="paragraph" w:customStyle="1" w:styleId="xl71">
    <w:name w:val="xl71"/>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u w:val="single"/>
    </w:rPr>
  </w:style>
  <w:style w:type="paragraph" w:customStyle="1" w:styleId="xl72">
    <w:name w:val="xl72"/>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3">
    <w:name w:val="xl73"/>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4">
    <w:name w:val="xl74"/>
    <w:basedOn w:val="a0"/>
    <w:rsid w:val="00253D90"/>
    <w:pPr>
      <w:spacing w:before="100" w:beforeAutospacing="1" w:after="100" w:afterAutospacing="1"/>
      <w:ind w:firstLine="0"/>
      <w:jc w:val="left"/>
    </w:pPr>
    <w:rPr>
      <w:sz w:val="24"/>
      <w:szCs w:val="24"/>
    </w:rPr>
  </w:style>
  <w:style w:type="paragraph" w:customStyle="1" w:styleId="xl75">
    <w:name w:val="xl75"/>
    <w:basedOn w:val="a0"/>
    <w:rsid w:val="00253D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76">
    <w:name w:val="xl76"/>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u w:val="single"/>
    </w:rPr>
  </w:style>
  <w:style w:type="paragraph" w:customStyle="1" w:styleId="xl77">
    <w:name w:val="xl77"/>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78">
    <w:name w:val="xl78"/>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79">
    <w:name w:val="xl79"/>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0">
    <w:name w:val="xl80"/>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81">
    <w:name w:val="xl81"/>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 w:val="24"/>
      <w:szCs w:val="24"/>
    </w:rPr>
  </w:style>
  <w:style w:type="paragraph" w:customStyle="1" w:styleId="xl82">
    <w:name w:val="xl82"/>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sz w:val="24"/>
      <w:szCs w:val="24"/>
    </w:rPr>
  </w:style>
  <w:style w:type="paragraph" w:customStyle="1" w:styleId="xl83">
    <w:name w:val="xl83"/>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u w:val="single"/>
    </w:rPr>
  </w:style>
  <w:style w:type="paragraph" w:customStyle="1" w:styleId="xl84">
    <w:name w:val="xl84"/>
    <w:basedOn w:val="a0"/>
    <w:rsid w:val="00253D90"/>
    <w:pPr>
      <w:spacing w:before="100" w:beforeAutospacing="1" w:after="100" w:afterAutospacing="1"/>
      <w:ind w:firstLine="0"/>
      <w:jc w:val="left"/>
    </w:pPr>
    <w:rPr>
      <w:sz w:val="16"/>
      <w:szCs w:val="16"/>
    </w:rPr>
  </w:style>
  <w:style w:type="paragraph" w:customStyle="1" w:styleId="xl85">
    <w:name w:val="xl85"/>
    <w:basedOn w:val="a0"/>
    <w:rsid w:val="00253D90"/>
    <w:pPr>
      <w:spacing w:before="100" w:beforeAutospacing="1" w:after="100" w:afterAutospacing="1"/>
      <w:ind w:firstLine="0"/>
      <w:jc w:val="left"/>
    </w:pPr>
    <w:rPr>
      <w:sz w:val="16"/>
      <w:szCs w:val="16"/>
    </w:rPr>
  </w:style>
  <w:style w:type="paragraph" w:customStyle="1" w:styleId="xl86">
    <w:name w:val="xl86"/>
    <w:basedOn w:val="a0"/>
    <w:rsid w:val="00253D90"/>
    <w:pPr>
      <w:spacing w:before="100" w:beforeAutospacing="1" w:after="100" w:afterAutospacing="1"/>
      <w:ind w:firstLine="0"/>
      <w:jc w:val="center"/>
    </w:pPr>
    <w:rPr>
      <w:sz w:val="16"/>
      <w:szCs w:val="16"/>
    </w:rPr>
  </w:style>
  <w:style w:type="paragraph" w:customStyle="1" w:styleId="xl87">
    <w:name w:val="xl87"/>
    <w:basedOn w:val="a0"/>
    <w:rsid w:val="00253D90"/>
    <w:pPr>
      <w:spacing w:before="100" w:beforeAutospacing="1" w:after="100" w:afterAutospacing="1"/>
      <w:ind w:firstLine="0"/>
      <w:jc w:val="left"/>
      <w:textAlignment w:val="top"/>
    </w:pPr>
    <w:rPr>
      <w:sz w:val="24"/>
      <w:szCs w:val="24"/>
    </w:rPr>
  </w:style>
  <w:style w:type="paragraph" w:customStyle="1" w:styleId="xl88">
    <w:name w:val="xl88"/>
    <w:basedOn w:val="a0"/>
    <w:rsid w:val="00253D90"/>
    <w:pPr>
      <w:pBdr>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89">
    <w:name w:val="xl89"/>
    <w:basedOn w:val="a0"/>
    <w:rsid w:val="00253D90"/>
    <w:pPr>
      <w:pBdr>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0">
    <w:name w:val="xl90"/>
    <w:basedOn w:val="a0"/>
    <w:rsid w:val="00253D90"/>
    <w:pPr>
      <w:pBdr>
        <w:top w:val="single" w:sz="4" w:space="0" w:color="auto"/>
        <w:left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1">
    <w:name w:val="xl91"/>
    <w:basedOn w:val="a0"/>
    <w:rsid w:val="00253D90"/>
    <w:pPr>
      <w:pBdr>
        <w:left w:val="single" w:sz="4" w:space="0" w:color="auto"/>
        <w:bottom w:val="single" w:sz="4" w:space="0" w:color="auto"/>
      </w:pBdr>
      <w:shd w:val="clear" w:color="000000" w:fill="FFFFFF"/>
      <w:spacing w:before="100" w:beforeAutospacing="1" w:after="100" w:afterAutospacing="1"/>
      <w:ind w:firstLine="0"/>
      <w:jc w:val="left"/>
    </w:pPr>
    <w:rPr>
      <w:color w:val="000000"/>
      <w:sz w:val="24"/>
      <w:szCs w:val="24"/>
    </w:rPr>
  </w:style>
  <w:style w:type="paragraph" w:customStyle="1" w:styleId="xl92">
    <w:name w:val="xl92"/>
    <w:basedOn w:val="a0"/>
    <w:rsid w:val="00253D90"/>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3">
    <w:name w:val="xl93"/>
    <w:basedOn w:val="a0"/>
    <w:rsid w:val="00253D90"/>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color w:val="000000"/>
      <w:sz w:val="24"/>
      <w:szCs w:val="24"/>
    </w:rPr>
  </w:style>
  <w:style w:type="paragraph" w:customStyle="1" w:styleId="xl94">
    <w:name w:val="xl94"/>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5">
    <w:name w:val="xl95"/>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6">
    <w:name w:val="xl96"/>
    <w:basedOn w:val="a0"/>
    <w:rsid w:val="00253D9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4"/>
      <w:szCs w:val="24"/>
    </w:rPr>
  </w:style>
  <w:style w:type="paragraph" w:customStyle="1" w:styleId="xl97">
    <w:name w:val="xl97"/>
    <w:basedOn w:val="a0"/>
    <w:rsid w:val="00253D90"/>
    <w:pPr>
      <w:spacing w:before="100" w:beforeAutospacing="1" w:after="100" w:afterAutospacing="1"/>
      <w:ind w:firstLine="0"/>
      <w:jc w:val="left"/>
    </w:pPr>
    <w:rPr>
      <w:sz w:val="16"/>
      <w:szCs w:val="16"/>
    </w:rPr>
  </w:style>
  <w:style w:type="paragraph" w:customStyle="1" w:styleId="xl98">
    <w:name w:val="xl98"/>
    <w:basedOn w:val="a0"/>
    <w:rsid w:val="00253D90"/>
    <w:pPr>
      <w:spacing w:before="100" w:beforeAutospacing="1" w:after="100" w:afterAutospacing="1"/>
      <w:ind w:firstLine="0"/>
      <w:jc w:val="left"/>
      <w:textAlignment w:val="top"/>
    </w:pPr>
    <w:rPr>
      <w:sz w:val="16"/>
      <w:szCs w:val="16"/>
    </w:rPr>
  </w:style>
  <w:style w:type="paragraph" w:customStyle="1" w:styleId="xl99">
    <w:name w:val="xl99"/>
    <w:basedOn w:val="a0"/>
    <w:rsid w:val="00253D90"/>
    <w:pPr>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100">
    <w:name w:val="xl100"/>
    <w:basedOn w:val="a0"/>
    <w:rsid w:val="00253D90"/>
    <w:pPr>
      <w:pBdr>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101">
    <w:name w:val="xl101"/>
    <w:basedOn w:val="a0"/>
    <w:rsid w:val="00253D90"/>
    <w:pPr>
      <w:spacing w:before="100" w:beforeAutospacing="1" w:after="100" w:afterAutospacing="1"/>
      <w:ind w:firstLine="0"/>
      <w:jc w:val="center"/>
      <w:textAlignment w:val="top"/>
    </w:pPr>
    <w:rPr>
      <w:b/>
      <w:bCs/>
      <w:sz w:val="22"/>
      <w:szCs w:val="22"/>
    </w:rPr>
  </w:style>
  <w:style w:type="paragraph" w:customStyle="1" w:styleId="ConsTitle">
    <w:name w:val="ConsTitle"/>
    <w:rsid w:val="00253D90"/>
    <w:pPr>
      <w:widowControl w:val="0"/>
      <w:spacing w:after="0" w:line="240" w:lineRule="auto"/>
    </w:pPr>
    <w:rPr>
      <w:rFonts w:ascii="Arial" w:eastAsia="Times New Roman" w:hAnsi="Arial" w:cs="Times New Roman"/>
      <w:b/>
      <w:snapToGrid w:val="0"/>
      <w:sz w:val="16"/>
      <w:szCs w:val="20"/>
      <w:lang w:eastAsia="ru-RU"/>
    </w:rPr>
  </w:style>
  <w:style w:type="paragraph" w:customStyle="1" w:styleId="2110">
    <w:name w:val="Знак2 Знак Знак1 Знак1 Знак Знак Знак Знак Знак Знак Знак Знак Знак Знак Знак Знак"/>
    <w:basedOn w:val="a0"/>
    <w:rsid w:val="00253D90"/>
    <w:pPr>
      <w:spacing w:after="160" w:line="240" w:lineRule="exact"/>
      <w:ind w:firstLine="0"/>
      <w:jc w:val="left"/>
    </w:pPr>
    <w:rPr>
      <w:rFonts w:ascii="Verdana" w:hAnsi="Verdana"/>
      <w:lang w:val="en-US" w:eastAsia="en-US"/>
    </w:rPr>
  </w:style>
  <w:style w:type="paragraph" w:customStyle="1" w:styleId="afff4">
    <w:name w:val="МОН"/>
    <w:basedOn w:val="a0"/>
    <w:link w:val="afff5"/>
    <w:rsid w:val="00253D90"/>
    <w:pPr>
      <w:spacing w:after="0" w:line="360" w:lineRule="auto"/>
    </w:pPr>
    <w:rPr>
      <w:sz w:val="28"/>
      <w:szCs w:val="24"/>
    </w:rPr>
  </w:style>
  <w:style w:type="character" w:customStyle="1" w:styleId="afff5">
    <w:name w:val="МОН Знак"/>
    <w:link w:val="afff4"/>
    <w:rsid w:val="00253D90"/>
    <w:rPr>
      <w:rFonts w:ascii="Times New Roman" w:eastAsia="Times New Roman" w:hAnsi="Times New Roman" w:cs="Times New Roman"/>
      <w:sz w:val="28"/>
      <w:szCs w:val="24"/>
      <w:lang w:eastAsia="ru-RU"/>
    </w:rPr>
  </w:style>
  <w:style w:type="paragraph" w:customStyle="1" w:styleId="msonormalcxspmiddle">
    <w:name w:val="msonormalcxspmiddle"/>
    <w:basedOn w:val="a0"/>
    <w:rsid w:val="00253D90"/>
    <w:pPr>
      <w:spacing w:before="100" w:beforeAutospacing="1" w:after="100" w:afterAutospacing="1"/>
      <w:ind w:firstLine="0"/>
      <w:jc w:val="left"/>
    </w:pPr>
    <w:rPr>
      <w:sz w:val="24"/>
      <w:szCs w:val="24"/>
    </w:rPr>
  </w:style>
  <w:style w:type="character" w:customStyle="1" w:styleId="apple-converted-space">
    <w:name w:val="apple-converted-space"/>
    <w:rsid w:val="00253D90"/>
  </w:style>
  <w:style w:type="character" w:customStyle="1" w:styleId="222">
    <w:name w:val="Основной текст 2 Знак2"/>
    <w:basedOn w:val="a1"/>
    <w:uiPriority w:val="99"/>
    <w:semiHidden/>
    <w:rsid w:val="00253D90"/>
  </w:style>
  <w:style w:type="paragraph" w:styleId="afff6">
    <w:name w:val="endnote text"/>
    <w:basedOn w:val="a0"/>
    <w:link w:val="afff7"/>
    <w:uiPriority w:val="99"/>
    <w:unhideWhenUsed/>
    <w:rsid w:val="00253D90"/>
    <w:pPr>
      <w:spacing w:after="0"/>
      <w:ind w:firstLine="0"/>
      <w:jc w:val="left"/>
    </w:pPr>
    <w:rPr>
      <w:rFonts w:ascii="Calibri" w:eastAsia="Calibri" w:hAnsi="Calibri"/>
      <w:lang w:eastAsia="en-US"/>
    </w:rPr>
  </w:style>
  <w:style w:type="character" w:customStyle="1" w:styleId="afff7">
    <w:name w:val="Текст концевой сноски Знак"/>
    <w:basedOn w:val="a1"/>
    <w:link w:val="afff6"/>
    <w:uiPriority w:val="99"/>
    <w:rsid w:val="00253D90"/>
    <w:rPr>
      <w:rFonts w:ascii="Calibri" w:eastAsia="Calibri" w:hAnsi="Calibri" w:cs="Times New Roman"/>
      <w:sz w:val="20"/>
      <w:szCs w:val="20"/>
    </w:rPr>
  </w:style>
  <w:style w:type="character" w:styleId="afff8">
    <w:name w:val="endnote reference"/>
    <w:uiPriority w:val="99"/>
    <w:unhideWhenUsed/>
    <w:rsid w:val="00253D90"/>
    <w:rPr>
      <w:vertAlign w:val="superscript"/>
    </w:rPr>
  </w:style>
  <w:style w:type="table" w:styleId="afff9">
    <w:name w:val="Table Grid"/>
    <w:basedOn w:val="a2"/>
    <w:uiPriority w:val="59"/>
    <w:rsid w:val="00253D9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параграф"/>
    <w:basedOn w:val="a0"/>
    <w:rsid w:val="00253D90"/>
    <w:pPr>
      <w:spacing w:after="0"/>
      <w:ind w:firstLine="0"/>
    </w:pPr>
    <w:rPr>
      <w:rFonts w:eastAsia="Calibri"/>
      <w:b/>
      <w:bCs/>
      <w:sz w:val="24"/>
      <w:szCs w:val="24"/>
    </w:rPr>
  </w:style>
  <w:style w:type="paragraph" w:customStyle="1" w:styleId="230">
    <w:name w:val="Основной текст 23"/>
    <w:basedOn w:val="a0"/>
    <w:rsid w:val="00253D90"/>
    <w:pPr>
      <w:overflowPunct w:val="0"/>
      <w:autoSpaceDE w:val="0"/>
      <w:autoSpaceDN w:val="0"/>
      <w:adjustRightInd w:val="0"/>
      <w:spacing w:after="0" w:line="320" w:lineRule="exact"/>
      <w:ind w:firstLine="720"/>
      <w:textAlignment w:val="baseline"/>
    </w:pPr>
    <w:rPr>
      <w:rFonts w:ascii="Times New Roman CYR" w:hAnsi="Times New Roman CYR"/>
      <w:sz w:val="28"/>
    </w:rPr>
  </w:style>
  <w:style w:type="character" w:customStyle="1" w:styleId="216">
    <w:name w:val="Заголовок 2 Знак1"/>
    <w:uiPriority w:val="9"/>
    <w:semiHidden/>
    <w:rsid w:val="00253D90"/>
    <w:rPr>
      <w:rFonts w:ascii="Cambria" w:eastAsia="Times New Roman" w:hAnsi="Cambria" w:cs="Times New Roman"/>
      <w:color w:val="365F91"/>
      <w:kern w:val="1"/>
      <w:sz w:val="26"/>
      <w:szCs w:val="26"/>
      <w:lang w:eastAsia="ar-SA"/>
    </w:rPr>
  </w:style>
  <w:style w:type="paragraph" w:styleId="aff7">
    <w:name w:val="Body Text First Indent"/>
    <w:basedOn w:val="af9"/>
    <w:link w:val="19"/>
    <w:uiPriority w:val="99"/>
    <w:unhideWhenUsed/>
    <w:rsid w:val="00253D90"/>
    <w:pPr>
      <w:suppressAutoHyphens/>
      <w:spacing w:after="200" w:line="276" w:lineRule="auto"/>
      <w:ind w:firstLine="360"/>
    </w:pPr>
    <w:rPr>
      <w:rFonts w:ascii="Calibri" w:eastAsia="SimSun" w:hAnsi="Calibri" w:cs="Calibri"/>
      <w:kern w:val="1"/>
      <w:sz w:val="22"/>
      <w:szCs w:val="22"/>
      <w:lang w:val="ru-RU" w:eastAsia="ar-SA"/>
    </w:rPr>
  </w:style>
  <w:style w:type="character" w:customStyle="1" w:styleId="19">
    <w:name w:val="Красная строка Знак1"/>
    <w:basedOn w:val="afa"/>
    <w:link w:val="aff7"/>
    <w:uiPriority w:val="99"/>
    <w:rsid w:val="00253D90"/>
    <w:rPr>
      <w:rFonts w:ascii="Calibri" w:eastAsia="SimSun" w:hAnsi="Calibri" w:cs="Calibri"/>
      <w:kern w:val="1"/>
      <w:sz w:val="24"/>
      <w:szCs w:val="24"/>
      <w:lang w:val="x-none" w:eastAsia="ar-SA"/>
    </w:rPr>
  </w:style>
  <w:style w:type="numbering" w:customStyle="1" w:styleId="54">
    <w:name w:val="Нет списка5"/>
    <w:next w:val="a3"/>
    <w:uiPriority w:val="99"/>
    <w:semiHidden/>
    <w:unhideWhenUsed/>
    <w:rsid w:val="00253D90"/>
  </w:style>
  <w:style w:type="numbering" w:customStyle="1" w:styleId="120">
    <w:name w:val="Нет списка12"/>
    <w:next w:val="a3"/>
    <w:uiPriority w:val="99"/>
    <w:semiHidden/>
    <w:unhideWhenUsed/>
    <w:rsid w:val="00253D90"/>
  </w:style>
  <w:style w:type="numbering" w:customStyle="1" w:styleId="2111">
    <w:name w:val="Нет списка211"/>
    <w:next w:val="a3"/>
    <w:uiPriority w:val="99"/>
    <w:semiHidden/>
    <w:unhideWhenUsed/>
    <w:rsid w:val="00253D90"/>
  </w:style>
  <w:style w:type="numbering" w:customStyle="1" w:styleId="311">
    <w:name w:val="Нет списка31"/>
    <w:next w:val="a3"/>
    <w:uiPriority w:val="99"/>
    <w:semiHidden/>
    <w:unhideWhenUsed/>
    <w:rsid w:val="00253D90"/>
  </w:style>
  <w:style w:type="numbering" w:customStyle="1" w:styleId="410">
    <w:name w:val="Нет списка41"/>
    <w:next w:val="a3"/>
    <w:uiPriority w:val="99"/>
    <w:semiHidden/>
    <w:unhideWhenUsed/>
    <w:rsid w:val="00253D90"/>
  </w:style>
  <w:style w:type="table" w:customStyle="1" w:styleId="1a">
    <w:name w:val="Сетка таблицы1"/>
    <w:basedOn w:val="a2"/>
    <w:next w:val="afff9"/>
    <w:uiPriority w:val="59"/>
    <w:rsid w:val="00253D9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full">
    <w:name w:val="extended-text__full"/>
    <w:basedOn w:val="a1"/>
    <w:rsid w:val="00253D90"/>
  </w:style>
  <w:style w:type="numbering" w:customStyle="1" w:styleId="61">
    <w:name w:val="Нет списка6"/>
    <w:next w:val="a3"/>
    <w:semiHidden/>
    <w:unhideWhenUsed/>
    <w:rsid w:val="00253D90"/>
  </w:style>
  <w:style w:type="character" w:customStyle="1" w:styleId="1b">
    <w:name w:val="Нижний колонтитул Знак1"/>
    <w:uiPriority w:val="99"/>
    <w:semiHidden/>
    <w:rsid w:val="00253D90"/>
    <w:rPr>
      <w:sz w:val="24"/>
      <w:szCs w:val="24"/>
    </w:rPr>
  </w:style>
  <w:style w:type="character" w:customStyle="1" w:styleId="312">
    <w:name w:val="Основной текст с отступом 3 Знак1"/>
    <w:uiPriority w:val="99"/>
    <w:semiHidden/>
    <w:rsid w:val="00253D90"/>
    <w:rPr>
      <w:sz w:val="16"/>
      <w:szCs w:val="16"/>
    </w:rPr>
  </w:style>
  <w:style w:type="numbering" w:customStyle="1" w:styleId="131">
    <w:name w:val="Нет списка13"/>
    <w:next w:val="a3"/>
    <w:uiPriority w:val="99"/>
    <w:semiHidden/>
    <w:unhideWhenUsed/>
    <w:rsid w:val="00253D90"/>
  </w:style>
  <w:style w:type="paragraph" w:customStyle="1" w:styleId="footnotetext1">
    <w:name w:val="footnote text1"/>
    <w:basedOn w:val="a0"/>
    <w:next w:val="aff4"/>
    <w:uiPriority w:val="99"/>
    <w:unhideWhenUsed/>
    <w:rsid w:val="00253D90"/>
    <w:pPr>
      <w:spacing w:after="0"/>
      <w:jc w:val="left"/>
    </w:pPr>
  </w:style>
  <w:style w:type="numbering" w:customStyle="1" w:styleId="1111">
    <w:name w:val="Нет списка1111"/>
    <w:next w:val="a3"/>
    <w:uiPriority w:val="99"/>
    <w:semiHidden/>
    <w:unhideWhenUsed/>
    <w:rsid w:val="00253D90"/>
  </w:style>
  <w:style w:type="numbering" w:customStyle="1" w:styleId="11111">
    <w:name w:val="Нет списка11111"/>
    <w:next w:val="a3"/>
    <w:uiPriority w:val="99"/>
    <w:semiHidden/>
    <w:unhideWhenUsed/>
    <w:rsid w:val="00253D90"/>
  </w:style>
  <w:style w:type="numbering" w:customStyle="1" w:styleId="223">
    <w:name w:val="Нет списка22"/>
    <w:next w:val="a3"/>
    <w:uiPriority w:val="99"/>
    <w:semiHidden/>
    <w:unhideWhenUsed/>
    <w:rsid w:val="00253D90"/>
  </w:style>
  <w:style w:type="numbering" w:customStyle="1" w:styleId="320">
    <w:name w:val="Нет списка32"/>
    <w:next w:val="a3"/>
    <w:uiPriority w:val="99"/>
    <w:semiHidden/>
    <w:unhideWhenUsed/>
    <w:rsid w:val="00253D90"/>
  </w:style>
  <w:style w:type="numbering" w:customStyle="1" w:styleId="42">
    <w:name w:val="Нет списка42"/>
    <w:next w:val="a3"/>
    <w:uiPriority w:val="99"/>
    <w:semiHidden/>
    <w:unhideWhenUsed/>
    <w:rsid w:val="00253D90"/>
  </w:style>
  <w:style w:type="table" w:customStyle="1" w:styleId="29">
    <w:name w:val="Сетка таблицы2"/>
    <w:basedOn w:val="a2"/>
    <w:next w:val="afff9"/>
    <w:uiPriority w:val="59"/>
    <w:rsid w:val="00253D9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3"/>
    <w:uiPriority w:val="99"/>
    <w:semiHidden/>
    <w:unhideWhenUsed/>
    <w:rsid w:val="00253D90"/>
  </w:style>
  <w:style w:type="numbering" w:customStyle="1" w:styleId="1210">
    <w:name w:val="Нет списка121"/>
    <w:next w:val="a3"/>
    <w:uiPriority w:val="99"/>
    <w:semiHidden/>
    <w:unhideWhenUsed/>
    <w:rsid w:val="00253D90"/>
  </w:style>
  <w:style w:type="numbering" w:customStyle="1" w:styleId="21110">
    <w:name w:val="Нет списка2111"/>
    <w:next w:val="a3"/>
    <w:uiPriority w:val="99"/>
    <w:semiHidden/>
    <w:unhideWhenUsed/>
    <w:rsid w:val="00253D90"/>
  </w:style>
  <w:style w:type="numbering" w:customStyle="1" w:styleId="3110">
    <w:name w:val="Нет списка311"/>
    <w:next w:val="a3"/>
    <w:uiPriority w:val="99"/>
    <w:semiHidden/>
    <w:unhideWhenUsed/>
    <w:rsid w:val="00253D90"/>
  </w:style>
  <w:style w:type="numbering" w:customStyle="1" w:styleId="411">
    <w:name w:val="Нет списка411"/>
    <w:next w:val="a3"/>
    <w:uiPriority w:val="99"/>
    <w:semiHidden/>
    <w:unhideWhenUsed/>
    <w:rsid w:val="00253D90"/>
  </w:style>
  <w:style w:type="table" w:customStyle="1" w:styleId="112">
    <w:name w:val="Сетка таблицы11"/>
    <w:basedOn w:val="a2"/>
    <w:next w:val="afff9"/>
    <w:uiPriority w:val="59"/>
    <w:rsid w:val="00253D9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
    <w:name w:val="Текст сноски Знак2"/>
    <w:basedOn w:val="a1"/>
    <w:rsid w:val="00253D90"/>
  </w:style>
  <w:style w:type="character" w:customStyle="1" w:styleId="1c">
    <w:name w:val="Заголовок Знак1"/>
    <w:uiPriority w:val="10"/>
    <w:rsid w:val="00253D90"/>
    <w:rPr>
      <w:rFonts w:ascii="Calibri Light" w:eastAsia="Times New Roman" w:hAnsi="Calibri Light" w:cs="Times New Roman"/>
      <w:spacing w:val="-10"/>
      <w:kern w:val="28"/>
      <w:sz w:val="56"/>
      <w:szCs w:val="56"/>
    </w:rPr>
  </w:style>
  <w:style w:type="paragraph" w:customStyle="1" w:styleId="1d">
    <w:name w:val="Стиль1"/>
    <w:basedOn w:val="a6"/>
    <w:rsid w:val="00253D90"/>
    <w:pPr>
      <w:spacing w:before="0" w:after="120"/>
      <w:jc w:val="both"/>
      <w:outlineLvl w:val="9"/>
    </w:pPr>
    <w:rPr>
      <w:rFonts w:ascii="Times New Roman" w:hAnsi="Times New Roman"/>
      <w:bCs w:val="0"/>
      <w:kern w:val="0"/>
      <w:sz w:val="24"/>
      <w:szCs w:val="20"/>
      <w:lang w:val="ru-RU" w:eastAsia="ru-RU"/>
    </w:rPr>
  </w:style>
  <w:style w:type="numbering" w:customStyle="1" w:styleId="71">
    <w:name w:val="Нет списка7"/>
    <w:next w:val="a3"/>
    <w:uiPriority w:val="99"/>
    <w:semiHidden/>
    <w:unhideWhenUsed/>
    <w:rsid w:val="000E34EB"/>
  </w:style>
  <w:style w:type="numbering" w:customStyle="1" w:styleId="140">
    <w:name w:val="Нет списка14"/>
    <w:next w:val="a3"/>
    <w:uiPriority w:val="99"/>
    <w:semiHidden/>
    <w:unhideWhenUsed/>
    <w:rsid w:val="000E34EB"/>
  </w:style>
  <w:style w:type="numbering" w:customStyle="1" w:styleId="1120">
    <w:name w:val="Нет списка112"/>
    <w:next w:val="a3"/>
    <w:uiPriority w:val="99"/>
    <w:semiHidden/>
    <w:unhideWhenUsed/>
    <w:rsid w:val="000E34EB"/>
  </w:style>
  <w:style w:type="numbering" w:customStyle="1" w:styleId="231">
    <w:name w:val="Нет списка23"/>
    <w:next w:val="a3"/>
    <w:uiPriority w:val="99"/>
    <w:semiHidden/>
    <w:unhideWhenUsed/>
    <w:rsid w:val="000E34EB"/>
  </w:style>
  <w:style w:type="numbering" w:customStyle="1" w:styleId="330">
    <w:name w:val="Нет списка33"/>
    <w:next w:val="a3"/>
    <w:uiPriority w:val="99"/>
    <w:semiHidden/>
    <w:unhideWhenUsed/>
    <w:rsid w:val="000E34EB"/>
  </w:style>
  <w:style w:type="numbering" w:customStyle="1" w:styleId="43">
    <w:name w:val="Нет списка43"/>
    <w:next w:val="a3"/>
    <w:uiPriority w:val="99"/>
    <w:semiHidden/>
    <w:unhideWhenUsed/>
    <w:rsid w:val="000E34EB"/>
  </w:style>
  <w:style w:type="numbering" w:customStyle="1" w:styleId="520">
    <w:name w:val="Нет списка52"/>
    <w:next w:val="a3"/>
    <w:uiPriority w:val="99"/>
    <w:semiHidden/>
    <w:unhideWhenUsed/>
    <w:rsid w:val="000E34EB"/>
  </w:style>
  <w:style w:type="numbering" w:customStyle="1" w:styleId="122">
    <w:name w:val="Нет списка122"/>
    <w:next w:val="a3"/>
    <w:uiPriority w:val="99"/>
    <w:semiHidden/>
    <w:unhideWhenUsed/>
    <w:rsid w:val="000E34EB"/>
  </w:style>
  <w:style w:type="numbering" w:customStyle="1" w:styleId="2120">
    <w:name w:val="Нет списка212"/>
    <w:next w:val="a3"/>
    <w:uiPriority w:val="99"/>
    <w:semiHidden/>
    <w:unhideWhenUsed/>
    <w:rsid w:val="000E34EB"/>
  </w:style>
  <w:style w:type="numbering" w:customStyle="1" w:styleId="3120">
    <w:name w:val="Нет списка312"/>
    <w:next w:val="a3"/>
    <w:uiPriority w:val="99"/>
    <w:semiHidden/>
    <w:unhideWhenUsed/>
    <w:rsid w:val="000E34EB"/>
  </w:style>
  <w:style w:type="numbering" w:customStyle="1" w:styleId="412">
    <w:name w:val="Нет списка412"/>
    <w:next w:val="a3"/>
    <w:uiPriority w:val="99"/>
    <w:semiHidden/>
    <w:unhideWhenUsed/>
    <w:rsid w:val="000E34EB"/>
  </w:style>
  <w:style w:type="numbering" w:customStyle="1" w:styleId="610">
    <w:name w:val="Нет списка61"/>
    <w:next w:val="a3"/>
    <w:semiHidden/>
    <w:unhideWhenUsed/>
    <w:rsid w:val="000E34EB"/>
  </w:style>
  <w:style w:type="numbering" w:customStyle="1" w:styleId="1310">
    <w:name w:val="Нет списка131"/>
    <w:next w:val="a3"/>
    <w:uiPriority w:val="99"/>
    <w:semiHidden/>
    <w:unhideWhenUsed/>
    <w:rsid w:val="000E34EB"/>
  </w:style>
  <w:style w:type="numbering" w:customStyle="1" w:styleId="1112">
    <w:name w:val="Нет списка1112"/>
    <w:next w:val="a3"/>
    <w:uiPriority w:val="99"/>
    <w:semiHidden/>
    <w:unhideWhenUsed/>
    <w:rsid w:val="000E34EB"/>
  </w:style>
  <w:style w:type="numbering" w:customStyle="1" w:styleId="11112">
    <w:name w:val="Нет списка11112"/>
    <w:next w:val="a3"/>
    <w:uiPriority w:val="99"/>
    <w:semiHidden/>
    <w:unhideWhenUsed/>
    <w:rsid w:val="000E34EB"/>
  </w:style>
  <w:style w:type="numbering" w:customStyle="1" w:styleId="2210">
    <w:name w:val="Нет списка221"/>
    <w:next w:val="a3"/>
    <w:uiPriority w:val="99"/>
    <w:semiHidden/>
    <w:unhideWhenUsed/>
    <w:rsid w:val="000E34EB"/>
  </w:style>
  <w:style w:type="numbering" w:customStyle="1" w:styleId="321">
    <w:name w:val="Нет списка321"/>
    <w:next w:val="a3"/>
    <w:uiPriority w:val="99"/>
    <w:semiHidden/>
    <w:unhideWhenUsed/>
    <w:rsid w:val="000E34EB"/>
  </w:style>
  <w:style w:type="numbering" w:customStyle="1" w:styleId="421">
    <w:name w:val="Нет списка421"/>
    <w:next w:val="a3"/>
    <w:uiPriority w:val="99"/>
    <w:semiHidden/>
    <w:unhideWhenUsed/>
    <w:rsid w:val="000E34EB"/>
  </w:style>
  <w:style w:type="numbering" w:customStyle="1" w:styleId="511">
    <w:name w:val="Нет списка511"/>
    <w:next w:val="a3"/>
    <w:uiPriority w:val="99"/>
    <w:semiHidden/>
    <w:unhideWhenUsed/>
    <w:rsid w:val="000E34EB"/>
  </w:style>
  <w:style w:type="numbering" w:customStyle="1" w:styleId="1211">
    <w:name w:val="Нет списка1211"/>
    <w:next w:val="a3"/>
    <w:uiPriority w:val="99"/>
    <w:semiHidden/>
    <w:unhideWhenUsed/>
    <w:rsid w:val="000E34EB"/>
  </w:style>
  <w:style w:type="numbering" w:customStyle="1" w:styleId="2112">
    <w:name w:val="Нет списка2112"/>
    <w:next w:val="a3"/>
    <w:uiPriority w:val="99"/>
    <w:semiHidden/>
    <w:unhideWhenUsed/>
    <w:rsid w:val="000E34EB"/>
  </w:style>
  <w:style w:type="numbering" w:customStyle="1" w:styleId="3111">
    <w:name w:val="Нет списка3111"/>
    <w:next w:val="a3"/>
    <w:uiPriority w:val="99"/>
    <w:semiHidden/>
    <w:unhideWhenUsed/>
    <w:rsid w:val="000E34EB"/>
  </w:style>
  <w:style w:type="numbering" w:customStyle="1" w:styleId="4111">
    <w:name w:val="Нет списка4111"/>
    <w:next w:val="a3"/>
    <w:uiPriority w:val="99"/>
    <w:semiHidden/>
    <w:unhideWhenUsed/>
    <w:rsid w:val="000E34EB"/>
  </w:style>
  <w:style w:type="numbering" w:customStyle="1" w:styleId="81">
    <w:name w:val="Нет списка8"/>
    <w:next w:val="a3"/>
    <w:uiPriority w:val="99"/>
    <w:semiHidden/>
    <w:unhideWhenUsed/>
    <w:rsid w:val="0049313C"/>
  </w:style>
  <w:style w:type="character" w:customStyle="1" w:styleId="1e">
    <w:name w:val="отступ 1 см Знак Знак"/>
    <w:aliases w:val="Основной Знак Знак"/>
    <w:rsid w:val="0049313C"/>
    <w:rPr>
      <w:rFonts w:ascii="Times New Roman" w:eastAsia="Times New Roman" w:hAnsi="Times New Roman"/>
      <w:sz w:val="24"/>
      <w:szCs w:val="24"/>
    </w:rPr>
  </w:style>
  <w:style w:type="paragraph" w:customStyle="1" w:styleId="Style5">
    <w:name w:val="Style5"/>
    <w:basedOn w:val="a0"/>
    <w:uiPriority w:val="99"/>
    <w:rsid w:val="0049313C"/>
    <w:pPr>
      <w:widowControl w:val="0"/>
      <w:autoSpaceDE w:val="0"/>
      <w:autoSpaceDN w:val="0"/>
      <w:adjustRightInd w:val="0"/>
      <w:spacing w:after="0" w:line="318" w:lineRule="exact"/>
      <w:ind w:firstLine="691"/>
    </w:pPr>
    <w:rPr>
      <w:rFonts w:ascii="Cambria" w:hAnsi="Cambria"/>
      <w:sz w:val="24"/>
      <w:szCs w:val="24"/>
    </w:rPr>
  </w:style>
  <w:style w:type="character" w:customStyle="1" w:styleId="FontStyle30">
    <w:name w:val="Font Style30"/>
    <w:uiPriority w:val="99"/>
    <w:rsid w:val="0049313C"/>
    <w:rPr>
      <w:rFonts w:ascii="Cambria" w:hAnsi="Cambria" w:cs="Cambria"/>
      <w:b/>
      <w:bCs/>
      <w:sz w:val="24"/>
      <w:szCs w:val="24"/>
    </w:rPr>
  </w:style>
  <w:style w:type="character" w:customStyle="1" w:styleId="FontStyle31">
    <w:name w:val="Font Style31"/>
    <w:uiPriority w:val="99"/>
    <w:rsid w:val="0049313C"/>
    <w:rPr>
      <w:rFonts w:ascii="Cambria" w:hAnsi="Cambria" w:cs="Cambria"/>
      <w:sz w:val="26"/>
      <w:szCs w:val="26"/>
    </w:rPr>
  </w:style>
  <w:style w:type="paragraph" w:customStyle="1" w:styleId="Style4">
    <w:name w:val="Style4"/>
    <w:basedOn w:val="a0"/>
    <w:uiPriority w:val="99"/>
    <w:rsid w:val="0049313C"/>
    <w:pPr>
      <w:widowControl w:val="0"/>
      <w:autoSpaceDE w:val="0"/>
      <w:autoSpaceDN w:val="0"/>
      <w:adjustRightInd w:val="0"/>
      <w:spacing w:after="0" w:line="321" w:lineRule="exact"/>
      <w:ind w:firstLine="691"/>
    </w:pPr>
    <w:rPr>
      <w:rFonts w:ascii="Cambria" w:hAnsi="Cambria"/>
      <w:sz w:val="24"/>
      <w:szCs w:val="24"/>
    </w:rPr>
  </w:style>
  <w:style w:type="paragraph" w:customStyle="1" w:styleId="Style6">
    <w:name w:val="Style6"/>
    <w:basedOn w:val="a0"/>
    <w:uiPriority w:val="99"/>
    <w:rsid w:val="0049313C"/>
    <w:pPr>
      <w:widowControl w:val="0"/>
      <w:autoSpaceDE w:val="0"/>
      <w:autoSpaceDN w:val="0"/>
      <w:adjustRightInd w:val="0"/>
      <w:spacing w:after="0" w:line="317" w:lineRule="exact"/>
      <w:ind w:firstLine="0"/>
    </w:pPr>
    <w:rPr>
      <w:rFonts w:ascii="Cambria" w:hAnsi="Cambria"/>
      <w:sz w:val="24"/>
      <w:szCs w:val="24"/>
    </w:rPr>
  </w:style>
  <w:style w:type="paragraph" w:customStyle="1" w:styleId="Style10">
    <w:name w:val="Style10"/>
    <w:basedOn w:val="a0"/>
    <w:uiPriority w:val="99"/>
    <w:rsid w:val="0049313C"/>
    <w:pPr>
      <w:widowControl w:val="0"/>
      <w:autoSpaceDE w:val="0"/>
      <w:autoSpaceDN w:val="0"/>
      <w:adjustRightInd w:val="0"/>
      <w:spacing w:after="0"/>
      <w:ind w:firstLine="0"/>
      <w:jc w:val="left"/>
    </w:pPr>
    <w:rPr>
      <w:rFonts w:ascii="Cambria" w:hAnsi="Cambria"/>
      <w:sz w:val="24"/>
      <w:szCs w:val="24"/>
    </w:rPr>
  </w:style>
  <w:style w:type="paragraph" w:customStyle="1" w:styleId="Style19">
    <w:name w:val="Style19"/>
    <w:basedOn w:val="a0"/>
    <w:uiPriority w:val="99"/>
    <w:rsid w:val="0049313C"/>
    <w:pPr>
      <w:widowControl w:val="0"/>
      <w:autoSpaceDE w:val="0"/>
      <w:autoSpaceDN w:val="0"/>
      <w:adjustRightInd w:val="0"/>
      <w:spacing w:after="0" w:line="317" w:lineRule="exact"/>
      <w:ind w:firstLine="835"/>
      <w:jc w:val="left"/>
    </w:pPr>
    <w:rPr>
      <w:rFonts w:ascii="Cambria" w:hAnsi="Cambria"/>
      <w:sz w:val="24"/>
      <w:szCs w:val="24"/>
    </w:rPr>
  </w:style>
  <w:style w:type="paragraph" w:customStyle="1" w:styleId="Style21">
    <w:name w:val="Style21"/>
    <w:basedOn w:val="a0"/>
    <w:uiPriority w:val="99"/>
    <w:rsid w:val="0049313C"/>
    <w:pPr>
      <w:widowControl w:val="0"/>
      <w:autoSpaceDE w:val="0"/>
      <w:autoSpaceDN w:val="0"/>
      <w:adjustRightInd w:val="0"/>
      <w:spacing w:after="0" w:line="317" w:lineRule="exact"/>
      <w:ind w:firstLine="1114"/>
      <w:jc w:val="left"/>
    </w:pPr>
    <w:rPr>
      <w:rFonts w:ascii="Cambria" w:hAnsi="Cambria"/>
      <w:sz w:val="24"/>
      <w:szCs w:val="24"/>
    </w:rPr>
  </w:style>
  <w:style w:type="paragraph" w:customStyle="1" w:styleId="Style3">
    <w:name w:val="Style3"/>
    <w:basedOn w:val="a0"/>
    <w:uiPriority w:val="99"/>
    <w:rsid w:val="0049313C"/>
    <w:pPr>
      <w:widowControl w:val="0"/>
      <w:autoSpaceDE w:val="0"/>
      <w:autoSpaceDN w:val="0"/>
      <w:adjustRightInd w:val="0"/>
      <w:spacing w:after="0" w:line="317" w:lineRule="exact"/>
      <w:ind w:firstLine="672"/>
    </w:pPr>
    <w:rPr>
      <w:rFonts w:ascii="Cambria" w:hAnsi="Cambria"/>
      <w:sz w:val="24"/>
      <w:szCs w:val="24"/>
    </w:rPr>
  </w:style>
  <w:style w:type="paragraph" w:customStyle="1" w:styleId="Style27">
    <w:name w:val="Style27"/>
    <w:basedOn w:val="a0"/>
    <w:uiPriority w:val="99"/>
    <w:rsid w:val="0049313C"/>
    <w:pPr>
      <w:widowControl w:val="0"/>
      <w:autoSpaceDE w:val="0"/>
      <w:autoSpaceDN w:val="0"/>
      <w:adjustRightInd w:val="0"/>
      <w:spacing w:after="0" w:line="320" w:lineRule="exact"/>
      <w:ind w:firstLine="710"/>
    </w:pPr>
    <w:rPr>
      <w:rFonts w:ascii="Cambria" w:hAnsi="Cambria"/>
      <w:sz w:val="24"/>
      <w:szCs w:val="24"/>
    </w:rPr>
  </w:style>
  <w:style w:type="paragraph" w:customStyle="1" w:styleId="Style17">
    <w:name w:val="Style17"/>
    <w:basedOn w:val="a0"/>
    <w:uiPriority w:val="99"/>
    <w:rsid w:val="0049313C"/>
    <w:pPr>
      <w:widowControl w:val="0"/>
      <w:autoSpaceDE w:val="0"/>
      <w:autoSpaceDN w:val="0"/>
      <w:adjustRightInd w:val="0"/>
      <w:spacing w:after="0"/>
      <w:ind w:firstLine="0"/>
      <w:jc w:val="left"/>
    </w:pPr>
    <w:rPr>
      <w:rFonts w:ascii="Cambria" w:hAnsi="Cambria"/>
      <w:sz w:val="24"/>
      <w:szCs w:val="24"/>
    </w:rPr>
  </w:style>
  <w:style w:type="character" w:customStyle="1" w:styleId="FontStyle36">
    <w:name w:val="Font Style36"/>
    <w:uiPriority w:val="99"/>
    <w:rsid w:val="0049313C"/>
    <w:rPr>
      <w:rFonts w:ascii="Cambria" w:hAnsi="Cambria" w:cs="Cambria"/>
      <w:b/>
      <w:bCs/>
      <w:sz w:val="20"/>
      <w:szCs w:val="20"/>
    </w:rPr>
  </w:style>
  <w:style w:type="paragraph" w:customStyle="1" w:styleId="Style24">
    <w:name w:val="Style24"/>
    <w:basedOn w:val="a0"/>
    <w:uiPriority w:val="99"/>
    <w:rsid w:val="0049313C"/>
    <w:pPr>
      <w:widowControl w:val="0"/>
      <w:autoSpaceDE w:val="0"/>
      <w:autoSpaceDN w:val="0"/>
      <w:adjustRightInd w:val="0"/>
      <w:spacing w:after="0" w:line="320" w:lineRule="exact"/>
      <w:ind w:firstLine="979"/>
    </w:pPr>
    <w:rPr>
      <w:rFonts w:ascii="Cambria" w:hAnsi="Cambria"/>
      <w:sz w:val="24"/>
      <w:szCs w:val="24"/>
    </w:rPr>
  </w:style>
  <w:style w:type="table" w:customStyle="1" w:styleId="36">
    <w:name w:val="Сетка таблицы3"/>
    <w:basedOn w:val="a2"/>
    <w:next w:val="afff9"/>
    <w:uiPriority w:val="59"/>
    <w:rsid w:val="0049313C"/>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30">
    <w:name w:val="Font Style130"/>
    <w:uiPriority w:val="99"/>
    <w:rsid w:val="0049313C"/>
    <w:rPr>
      <w:rFonts w:ascii="Times New Roman" w:hAnsi="Times New Roman" w:cs="Times New Roman"/>
      <w:sz w:val="22"/>
      <w:szCs w:val="22"/>
    </w:rPr>
  </w:style>
  <w:style w:type="paragraph" w:customStyle="1" w:styleId="Style30">
    <w:name w:val="Style30"/>
    <w:basedOn w:val="a0"/>
    <w:uiPriority w:val="99"/>
    <w:rsid w:val="0049313C"/>
    <w:pPr>
      <w:widowControl w:val="0"/>
      <w:autoSpaceDE w:val="0"/>
      <w:autoSpaceDN w:val="0"/>
      <w:adjustRightInd w:val="0"/>
      <w:spacing w:after="0" w:line="302" w:lineRule="exact"/>
      <w:ind w:firstLine="566"/>
    </w:pPr>
    <w:rPr>
      <w:sz w:val="24"/>
      <w:szCs w:val="24"/>
    </w:rPr>
  </w:style>
  <w:style w:type="character" w:customStyle="1" w:styleId="afffb">
    <w:name w:val="Гипертекстовая ссылка"/>
    <w:uiPriority w:val="99"/>
    <w:rsid w:val="0049313C"/>
    <w:rPr>
      <w:rFonts w:cs="Times New Roman"/>
      <w:b w:val="0"/>
      <w:color w:val="008000"/>
    </w:rPr>
  </w:style>
  <w:style w:type="paragraph" w:customStyle="1" w:styleId="2b">
    <w:name w:val="Обычный2"/>
    <w:rsid w:val="0049313C"/>
    <w:pPr>
      <w:widowControl w:val="0"/>
      <w:spacing w:before="60" w:after="0" w:line="300" w:lineRule="auto"/>
      <w:ind w:firstLine="720"/>
      <w:jc w:val="both"/>
    </w:pPr>
    <w:rPr>
      <w:rFonts w:ascii="Arial" w:eastAsia="Times New Roman" w:hAnsi="Arial" w:cs="Times New Roman"/>
      <w:snapToGrid w:val="0"/>
      <w:szCs w:val="20"/>
      <w:lang w:eastAsia="ru-RU"/>
    </w:rPr>
  </w:style>
  <w:style w:type="table" w:customStyle="1" w:styleId="123">
    <w:name w:val="Сетка таблицы12"/>
    <w:basedOn w:val="a2"/>
    <w:next w:val="afff9"/>
    <w:uiPriority w:val="39"/>
    <w:rsid w:val="0049313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2">
    <w:name w:val="p22"/>
    <w:basedOn w:val="a0"/>
    <w:rsid w:val="0049313C"/>
    <w:pPr>
      <w:spacing w:before="100" w:beforeAutospacing="1" w:after="100" w:afterAutospacing="1"/>
      <w:ind w:firstLine="0"/>
      <w:jc w:val="left"/>
    </w:pPr>
    <w:rPr>
      <w:sz w:val="24"/>
      <w:szCs w:val="24"/>
    </w:rPr>
  </w:style>
  <w:style w:type="character" w:customStyle="1" w:styleId="s9">
    <w:name w:val="s9"/>
    <w:rsid w:val="0049313C"/>
  </w:style>
  <w:style w:type="paragraph" w:customStyle="1" w:styleId="121">
    <w:name w:val="12_Марк_1"/>
    <w:basedOn w:val="a0"/>
    <w:link w:val="1212"/>
    <w:qFormat/>
    <w:rsid w:val="0049313C"/>
    <w:pPr>
      <w:numPr>
        <w:ilvl w:val="3"/>
        <w:numId w:val="3"/>
      </w:numPr>
      <w:tabs>
        <w:tab w:val="left" w:pos="327"/>
      </w:tabs>
      <w:spacing w:before="120" w:after="0"/>
      <w:ind w:left="851"/>
    </w:pPr>
    <w:rPr>
      <w:bCs/>
      <w:sz w:val="24"/>
      <w:szCs w:val="24"/>
    </w:rPr>
  </w:style>
  <w:style w:type="character" w:customStyle="1" w:styleId="1212">
    <w:name w:val="12_Марк_1 Знак"/>
    <w:link w:val="121"/>
    <w:rsid w:val="0049313C"/>
    <w:rPr>
      <w:rFonts w:ascii="Times New Roman" w:eastAsia="Times New Roman" w:hAnsi="Times New Roman" w:cs="Times New Roman"/>
      <w:bCs/>
      <w:sz w:val="24"/>
      <w:szCs w:val="24"/>
      <w:lang w:eastAsia="ru-RU"/>
    </w:rPr>
  </w:style>
  <w:style w:type="table" w:customStyle="1" w:styleId="44">
    <w:name w:val="Сетка таблицы4"/>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Название объекта4"/>
    <w:basedOn w:val="a0"/>
    <w:next w:val="a0"/>
    <w:uiPriority w:val="35"/>
    <w:qFormat/>
    <w:rsid w:val="00612071"/>
    <w:pPr>
      <w:spacing w:after="200"/>
      <w:ind w:firstLine="0"/>
      <w:jc w:val="left"/>
    </w:pPr>
    <w:rPr>
      <w:b/>
      <w:bCs/>
      <w:color w:val="4F81BD"/>
      <w:sz w:val="18"/>
      <w:szCs w:val="18"/>
    </w:rPr>
  </w:style>
  <w:style w:type="table" w:customStyle="1" w:styleId="55">
    <w:name w:val="Сетка таблицы5"/>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next w:val="afff9"/>
    <w:uiPriority w:val="59"/>
    <w:rsid w:val="006120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fff9"/>
    <w:uiPriority w:val="59"/>
    <w:rsid w:val="00F55F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next w:val="afff9"/>
    <w:uiPriority w:val="59"/>
    <w:rsid w:val="008B4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next w:val="afff9"/>
    <w:uiPriority w:val="59"/>
    <w:rsid w:val="008B4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next w:val="afff9"/>
    <w:uiPriority w:val="59"/>
    <w:rsid w:val="008B4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fff9"/>
    <w:uiPriority w:val="59"/>
    <w:rsid w:val="008B4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fff9"/>
    <w:uiPriority w:val="59"/>
    <w:rsid w:val="005818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next w:val="afff9"/>
    <w:uiPriority w:val="59"/>
    <w:rsid w:val="00BC14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2"/>
    <w:next w:val="afff9"/>
    <w:uiPriority w:val="59"/>
    <w:rsid w:val="00BC14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fff9"/>
    <w:uiPriority w:val="59"/>
    <w:rsid w:val="000878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2"/>
    <w:next w:val="afff9"/>
    <w:uiPriority w:val="59"/>
    <w:rsid w:val="00DE12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2"/>
    <w:next w:val="afff9"/>
    <w:uiPriority w:val="59"/>
    <w:rsid w:val="00DE12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2"/>
    <w:next w:val="afff9"/>
    <w:uiPriority w:val="59"/>
    <w:rsid w:val="00DE12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next w:val="afff9"/>
    <w:uiPriority w:val="59"/>
    <w:rsid w:val="00DE12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2"/>
    <w:next w:val="afff9"/>
    <w:uiPriority w:val="59"/>
    <w:rsid w:val="00DE124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2"/>
    <w:next w:val="afff9"/>
    <w:uiPriority w:val="59"/>
    <w:rsid w:val="00D77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fff9"/>
    <w:uiPriority w:val="59"/>
    <w:rsid w:val="00D77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next w:val="afff9"/>
    <w:uiPriority w:val="59"/>
    <w:rsid w:val="00C81D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2"/>
    <w:next w:val="afff9"/>
    <w:uiPriority w:val="59"/>
    <w:rsid w:val="000C50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2"/>
    <w:next w:val="afff9"/>
    <w:uiPriority w:val="59"/>
    <w:rsid w:val="00E664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next w:val="afff9"/>
    <w:uiPriority w:val="59"/>
    <w:rsid w:val="00D10B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2"/>
    <w:next w:val="afff9"/>
    <w:uiPriority w:val="59"/>
    <w:rsid w:val="00D10B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next w:val="afff9"/>
    <w:uiPriority w:val="59"/>
    <w:rsid w:val="00C65F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2"/>
    <w:next w:val="afff9"/>
    <w:uiPriority w:val="59"/>
    <w:rsid w:val="005D2F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fff9"/>
    <w:uiPriority w:val="59"/>
    <w:rsid w:val="00E756FC"/>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0"/>
    <w:rsid w:val="00E764E0"/>
    <w:pPr>
      <w:spacing w:before="100" w:beforeAutospacing="1" w:after="100" w:afterAutospacing="1"/>
      <w:ind w:firstLine="0"/>
      <w:jc w:val="left"/>
      <w:textAlignment w:val="center"/>
    </w:pPr>
    <w:rPr>
      <w:sz w:val="24"/>
      <w:szCs w:val="24"/>
    </w:rPr>
  </w:style>
  <w:style w:type="paragraph" w:customStyle="1" w:styleId="xl64">
    <w:name w:val="xl64"/>
    <w:basedOn w:val="a0"/>
    <w:rsid w:val="00E764E0"/>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b/>
      <w:bCs/>
      <w:sz w:val="16"/>
      <w:szCs w:val="16"/>
    </w:rPr>
  </w:style>
  <w:style w:type="paragraph" w:customStyle="1" w:styleId="xl102">
    <w:name w:val="xl102"/>
    <w:basedOn w:val="a0"/>
    <w:rsid w:val="00E764E0"/>
    <w:pPr>
      <w:spacing w:before="100" w:beforeAutospacing="1" w:after="100" w:afterAutospacing="1"/>
      <w:ind w:firstLine="0"/>
      <w:jc w:val="left"/>
      <w:textAlignment w:val="center"/>
    </w:pPr>
    <w:rPr>
      <w:b/>
      <w:bCs/>
      <w:sz w:val="24"/>
      <w:szCs w:val="24"/>
    </w:rPr>
  </w:style>
  <w:style w:type="paragraph" w:customStyle="1" w:styleId="xl103">
    <w:name w:val="xl103"/>
    <w:basedOn w:val="a0"/>
    <w:rsid w:val="00E764E0"/>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16"/>
      <w:szCs w:val="16"/>
    </w:rPr>
  </w:style>
  <w:style w:type="paragraph" w:customStyle="1" w:styleId="xl104">
    <w:name w:val="xl104"/>
    <w:basedOn w:val="a0"/>
    <w:rsid w:val="00E764E0"/>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i/>
      <w:iCs/>
      <w:sz w:val="16"/>
      <w:szCs w:val="16"/>
    </w:rPr>
  </w:style>
  <w:style w:type="paragraph" w:customStyle="1" w:styleId="xl105">
    <w:name w:val="xl105"/>
    <w:basedOn w:val="a0"/>
    <w:rsid w:val="00E764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color w:val="000000"/>
      <w:sz w:val="16"/>
      <w:szCs w:val="16"/>
    </w:rPr>
  </w:style>
  <w:style w:type="paragraph" w:customStyle="1" w:styleId="xl106">
    <w:name w:val="xl106"/>
    <w:basedOn w:val="a0"/>
    <w:rsid w:val="00E764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color w:val="000000"/>
      <w:sz w:val="16"/>
      <w:szCs w:val="16"/>
    </w:rPr>
  </w:style>
  <w:style w:type="paragraph" w:customStyle="1" w:styleId="xl107">
    <w:name w:val="xl107"/>
    <w:basedOn w:val="a0"/>
    <w:rsid w:val="00E764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i/>
      <w:iCs/>
      <w:color w:val="000000"/>
      <w:sz w:val="16"/>
      <w:szCs w:val="16"/>
    </w:rPr>
  </w:style>
  <w:style w:type="paragraph" w:customStyle="1" w:styleId="xl108">
    <w:name w:val="xl108"/>
    <w:basedOn w:val="a0"/>
    <w:rsid w:val="00E764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sz w:val="16"/>
      <w:szCs w:val="16"/>
    </w:rPr>
  </w:style>
  <w:style w:type="paragraph" w:customStyle="1" w:styleId="xl109">
    <w:name w:val="xl109"/>
    <w:basedOn w:val="a0"/>
    <w:rsid w:val="00E764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0">
    <w:name w:val="xl110"/>
    <w:basedOn w:val="a0"/>
    <w:rsid w:val="00E764E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i/>
      <w:iCs/>
      <w:sz w:val="16"/>
      <w:szCs w:val="16"/>
    </w:rPr>
  </w:style>
  <w:style w:type="paragraph" w:customStyle="1" w:styleId="xl111">
    <w:name w:val="xl111"/>
    <w:basedOn w:val="a0"/>
    <w:rsid w:val="00E764E0"/>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sz w:val="16"/>
      <w:szCs w:val="16"/>
    </w:rPr>
  </w:style>
  <w:style w:type="paragraph" w:customStyle="1" w:styleId="xl112">
    <w:name w:val="xl112"/>
    <w:basedOn w:val="a0"/>
    <w:rsid w:val="00E764E0"/>
    <w:pPr>
      <w:pBdr>
        <w:top w:val="single" w:sz="4" w:space="0" w:color="auto"/>
        <w:left w:val="single" w:sz="4" w:space="0" w:color="auto"/>
        <w:bottom w:val="single" w:sz="4" w:space="0" w:color="auto"/>
      </w:pBdr>
      <w:shd w:val="clear" w:color="000000" w:fill="FFFFFF"/>
      <w:spacing w:before="100" w:beforeAutospacing="1" w:after="100" w:afterAutospacing="1"/>
      <w:ind w:firstLine="0"/>
      <w:textAlignment w:val="center"/>
    </w:pPr>
    <w:rPr>
      <w:i/>
      <w:iCs/>
      <w:sz w:val="16"/>
      <w:szCs w:val="16"/>
    </w:rPr>
  </w:style>
  <w:style w:type="paragraph" w:customStyle="1" w:styleId="xl113">
    <w:name w:val="xl113"/>
    <w:basedOn w:val="a0"/>
    <w:rsid w:val="00E764E0"/>
    <w:pPr>
      <w:spacing w:before="100" w:beforeAutospacing="1" w:after="100" w:afterAutospacing="1"/>
      <w:ind w:firstLine="0"/>
      <w:jc w:val="center"/>
      <w:textAlignment w:val="center"/>
    </w:pPr>
    <w:rPr>
      <w:b/>
      <w:bCs/>
      <w:color w:val="000000"/>
      <w:sz w:val="24"/>
      <w:szCs w:val="24"/>
    </w:rPr>
  </w:style>
  <w:style w:type="table" w:customStyle="1" w:styleId="350">
    <w:name w:val="Сетка таблицы35"/>
    <w:basedOn w:val="a2"/>
    <w:next w:val="afff9"/>
    <w:uiPriority w:val="59"/>
    <w:rsid w:val="00FB7C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ff9"/>
    <w:uiPriority w:val="59"/>
    <w:rsid w:val="00FB7C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Сетка таблицы37"/>
    <w:basedOn w:val="a2"/>
    <w:next w:val="afff9"/>
    <w:uiPriority w:val="59"/>
    <w:rsid w:val="00FB7C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8"/>
    <w:basedOn w:val="a2"/>
    <w:next w:val="afff9"/>
    <w:uiPriority w:val="59"/>
    <w:rsid w:val="00563E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9"/>
    <w:basedOn w:val="a2"/>
    <w:next w:val="afff9"/>
    <w:uiPriority w:val="59"/>
    <w:rsid w:val="00655D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2"/>
    <w:next w:val="afff9"/>
    <w:uiPriority w:val="59"/>
    <w:rsid w:val="00655D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next w:val="afff9"/>
    <w:uiPriority w:val="59"/>
    <w:rsid w:val="000B5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f9"/>
    <w:uiPriority w:val="59"/>
    <w:rsid w:val="000B5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f9"/>
    <w:uiPriority w:val="59"/>
    <w:rsid w:val="000B5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ff9"/>
    <w:uiPriority w:val="59"/>
    <w:rsid w:val="000B5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ff9"/>
    <w:uiPriority w:val="59"/>
    <w:rsid w:val="000B5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6"/>
    <w:basedOn w:val="a2"/>
    <w:next w:val="afff9"/>
    <w:uiPriority w:val="59"/>
    <w:rsid w:val="007220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7"/>
    <w:basedOn w:val="a2"/>
    <w:next w:val="afff9"/>
    <w:uiPriority w:val="59"/>
    <w:rsid w:val="007220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2"/>
    <w:next w:val="afff9"/>
    <w:uiPriority w:val="59"/>
    <w:rsid w:val="00175FD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9"/>
    <w:basedOn w:val="a2"/>
    <w:next w:val="afff9"/>
    <w:uiPriority w:val="59"/>
    <w:rsid w:val="00175F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2"/>
    <w:next w:val="afff9"/>
    <w:uiPriority w:val="59"/>
    <w:rsid w:val="00E045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2"/>
    <w:next w:val="afff9"/>
    <w:uiPriority w:val="59"/>
    <w:rsid w:val="006A30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2"/>
    <w:next w:val="afff9"/>
    <w:uiPriority w:val="59"/>
    <w:rsid w:val="006A30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ff9"/>
    <w:uiPriority w:val="59"/>
    <w:rsid w:val="006A30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f9"/>
    <w:uiPriority w:val="59"/>
    <w:rsid w:val="006A30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ff9"/>
    <w:uiPriority w:val="59"/>
    <w:rsid w:val="00EA52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next w:val="afff9"/>
    <w:uiPriority w:val="59"/>
    <w:rsid w:val="00EA52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ff9"/>
    <w:uiPriority w:val="59"/>
    <w:rsid w:val="007F79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2"/>
    <w:next w:val="afff9"/>
    <w:uiPriority w:val="59"/>
    <w:rsid w:val="002B70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2"/>
    <w:next w:val="afff9"/>
    <w:uiPriority w:val="59"/>
    <w:rsid w:val="00B86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ff9"/>
    <w:uiPriority w:val="59"/>
    <w:rsid w:val="00B86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2"/>
    <w:next w:val="afff9"/>
    <w:uiPriority w:val="59"/>
    <w:rsid w:val="00B86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2"/>
    <w:next w:val="afff9"/>
    <w:uiPriority w:val="59"/>
    <w:rsid w:val="00B86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3"/>
    <w:uiPriority w:val="99"/>
    <w:semiHidden/>
    <w:unhideWhenUsed/>
    <w:rsid w:val="004F0487"/>
  </w:style>
  <w:style w:type="paragraph" w:customStyle="1" w:styleId="afffc">
    <w:name w:val="Всегда"/>
    <w:basedOn w:val="a0"/>
    <w:autoRedefine/>
    <w:uiPriority w:val="99"/>
    <w:rsid w:val="004F0487"/>
    <w:pPr>
      <w:jc w:val="right"/>
    </w:pPr>
    <w:rPr>
      <w:b/>
      <w:sz w:val="28"/>
      <w:szCs w:val="28"/>
      <w:lang w:eastAsia="en-US"/>
    </w:rPr>
  </w:style>
  <w:style w:type="table" w:customStyle="1" w:styleId="611">
    <w:name w:val="Сетка таблицы61"/>
    <w:basedOn w:val="a2"/>
    <w:next w:val="afff9"/>
    <w:uiPriority w:val="59"/>
    <w:rsid w:val="004F048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
    <w:basedOn w:val="a2"/>
    <w:next w:val="afff9"/>
    <w:uiPriority w:val="39"/>
    <w:rsid w:val="004F048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Название объекта1"/>
    <w:basedOn w:val="a0"/>
    <w:next w:val="a0"/>
    <w:uiPriority w:val="35"/>
    <w:unhideWhenUsed/>
    <w:qFormat/>
    <w:rsid w:val="004F0487"/>
    <w:pPr>
      <w:spacing w:after="200"/>
      <w:ind w:firstLine="567"/>
      <w:jc w:val="left"/>
    </w:pPr>
    <w:rPr>
      <w:b/>
      <w:bCs/>
      <w:color w:val="5B9BD5"/>
      <w:sz w:val="18"/>
      <w:szCs w:val="18"/>
    </w:rPr>
  </w:style>
  <w:style w:type="table" w:customStyle="1" w:styleId="3310">
    <w:name w:val="Сетка таблицы331"/>
    <w:basedOn w:val="a2"/>
    <w:next w:val="afff9"/>
    <w:uiPriority w:val="59"/>
    <w:rsid w:val="004F048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next w:val="afff9"/>
    <w:uiPriority w:val="59"/>
    <w:rsid w:val="004F048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annotation reference"/>
    <w:basedOn w:val="a1"/>
    <w:uiPriority w:val="99"/>
    <w:semiHidden/>
    <w:unhideWhenUsed/>
    <w:rsid w:val="004F0487"/>
    <w:rPr>
      <w:sz w:val="16"/>
      <w:szCs w:val="16"/>
    </w:rPr>
  </w:style>
  <w:style w:type="paragraph" w:customStyle="1" w:styleId="1f0">
    <w:name w:val="Текст примечания1"/>
    <w:basedOn w:val="a0"/>
    <w:next w:val="afffe"/>
    <w:link w:val="affff"/>
    <w:uiPriority w:val="99"/>
    <w:semiHidden/>
    <w:unhideWhenUsed/>
    <w:rsid w:val="004F0487"/>
    <w:pPr>
      <w:spacing w:after="200"/>
      <w:ind w:firstLine="0"/>
      <w:jc w:val="left"/>
    </w:pPr>
    <w:rPr>
      <w:rFonts w:asciiTheme="minorHAnsi" w:hAnsiTheme="minorHAnsi" w:cstheme="minorBidi"/>
    </w:rPr>
  </w:style>
  <w:style w:type="character" w:customStyle="1" w:styleId="affff">
    <w:name w:val="Текст примечания Знак"/>
    <w:basedOn w:val="a1"/>
    <w:link w:val="1f0"/>
    <w:uiPriority w:val="99"/>
    <w:semiHidden/>
    <w:rsid w:val="004F0487"/>
    <w:rPr>
      <w:rFonts w:eastAsia="Times New Roman"/>
      <w:sz w:val="20"/>
      <w:szCs w:val="20"/>
      <w:lang w:eastAsia="ru-RU"/>
    </w:rPr>
  </w:style>
  <w:style w:type="paragraph" w:styleId="afffe">
    <w:name w:val="annotation text"/>
    <w:basedOn w:val="a0"/>
    <w:link w:val="1f1"/>
    <w:uiPriority w:val="99"/>
    <w:semiHidden/>
    <w:unhideWhenUsed/>
    <w:rsid w:val="004F0487"/>
  </w:style>
  <w:style w:type="character" w:customStyle="1" w:styleId="1f1">
    <w:name w:val="Текст примечания Знак1"/>
    <w:basedOn w:val="a1"/>
    <w:link w:val="afffe"/>
    <w:uiPriority w:val="99"/>
    <w:semiHidden/>
    <w:rsid w:val="004F0487"/>
    <w:rPr>
      <w:rFonts w:ascii="Times New Roman" w:eastAsia="Times New Roman" w:hAnsi="Times New Roman" w:cs="Times New Roman"/>
      <w:sz w:val="20"/>
      <w:szCs w:val="20"/>
      <w:lang w:eastAsia="ru-RU"/>
    </w:rPr>
  </w:style>
  <w:style w:type="paragraph" w:styleId="affff0">
    <w:name w:val="annotation subject"/>
    <w:basedOn w:val="afffe"/>
    <w:next w:val="afffe"/>
    <w:link w:val="affff1"/>
    <w:uiPriority w:val="99"/>
    <w:semiHidden/>
    <w:unhideWhenUsed/>
    <w:rsid w:val="004F0487"/>
    <w:pPr>
      <w:spacing w:after="200"/>
      <w:ind w:firstLine="0"/>
      <w:jc w:val="left"/>
    </w:pPr>
    <w:rPr>
      <w:rFonts w:ascii="Calibri" w:hAnsi="Calibri"/>
      <w:b/>
      <w:bCs/>
    </w:rPr>
  </w:style>
  <w:style w:type="character" w:customStyle="1" w:styleId="affff1">
    <w:name w:val="Тема примечания Знак"/>
    <w:basedOn w:val="1f1"/>
    <w:link w:val="affff0"/>
    <w:uiPriority w:val="99"/>
    <w:semiHidden/>
    <w:rsid w:val="004F0487"/>
    <w:rPr>
      <w:rFonts w:ascii="Calibri" w:eastAsia="Times New Roman" w:hAnsi="Calibri" w:cs="Times New Roman"/>
      <w:b/>
      <w:bCs/>
      <w:sz w:val="20"/>
      <w:szCs w:val="20"/>
      <w:lang w:eastAsia="ru-RU"/>
    </w:rPr>
  </w:style>
  <w:style w:type="paragraph" w:customStyle="1" w:styleId="DecimalAligned">
    <w:name w:val="Decimal Aligned"/>
    <w:basedOn w:val="a0"/>
    <w:uiPriority w:val="40"/>
    <w:qFormat/>
    <w:rsid w:val="004F0487"/>
    <w:pPr>
      <w:tabs>
        <w:tab w:val="decimal" w:pos="360"/>
      </w:tabs>
      <w:spacing w:after="200" w:line="276" w:lineRule="auto"/>
      <w:ind w:firstLine="0"/>
      <w:jc w:val="left"/>
    </w:pPr>
    <w:rPr>
      <w:rFonts w:ascii="Calibri" w:eastAsia="Calibri" w:hAnsi="Calibri"/>
      <w:sz w:val="22"/>
      <w:szCs w:val="22"/>
    </w:rPr>
  </w:style>
  <w:style w:type="table" w:customStyle="1" w:styleId="2-51">
    <w:name w:val="Средняя заливка 2 - Акцент 51"/>
    <w:basedOn w:val="a2"/>
    <w:next w:val="2-5"/>
    <w:uiPriority w:val="64"/>
    <w:rsid w:val="004F0487"/>
    <w:pPr>
      <w:spacing w:after="0" w:line="240" w:lineRule="auto"/>
    </w:pPr>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
    <w:name w:val="Цветная сетка - Акцент 51"/>
    <w:basedOn w:val="a2"/>
    <w:next w:val="-5"/>
    <w:uiPriority w:val="73"/>
    <w:rsid w:val="004F0487"/>
    <w:pPr>
      <w:spacing w:after="0" w:line="240" w:lineRule="auto"/>
    </w:pPr>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1f2">
    <w:name w:val="Светлый список1"/>
    <w:basedOn w:val="a2"/>
    <w:next w:val="affff2"/>
    <w:uiPriority w:val="61"/>
    <w:rsid w:val="004F0487"/>
    <w:pPr>
      <w:spacing w:after="0" w:line="240" w:lineRule="auto"/>
    </w:pPr>
    <w:rPr>
      <w:rFonts w:eastAsia="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1">
    <w:name w:val="Светлый список - Акцент 31"/>
    <w:basedOn w:val="a2"/>
    <w:next w:val="-3"/>
    <w:uiPriority w:val="61"/>
    <w:rsid w:val="004F0487"/>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1-31">
    <w:name w:val="Средняя заливка 1 - Акцент 31"/>
    <w:basedOn w:val="a2"/>
    <w:next w:val="1-3"/>
    <w:uiPriority w:val="63"/>
    <w:rsid w:val="004F048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310">
    <w:name w:val="Средняя сетка 1 - Акцент 31"/>
    <w:basedOn w:val="a2"/>
    <w:next w:val="1-30"/>
    <w:uiPriority w:val="67"/>
    <w:rsid w:val="004F0487"/>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3-31">
    <w:name w:val="Средняя сетка 3 - Акцент 31"/>
    <w:basedOn w:val="a2"/>
    <w:next w:val="3-3"/>
    <w:uiPriority w:val="69"/>
    <w:rsid w:val="004F048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51">
    <w:name w:val="Средняя сетка 3 - Акцент 51"/>
    <w:basedOn w:val="a2"/>
    <w:next w:val="3-5"/>
    <w:uiPriority w:val="69"/>
    <w:rsid w:val="004F048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511">
    <w:name w:val="Таблица-сетка 5 темная — акцент 11"/>
    <w:basedOn w:val="a2"/>
    <w:uiPriority w:val="50"/>
    <w:rsid w:val="004F0487"/>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2113">
    <w:name w:val="Сетка таблицы21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Accent 11"/>
    <w:basedOn w:val="a2"/>
    <w:uiPriority w:val="50"/>
    <w:rsid w:val="004F0487"/>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100">
    <w:name w:val="Сетка таблицы310"/>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next w:val="afff9"/>
    <w:uiPriority w:val="59"/>
    <w:rsid w:val="004F04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fff9"/>
    <w:uiPriority w:val="59"/>
    <w:rsid w:val="004F04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3"/>
    <w:uiPriority w:val="99"/>
    <w:semiHidden/>
    <w:unhideWhenUsed/>
    <w:rsid w:val="004F0487"/>
  </w:style>
  <w:style w:type="table" w:customStyle="1" w:styleId="251">
    <w:name w:val="Сетка таблицы25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4">
    <w:name w:val="xl34"/>
    <w:basedOn w:val="a0"/>
    <w:rsid w:val="004F0487"/>
    <w:pPr>
      <w:spacing w:before="100" w:beforeAutospacing="1" w:after="100" w:afterAutospacing="1"/>
      <w:ind w:firstLine="0"/>
      <w:jc w:val="center"/>
    </w:pPr>
    <w:rPr>
      <w:rFonts w:ascii="Arial CYR" w:eastAsia="Arial Unicode MS" w:hAnsi="Arial CYR" w:cs="Arial CYR"/>
      <w:b/>
      <w:bCs/>
      <w:sz w:val="16"/>
      <w:szCs w:val="16"/>
    </w:rPr>
  </w:style>
  <w:style w:type="character" w:customStyle="1" w:styleId="WW8Num7z2">
    <w:name w:val="WW8Num7z2"/>
    <w:rsid w:val="004F0487"/>
    <w:rPr>
      <w:rFonts w:ascii="Wingdings" w:hAnsi="Wingdings" w:cs="Wingdings"/>
    </w:rPr>
  </w:style>
  <w:style w:type="table" w:customStyle="1" w:styleId="3-311">
    <w:name w:val="Средняя сетка 3 - Акцент 311"/>
    <w:basedOn w:val="a2"/>
    <w:next w:val="3-3"/>
    <w:uiPriority w:val="69"/>
    <w:rsid w:val="004F048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
    <w:name w:val="Цветная сетка - Акцент 31"/>
    <w:basedOn w:val="a2"/>
    <w:next w:val="-30"/>
    <w:uiPriority w:val="73"/>
    <w:rsid w:val="004F0487"/>
    <w:pPr>
      <w:spacing w:after="0" w:line="240" w:lineRule="auto"/>
    </w:pPr>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61">
    <w:name w:val="Цветная сетка - Акцент 61"/>
    <w:basedOn w:val="a2"/>
    <w:next w:val="-6"/>
    <w:uiPriority w:val="73"/>
    <w:rsid w:val="004F0487"/>
    <w:pPr>
      <w:spacing w:after="0" w:line="240" w:lineRule="auto"/>
    </w:pPr>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customStyle="1" w:styleId="3-61">
    <w:name w:val="Средняя сетка 3 - Акцент 61"/>
    <w:basedOn w:val="a2"/>
    <w:next w:val="3-6"/>
    <w:uiPriority w:val="69"/>
    <w:rsid w:val="004F0487"/>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61">
    <w:name w:val="Средняя сетка 1 - Акцент 61"/>
    <w:basedOn w:val="a2"/>
    <w:next w:val="1-6"/>
    <w:uiPriority w:val="67"/>
    <w:rsid w:val="004F0487"/>
    <w:pPr>
      <w:spacing w:after="0" w:line="240" w:lineRule="auto"/>
    </w:p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61">
    <w:name w:val="Сетка таблицы26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next w:val="afff9"/>
    <w:uiPriority w:val="59"/>
    <w:rsid w:val="004F0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2"/>
    <w:next w:val="afff9"/>
    <w:uiPriority w:val="59"/>
    <w:rsid w:val="004F04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3"/>
    <w:uiPriority w:val="99"/>
    <w:semiHidden/>
    <w:unhideWhenUsed/>
    <w:rsid w:val="004F0487"/>
  </w:style>
  <w:style w:type="table" w:styleId="2-5">
    <w:name w:val="Medium Shading 2 Accent 5"/>
    <w:basedOn w:val="a2"/>
    <w:uiPriority w:val="64"/>
    <w:rsid w:val="004F048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
    <w:name w:val="Colorful Grid Accent 5"/>
    <w:basedOn w:val="a2"/>
    <w:uiPriority w:val="73"/>
    <w:rsid w:val="004F0487"/>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affff2">
    <w:name w:val="Light List"/>
    <w:basedOn w:val="a2"/>
    <w:uiPriority w:val="61"/>
    <w:rsid w:val="004F048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3">
    <w:name w:val="Light List Accent 3"/>
    <w:basedOn w:val="a2"/>
    <w:uiPriority w:val="61"/>
    <w:rsid w:val="004F0487"/>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1-3">
    <w:name w:val="Medium Shading 1 Accent 3"/>
    <w:basedOn w:val="a2"/>
    <w:uiPriority w:val="63"/>
    <w:rsid w:val="004F0487"/>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1-30">
    <w:name w:val="Medium Grid 1 Accent 3"/>
    <w:basedOn w:val="a2"/>
    <w:uiPriority w:val="67"/>
    <w:rsid w:val="004F0487"/>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3-3">
    <w:name w:val="Medium Grid 3 Accent 3"/>
    <w:basedOn w:val="a2"/>
    <w:uiPriority w:val="69"/>
    <w:rsid w:val="004F048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3-5">
    <w:name w:val="Medium Grid 3 Accent 5"/>
    <w:basedOn w:val="a2"/>
    <w:uiPriority w:val="69"/>
    <w:rsid w:val="004F048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30">
    <w:name w:val="Colorful Grid Accent 3"/>
    <w:basedOn w:val="a2"/>
    <w:uiPriority w:val="73"/>
    <w:rsid w:val="004F0487"/>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6">
    <w:name w:val="Colorful Grid Accent 6"/>
    <w:basedOn w:val="a2"/>
    <w:uiPriority w:val="73"/>
    <w:rsid w:val="004F0487"/>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3-6">
    <w:name w:val="Medium Grid 3 Accent 6"/>
    <w:basedOn w:val="a2"/>
    <w:uiPriority w:val="69"/>
    <w:rsid w:val="004F048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1-6">
    <w:name w:val="Medium Grid 1 Accent 6"/>
    <w:basedOn w:val="a2"/>
    <w:uiPriority w:val="67"/>
    <w:rsid w:val="004F0487"/>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31283">
      <w:bodyDiv w:val="1"/>
      <w:marLeft w:val="0"/>
      <w:marRight w:val="0"/>
      <w:marTop w:val="0"/>
      <w:marBottom w:val="0"/>
      <w:divBdr>
        <w:top w:val="none" w:sz="0" w:space="0" w:color="auto"/>
        <w:left w:val="none" w:sz="0" w:space="0" w:color="auto"/>
        <w:bottom w:val="none" w:sz="0" w:space="0" w:color="auto"/>
        <w:right w:val="none" w:sz="0" w:space="0" w:color="auto"/>
      </w:divBdr>
    </w:div>
    <w:div w:id="74206300">
      <w:bodyDiv w:val="1"/>
      <w:marLeft w:val="0"/>
      <w:marRight w:val="0"/>
      <w:marTop w:val="0"/>
      <w:marBottom w:val="0"/>
      <w:divBdr>
        <w:top w:val="none" w:sz="0" w:space="0" w:color="auto"/>
        <w:left w:val="none" w:sz="0" w:space="0" w:color="auto"/>
        <w:bottom w:val="none" w:sz="0" w:space="0" w:color="auto"/>
        <w:right w:val="none" w:sz="0" w:space="0" w:color="auto"/>
      </w:divBdr>
    </w:div>
    <w:div w:id="142704108">
      <w:bodyDiv w:val="1"/>
      <w:marLeft w:val="0"/>
      <w:marRight w:val="0"/>
      <w:marTop w:val="0"/>
      <w:marBottom w:val="0"/>
      <w:divBdr>
        <w:top w:val="none" w:sz="0" w:space="0" w:color="auto"/>
        <w:left w:val="none" w:sz="0" w:space="0" w:color="auto"/>
        <w:bottom w:val="none" w:sz="0" w:space="0" w:color="auto"/>
        <w:right w:val="none" w:sz="0" w:space="0" w:color="auto"/>
      </w:divBdr>
    </w:div>
    <w:div w:id="865602622">
      <w:bodyDiv w:val="1"/>
      <w:marLeft w:val="0"/>
      <w:marRight w:val="0"/>
      <w:marTop w:val="0"/>
      <w:marBottom w:val="0"/>
      <w:divBdr>
        <w:top w:val="none" w:sz="0" w:space="0" w:color="auto"/>
        <w:left w:val="none" w:sz="0" w:space="0" w:color="auto"/>
        <w:bottom w:val="none" w:sz="0" w:space="0" w:color="auto"/>
        <w:right w:val="none" w:sz="0" w:space="0" w:color="auto"/>
      </w:divBdr>
    </w:div>
    <w:div w:id="919413740">
      <w:bodyDiv w:val="1"/>
      <w:marLeft w:val="0"/>
      <w:marRight w:val="0"/>
      <w:marTop w:val="0"/>
      <w:marBottom w:val="0"/>
      <w:divBdr>
        <w:top w:val="none" w:sz="0" w:space="0" w:color="auto"/>
        <w:left w:val="none" w:sz="0" w:space="0" w:color="auto"/>
        <w:bottom w:val="none" w:sz="0" w:space="0" w:color="auto"/>
        <w:right w:val="none" w:sz="0" w:space="0" w:color="auto"/>
      </w:divBdr>
    </w:div>
    <w:div w:id="955717546">
      <w:bodyDiv w:val="1"/>
      <w:marLeft w:val="0"/>
      <w:marRight w:val="0"/>
      <w:marTop w:val="0"/>
      <w:marBottom w:val="0"/>
      <w:divBdr>
        <w:top w:val="none" w:sz="0" w:space="0" w:color="auto"/>
        <w:left w:val="none" w:sz="0" w:space="0" w:color="auto"/>
        <w:bottom w:val="none" w:sz="0" w:space="0" w:color="auto"/>
        <w:right w:val="none" w:sz="0" w:space="0" w:color="auto"/>
      </w:divBdr>
    </w:div>
    <w:div w:id="1154184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0.xml"/><Relationship Id="rId117" Type="http://schemas.openxmlformats.org/officeDocument/2006/relationships/chart" Target="charts/chart101.xml"/><Relationship Id="rId21" Type="http://schemas.openxmlformats.org/officeDocument/2006/relationships/chart" Target="charts/chart5.xml"/><Relationship Id="rId42" Type="http://schemas.openxmlformats.org/officeDocument/2006/relationships/chart" Target="charts/chart26.xml"/><Relationship Id="rId47" Type="http://schemas.openxmlformats.org/officeDocument/2006/relationships/chart" Target="charts/chart31.xml"/><Relationship Id="rId63" Type="http://schemas.openxmlformats.org/officeDocument/2006/relationships/chart" Target="charts/chart47.xml"/><Relationship Id="rId68" Type="http://schemas.openxmlformats.org/officeDocument/2006/relationships/chart" Target="charts/chart52.xml"/><Relationship Id="rId84" Type="http://schemas.openxmlformats.org/officeDocument/2006/relationships/chart" Target="charts/chart68.xml"/><Relationship Id="rId89" Type="http://schemas.openxmlformats.org/officeDocument/2006/relationships/chart" Target="charts/chart73.xml"/><Relationship Id="rId112" Type="http://schemas.openxmlformats.org/officeDocument/2006/relationships/chart" Target="charts/chart96.xml"/><Relationship Id="rId16" Type="http://schemas.openxmlformats.org/officeDocument/2006/relationships/header" Target="header1.xml"/><Relationship Id="rId107" Type="http://schemas.openxmlformats.org/officeDocument/2006/relationships/chart" Target="charts/chart91.xml"/><Relationship Id="rId11" Type="http://schemas.openxmlformats.org/officeDocument/2006/relationships/image" Target="media/image2.emf"/><Relationship Id="rId32" Type="http://schemas.openxmlformats.org/officeDocument/2006/relationships/chart" Target="charts/chart16.xml"/><Relationship Id="rId37" Type="http://schemas.openxmlformats.org/officeDocument/2006/relationships/chart" Target="charts/chart21.xml"/><Relationship Id="rId53" Type="http://schemas.openxmlformats.org/officeDocument/2006/relationships/chart" Target="charts/chart37.xml"/><Relationship Id="rId58" Type="http://schemas.openxmlformats.org/officeDocument/2006/relationships/chart" Target="charts/chart42.xml"/><Relationship Id="rId74" Type="http://schemas.openxmlformats.org/officeDocument/2006/relationships/chart" Target="charts/chart58.xml"/><Relationship Id="rId79" Type="http://schemas.openxmlformats.org/officeDocument/2006/relationships/chart" Target="charts/chart63.xml"/><Relationship Id="rId102" Type="http://schemas.openxmlformats.org/officeDocument/2006/relationships/chart" Target="charts/chart86.xml"/><Relationship Id="rId123" Type="http://schemas.openxmlformats.org/officeDocument/2006/relationships/chart" Target="charts/chart107.xml"/><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chart" Target="charts/chart74.xml"/><Relationship Id="rId95" Type="http://schemas.openxmlformats.org/officeDocument/2006/relationships/chart" Target="charts/chart79.xml"/><Relationship Id="rId19" Type="http://schemas.openxmlformats.org/officeDocument/2006/relationships/chart" Target="charts/chart3.xml"/><Relationship Id="rId14" Type="http://schemas.openxmlformats.org/officeDocument/2006/relationships/image" Target="media/image4.emf"/><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chart" Target="charts/chart40.xml"/><Relationship Id="rId64" Type="http://schemas.openxmlformats.org/officeDocument/2006/relationships/chart" Target="charts/chart48.xml"/><Relationship Id="rId69" Type="http://schemas.openxmlformats.org/officeDocument/2006/relationships/chart" Target="charts/chart53.xml"/><Relationship Id="rId77" Type="http://schemas.openxmlformats.org/officeDocument/2006/relationships/chart" Target="charts/chart61.xml"/><Relationship Id="rId100" Type="http://schemas.openxmlformats.org/officeDocument/2006/relationships/chart" Target="charts/chart84.xml"/><Relationship Id="rId105" Type="http://schemas.openxmlformats.org/officeDocument/2006/relationships/chart" Target="charts/chart89.xml"/><Relationship Id="rId113" Type="http://schemas.openxmlformats.org/officeDocument/2006/relationships/chart" Target="charts/chart97.xml"/><Relationship Id="rId118" Type="http://schemas.openxmlformats.org/officeDocument/2006/relationships/chart" Target="charts/chart102.xml"/><Relationship Id="rId126" Type="http://schemas.openxmlformats.org/officeDocument/2006/relationships/chart" Target="charts/chart110.xml"/><Relationship Id="rId8" Type="http://schemas.openxmlformats.org/officeDocument/2006/relationships/hyperlink" Target="https://login.consultant.ru/link/?rnd=8BCAE8208DB843F549FCAB18BCE0A753&amp;req=doc&amp;base=RLAW926&amp;n=219333&amp;dst=100016&amp;fld=134&amp;date=10.11.2020" TargetMode="External"/><Relationship Id="rId51" Type="http://schemas.openxmlformats.org/officeDocument/2006/relationships/chart" Target="charts/chart35.xml"/><Relationship Id="rId72" Type="http://schemas.openxmlformats.org/officeDocument/2006/relationships/chart" Target="charts/chart56.xml"/><Relationship Id="rId80" Type="http://schemas.openxmlformats.org/officeDocument/2006/relationships/chart" Target="charts/chart64.xml"/><Relationship Id="rId85" Type="http://schemas.openxmlformats.org/officeDocument/2006/relationships/chart" Target="charts/chart69.xml"/><Relationship Id="rId93" Type="http://schemas.openxmlformats.org/officeDocument/2006/relationships/chart" Target="charts/chart77.xml"/><Relationship Id="rId98" Type="http://schemas.openxmlformats.org/officeDocument/2006/relationships/chart" Target="charts/chart82.xml"/><Relationship Id="rId121" Type="http://schemas.openxmlformats.org/officeDocument/2006/relationships/chart" Target="charts/chart105.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59" Type="http://schemas.openxmlformats.org/officeDocument/2006/relationships/chart" Target="charts/chart43.xml"/><Relationship Id="rId67" Type="http://schemas.openxmlformats.org/officeDocument/2006/relationships/chart" Target="charts/chart51.xml"/><Relationship Id="rId103" Type="http://schemas.openxmlformats.org/officeDocument/2006/relationships/chart" Target="charts/chart87.xml"/><Relationship Id="rId108" Type="http://schemas.openxmlformats.org/officeDocument/2006/relationships/chart" Target="charts/chart92.xml"/><Relationship Id="rId116" Type="http://schemas.openxmlformats.org/officeDocument/2006/relationships/chart" Target="charts/chart100.xml"/><Relationship Id="rId124" Type="http://schemas.openxmlformats.org/officeDocument/2006/relationships/chart" Target="charts/chart108.xml"/><Relationship Id="rId129" Type="http://schemas.openxmlformats.org/officeDocument/2006/relationships/theme" Target="theme/theme1.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8.xml"/><Relationship Id="rId62" Type="http://schemas.openxmlformats.org/officeDocument/2006/relationships/chart" Target="charts/chart46.xml"/><Relationship Id="rId70" Type="http://schemas.openxmlformats.org/officeDocument/2006/relationships/chart" Target="charts/chart54.xml"/><Relationship Id="rId75" Type="http://schemas.openxmlformats.org/officeDocument/2006/relationships/chart" Target="charts/chart59.xml"/><Relationship Id="rId83" Type="http://schemas.openxmlformats.org/officeDocument/2006/relationships/chart" Target="charts/chart67.xml"/><Relationship Id="rId88" Type="http://schemas.openxmlformats.org/officeDocument/2006/relationships/chart" Target="charts/chart72.xml"/><Relationship Id="rId91" Type="http://schemas.openxmlformats.org/officeDocument/2006/relationships/chart" Target="charts/chart75.xml"/><Relationship Id="rId96" Type="http://schemas.openxmlformats.org/officeDocument/2006/relationships/chart" Target="charts/chart80.xml"/><Relationship Id="rId111" Type="http://schemas.openxmlformats.org/officeDocument/2006/relationships/chart" Target="charts/chart9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_____Microsoft_Excel_97-20031.xls"/><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chart" Target="charts/chart41.xml"/><Relationship Id="rId106" Type="http://schemas.openxmlformats.org/officeDocument/2006/relationships/chart" Target="charts/chart90.xml"/><Relationship Id="rId114" Type="http://schemas.openxmlformats.org/officeDocument/2006/relationships/chart" Target="charts/chart98.xml"/><Relationship Id="rId119" Type="http://schemas.openxmlformats.org/officeDocument/2006/relationships/chart" Target="charts/chart103.xml"/><Relationship Id="rId127" Type="http://schemas.openxmlformats.org/officeDocument/2006/relationships/chart" Target="charts/chart111.xml"/><Relationship Id="rId10" Type="http://schemas.openxmlformats.org/officeDocument/2006/relationships/package" Target="embeddings/_____Microsoft_Excel.xlsx"/><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 Id="rId60" Type="http://schemas.openxmlformats.org/officeDocument/2006/relationships/chart" Target="charts/chart44.xml"/><Relationship Id="rId65" Type="http://schemas.openxmlformats.org/officeDocument/2006/relationships/chart" Target="charts/chart49.xml"/><Relationship Id="rId73" Type="http://schemas.openxmlformats.org/officeDocument/2006/relationships/chart" Target="charts/chart57.xml"/><Relationship Id="rId78" Type="http://schemas.openxmlformats.org/officeDocument/2006/relationships/chart" Target="charts/chart62.xml"/><Relationship Id="rId81" Type="http://schemas.openxmlformats.org/officeDocument/2006/relationships/chart" Target="charts/chart65.xml"/><Relationship Id="rId86" Type="http://schemas.openxmlformats.org/officeDocument/2006/relationships/chart" Target="charts/chart70.xml"/><Relationship Id="rId94" Type="http://schemas.openxmlformats.org/officeDocument/2006/relationships/chart" Target="charts/chart78.xml"/><Relationship Id="rId99" Type="http://schemas.openxmlformats.org/officeDocument/2006/relationships/chart" Target="charts/chart83.xml"/><Relationship Id="rId101" Type="http://schemas.openxmlformats.org/officeDocument/2006/relationships/chart" Target="charts/chart85.xml"/><Relationship Id="rId122" Type="http://schemas.openxmlformats.org/officeDocument/2006/relationships/chart" Target="charts/chart106.xm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oleObject" Target="embeddings/_____Microsoft_Excel_97-2003.xls"/><Relationship Id="rId18" Type="http://schemas.openxmlformats.org/officeDocument/2006/relationships/chart" Target="charts/chart2.xml"/><Relationship Id="rId39" Type="http://schemas.openxmlformats.org/officeDocument/2006/relationships/chart" Target="charts/chart23.xml"/><Relationship Id="rId109" Type="http://schemas.openxmlformats.org/officeDocument/2006/relationships/chart" Target="charts/chart93.xml"/><Relationship Id="rId34" Type="http://schemas.openxmlformats.org/officeDocument/2006/relationships/chart" Target="charts/chart18.xml"/><Relationship Id="rId50" Type="http://schemas.openxmlformats.org/officeDocument/2006/relationships/chart" Target="charts/chart34.xml"/><Relationship Id="rId55" Type="http://schemas.openxmlformats.org/officeDocument/2006/relationships/chart" Target="charts/chart39.xml"/><Relationship Id="rId76" Type="http://schemas.openxmlformats.org/officeDocument/2006/relationships/chart" Target="charts/chart60.xml"/><Relationship Id="rId97" Type="http://schemas.openxmlformats.org/officeDocument/2006/relationships/chart" Target="charts/chart81.xml"/><Relationship Id="rId104" Type="http://schemas.openxmlformats.org/officeDocument/2006/relationships/chart" Target="charts/chart88.xml"/><Relationship Id="rId120" Type="http://schemas.openxmlformats.org/officeDocument/2006/relationships/chart" Target="charts/chart104.xml"/><Relationship Id="rId125" Type="http://schemas.openxmlformats.org/officeDocument/2006/relationships/chart" Target="charts/chart109.xml"/><Relationship Id="rId7" Type="http://schemas.openxmlformats.org/officeDocument/2006/relationships/endnotes" Target="endnotes.xml"/><Relationship Id="rId71" Type="http://schemas.openxmlformats.org/officeDocument/2006/relationships/chart" Target="charts/chart55.xml"/><Relationship Id="rId92" Type="http://schemas.openxmlformats.org/officeDocument/2006/relationships/chart" Target="charts/chart76.xml"/><Relationship Id="rId2" Type="http://schemas.openxmlformats.org/officeDocument/2006/relationships/numbering" Target="numbering.xml"/><Relationship Id="rId29" Type="http://schemas.openxmlformats.org/officeDocument/2006/relationships/chart" Target="charts/chart13.xml"/><Relationship Id="rId24" Type="http://schemas.openxmlformats.org/officeDocument/2006/relationships/chart" Target="charts/chart8.xml"/><Relationship Id="rId40" Type="http://schemas.openxmlformats.org/officeDocument/2006/relationships/chart" Target="charts/chart24.xml"/><Relationship Id="rId45" Type="http://schemas.openxmlformats.org/officeDocument/2006/relationships/chart" Target="charts/chart29.xml"/><Relationship Id="rId66" Type="http://schemas.openxmlformats.org/officeDocument/2006/relationships/chart" Target="charts/chart50.xml"/><Relationship Id="rId87" Type="http://schemas.openxmlformats.org/officeDocument/2006/relationships/chart" Target="charts/chart71.xml"/><Relationship Id="rId110" Type="http://schemas.openxmlformats.org/officeDocument/2006/relationships/chart" Target="charts/chart94.xml"/><Relationship Id="rId115" Type="http://schemas.openxmlformats.org/officeDocument/2006/relationships/chart" Target="charts/chart99.xml"/><Relationship Id="rId61" Type="http://schemas.openxmlformats.org/officeDocument/2006/relationships/chart" Target="charts/chart45.xml"/><Relationship Id="rId82" Type="http://schemas.openxmlformats.org/officeDocument/2006/relationships/chart" Target="charts/chart66.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_____Microsoft_Excel100.xlsx"/><Relationship Id="rId1" Type="http://schemas.openxmlformats.org/officeDocument/2006/relationships/themeOverride" Target="../theme/themeOverride100.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_____Microsoft_Excel101.xlsx"/><Relationship Id="rId1" Type="http://schemas.openxmlformats.org/officeDocument/2006/relationships/themeOverride" Target="../theme/themeOverride101.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_____Microsoft_Excel102.xlsx"/><Relationship Id="rId1" Type="http://schemas.openxmlformats.org/officeDocument/2006/relationships/themeOverride" Target="../theme/themeOverride102.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_____Microsoft_Excel103.xlsx"/><Relationship Id="rId1" Type="http://schemas.openxmlformats.org/officeDocument/2006/relationships/themeOverride" Target="../theme/themeOverride103.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_____Microsoft_Excel104.xlsx"/><Relationship Id="rId1" Type="http://schemas.openxmlformats.org/officeDocument/2006/relationships/themeOverride" Target="../theme/themeOverride104.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_____Microsoft_Excel105.xlsx"/><Relationship Id="rId1" Type="http://schemas.openxmlformats.org/officeDocument/2006/relationships/themeOverride" Target="../theme/themeOverride105.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_____Microsoft_Excel106.xlsx"/><Relationship Id="rId1" Type="http://schemas.openxmlformats.org/officeDocument/2006/relationships/themeOverride" Target="../theme/themeOverride106.xml"/></Relationships>
</file>

<file path=word/charts/_rels/chart10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107.xlsx"/><Relationship Id="rId1" Type="http://schemas.openxmlformats.org/officeDocument/2006/relationships/themeOverride" Target="../theme/themeOverride107.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_____Microsoft_Excel108.xlsx"/><Relationship Id="rId1" Type="http://schemas.openxmlformats.org/officeDocument/2006/relationships/themeOverride" Target="../theme/themeOverride108.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_____Microsoft_Excel109.xlsx"/><Relationship Id="rId1" Type="http://schemas.openxmlformats.org/officeDocument/2006/relationships/themeOverride" Target="../theme/themeOverride10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10.xml.rels><?xml version="1.0" encoding="UTF-8" standalone="yes"?>
<Relationships xmlns="http://schemas.openxmlformats.org/package/2006/relationships"><Relationship Id="rId2" Type="http://schemas.openxmlformats.org/officeDocument/2006/relationships/package" Target="../embeddings/_____Microsoft_Excel110.xlsx"/><Relationship Id="rId1" Type="http://schemas.openxmlformats.org/officeDocument/2006/relationships/themeOverride" Target="../theme/themeOverride110.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_____Microsoft_Excel111.xlsx"/><Relationship Id="rId1" Type="http://schemas.openxmlformats.org/officeDocument/2006/relationships/themeOverride" Target="../theme/themeOverride1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Excel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Excel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Excel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Excel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Excel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Excel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Excel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Excel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Excel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Excel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Excel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_____Microsoft_Excel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_____Microsoft_Excel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Excel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_____Microsoft_Excel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_____Microsoft_Excel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_____Microsoft_Excel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_____Microsoft_Excel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_____Microsoft_Excel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_____Microsoft_Excel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_____Microsoft_Excel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_____Microsoft_Excel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_____Microsoft_Excel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_____Microsoft_Excel70.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_____Microsoft_Excel71.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_____Microsoft_Excel72.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_____Microsoft_Excel73.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_____Microsoft_Excel74.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_____Microsoft_Excel75.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_____Microsoft_Excel76.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Excel77.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_____Microsoft_Excel78.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_____Microsoft_Excel79.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_____Microsoft_Excel80.xlsx"/><Relationship Id="rId1" Type="http://schemas.openxmlformats.org/officeDocument/2006/relationships/themeOverride" Target="../theme/themeOverride80.xml"/></Relationships>
</file>

<file path=word/charts/_rels/chart81.xml.rels><?xml version="1.0" encoding="UTF-8" standalone="yes"?>
<Relationships xmlns="http://schemas.openxmlformats.org/package/2006/relationships"><Relationship Id="rId2" Type="http://schemas.openxmlformats.org/officeDocument/2006/relationships/package" Target="../embeddings/_____Microsoft_Excel81.xlsx"/><Relationship Id="rId1" Type="http://schemas.openxmlformats.org/officeDocument/2006/relationships/themeOverride" Target="../theme/themeOverride81.xml"/></Relationships>
</file>

<file path=word/charts/_rels/chart82.xml.rels><?xml version="1.0" encoding="UTF-8" standalone="yes"?>
<Relationships xmlns="http://schemas.openxmlformats.org/package/2006/relationships"><Relationship Id="rId2" Type="http://schemas.openxmlformats.org/officeDocument/2006/relationships/package" Target="../embeddings/_____Microsoft_Excel82.xlsx"/><Relationship Id="rId1" Type="http://schemas.openxmlformats.org/officeDocument/2006/relationships/themeOverride" Target="../theme/themeOverride82.xml"/></Relationships>
</file>

<file path=word/charts/_rels/chart83.xml.rels><?xml version="1.0" encoding="UTF-8" standalone="yes"?>
<Relationships xmlns="http://schemas.openxmlformats.org/package/2006/relationships"><Relationship Id="rId2" Type="http://schemas.openxmlformats.org/officeDocument/2006/relationships/package" Target="../embeddings/_____Microsoft_Excel83.xlsx"/><Relationship Id="rId1" Type="http://schemas.openxmlformats.org/officeDocument/2006/relationships/themeOverride" Target="../theme/themeOverride83.xml"/></Relationships>
</file>

<file path=word/charts/_rels/chart84.xml.rels><?xml version="1.0" encoding="UTF-8" standalone="yes"?>
<Relationships xmlns="http://schemas.openxmlformats.org/package/2006/relationships"><Relationship Id="rId2" Type="http://schemas.openxmlformats.org/officeDocument/2006/relationships/package" Target="../embeddings/_____Microsoft_Excel84.xlsx"/><Relationship Id="rId1" Type="http://schemas.openxmlformats.org/officeDocument/2006/relationships/themeOverride" Target="../theme/themeOverride84.xml"/></Relationships>
</file>

<file path=word/charts/_rels/chart85.xml.rels><?xml version="1.0" encoding="UTF-8" standalone="yes"?>
<Relationships xmlns="http://schemas.openxmlformats.org/package/2006/relationships"><Relationship Id="rId2" Type="http://schemas.openxmlformats.org/officeDocument/2006/relationships/package" Target="../embeddings/_____Microsoft_Excel85.xlsx"/><Relationship Id="rId1" Type="http://schemas.openxmlformats.org/officeDocument/2006/relationships/themeOverride" Target="../theme/themeOverride85.xml"/></Relationships>
</file>

<file path=word/charts/_rels/chart86.xml.rels><?xml version="1.0" encoding="UTF-8" standalone="yes"?>
<Relationships xmlns="http://schemas.openxmlformats.org/package/2006/relationships"><Relationship Id="rId2" Type="http://schemas.openxmlformats.org/officeDocument/2006/relationships/package" Target="../embeddings/_____Microsoft_Excel86.xlsx"/><Relationship Id="rId1" Type="http://schemas.openxmlformats.org/officeDocument/2006/relationships/themeOverride" Target="../theme/themeOverride86.xml"/></Relationships>
</file>

<file path=word/charts/_rels/chart87.xml.rels><?xml version="1.0" encoding="UTF-8" standalone="yes"?>
<Relationships xmlns="http://schemas.openxmlformats.org/package/2006/relationships"><Relationship Id="rId2" Type="http://schemas.openxmlformats.org/officeDocument/2006/relationships/package" Target="../embeddings/_____Microsoft_Excel87.xlsx"/><Relationship Id="rId1" Type="http://schemas.openxmlformats.org/officeDocument/2006/relationships/themeOverride" Target="../theme/themeOverride87.xml"/></Relationships>
</file>

<file path=word/charts/_rels/chart88.xml.rels><?xml version="1.0" encoding="UTF-8" standalone="yes"?>
<Relationships xmlns="http://schemas.openxmlformats.org/package/2006/relationships"><Relationship Id="rId2" Type="http://schemas.openxmlformats.org/officeDocument/2006/relationships/package" Target="../embeddings/_____Microsoft_Excel88.xlsx"/><Relationship Id="rId1" Type="http://schemas.openxmlformats.org/officeDocument/2006/relationships/themeOverride" Target="../theme/themeOverride88.xml"/></Relationships>
</file>

<file path=word/charts/_rels/chart89.xml.rels><?xml version="1.0" encoding="UTF-8" standalone="yes"?>
<Relationships xmlns="http://schemas.openxmlformats.org/package/2006/relationships"><Relationship Id="rId2" Type="http://schemas.openxmlformats.org/officeDocument/2006/relationships/package" Target="../embeddings/_____Microsoft_Excel89.xlsx"/><Relationship Id="rId1" Type="http://schemas.openxmlformats.org/officeDocument/2006/relationships/themeOverride" Target="../theme/themeOverride89.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_____Microsoft_Excel90.xlsx"/><Relationship Id="rId1" Type="http://schemas.openxmlformats.org/officeDocument/2006/relationships/themeOverride" Target="../theme/themeOverride90.xml"/></Relationships>
</file>

<file path=word/charts/_rels/chart91.xml.rels><?xml version="1.0" encoding="UTF-8" standalone="yes"?>
<Relationships xmlns="http://schemas.openxmlformats.org/package/2006/relationships"><Relationship Id="rId2" Type="http://schemas.openxmlformats.org/officeDocument/2006/relationships/package" Target="../embeddings/_____Microsoft_Excel91.xlsx"/><Relationship Id="rId1" Type="http://schemas.openxmlformats.org/officeDocument/2006/relationships/themeOverride" Target="../theme/themeOverride91.xml"/></Relationships>
</file>

<file path=word/charts/_rels/chart92.xml.rels><?xml version="1.0" encoding="UTF-8" standalone="yes"?>
<Relationships xmlns="http://schemas.openxmlformats.org/package/2006/relationships"><Relationship Id="rId2" Type="http://schemas.openxmlformats.org/officeDocument/2006/relationships/package" Target="../embeddings/_____Microsoft_Excel92.xlsx"/><Relationship Id="rId1" Type="http://schemas.openxmlformats.org/officeDocument/2006/relationships/themeOverride" Target="../theme/themeOverride92.xml"/></Relationships>
</file>

<file path=word/charts/_rels/chart93.xml.rels><?xml version="1.0" encoding="UTF-8" standalone="yes"?>
<Relationships xmlns="http://schemas.openxmlformats.org/package/2006/relationships"><Relationship Id="rId2" Type="http://schemas.openxmlformats.org/officeDocument/2006/relationships/package" Target="../embeddings/_____Microsoft_Excel93.xlsx"/><Relationship Id="rId1" Type="http://schemas.openxmlformats.org/officeDocument/2006/relationships/themeOverride" Target="../theme/themeOverride93.xml"/></Relationships>
</file>

<file path=word/charts/_rels/chart94.xml.rels><?xml version="1.0" encoding="UTF-8" standalone="yes"?>
<Relationships xmlns="http://schemas.openxmlformats.org/package/2006/relationships"><Relationship Id="rId2" Type="http://schemas.openxmlformats.org/officeDocument/2006/relationships/package" Target="../embeddings/_____Microsoft_Excel94.xlsx"/><Relationship Id="rId1" Type="http://schemas.openxmlformats.org/officeDocument/2006/relationships/themeOverride" Target="../theme/themeOverride94.xml"/></Relationships>
</file>

<file path=word/charts/_rels/chart95.xml.rels><?xml version="1.0" encoding="UTF-8" standalone="yes"?>
<Relationships xmlns="http://schemas.openxmlformats.org/package/2006/relationships"><Relationship Id="rId2" Type="http://schemas.openxmlformats.org/officeDocument/2006/relationships/package" Target="../embeddings/_____Microsoft_Excel95.xlsx"/><Relationship Id="rId1" Type="http://schemas.openxmlformats.org/officeDocument/2006/relationships/themeOverride" Target="../theme/themeOverride95.xml"/></Relationships>
</file>

<file path=word/charts/_rels/chart96.xml.rels><?xml version="1.0" encoding="UTF-8" standalone="yes"?>
<Relationships xmlns="http://schemas.openxmlformats.org/package/2006/relationships"><Relationship Id="rId2" Type="http://schemas.openxmlformats.org/officeDocument/2006/relationships/package" Target="../embeddings/_____Microsoft_Excel96.xlsx"/><Relationship Id="rId1" Type="http://schemas.openxmlformats.org/officeDocument/2006/relationships/themeOverride" Target="../theme/themeOverride96.xml"/></Relationships>
</file>

<file path=word/charts/_rels/chart97.xml.rels><?xml version="1.0" encoding="UTF-8" standalone="yes"?>
<Relationships xmlns="http://schemas.openxmlformats.org/package/2006/relationships"><Relationship Id="rId2" Type="http://schemas.openxmlformats.org/officeDocument/2006/relationships/package" Target="../embeddings/_____Microsoft_Excel97.xlsx"/><Relationship Id="rId1" Type="http://schemas.openxmlformats.org/officeDocument/2006/relationships/themeOverride" Target="../theme/themeOverride97.xml"/></Relationships>
</file>

<file path=word/charts/_rels/chart98.xml.rels><?xml version="1.0" encoding="UTF-8" standalone="yes"?>
<Relationships xmlns="http://schemas.openxmlformats.org/package/2006/relationships"><Relationship Id="rId2" Type="http://schemas.openxmlformats.org/officeDocument/2006/relationships/package" Target="../embeddings/_____Microsoft_Excel98.xlsx"/><Relationship Id="rId1" Type="http://schemas.openxmlformats.org/officeDocument/2006/relationships/themeOverride" Target="../theme/themeOverride98.xml"/></Relationships>
</file>

<file path=word/charts/_rels/chart99.xml.rels><?xml version="1.0" encoding="UTF-8" standalone="yes"?>
<Relationships xmlns="http://schemas.openxmlformats.org/package/2006/relationships"><Relationship Id="rId2" Type="http://schemas.openxmlformats.org/officeDocument/2006/relationships/package" Target="../embeddings/_____Microsoft_Excel99.xlsx"/><Relationship Id="rId1" Type="http://schemas.openxmlformats.org/officeDocument/2006/relationships/themeOverride" Target="../theme/themeOverride9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0.12057271687192947"/>
          <c:w val="1"/>
          <c:h val="0.66177939296049537"/>
        </c:manualLayout>
      </c:layout>
      <c:barChart>
        <c:barDir val="col"/>
        <c:grouping val="clustered"/>
        <c:varyColors val="0"/>
        <c:ser>
          <c:idx val="0"/>
          <c:order val="0"/>
          <c:tx>
            <c:strRef>
              <c:f>Лист1!$A$2</c:f>
              <c:strCache>
                <c:ptCount val="1"/>
                <c:pt idx="0">
                  <c:v>Расходы за счет межбюджетных трансфертов</c:v>
                </c:pt>
              </c:strCache>
            </c:strRef>
          </c:tx>
          <c:spPr>
            <a:solidFill>
              <a:srgbClr val="9CBAF6"/>
            </a:solidFill>
            <a:ln w="12700">
              <a:solidFill>
                <a:srgbClr val="1F497D">
                  <a:lumMod val="60000"/>
                  <a:lumOff val="40000"/>
                </a:srgbClr>
              </a:solidFill>
            </a:ln>
            <a:scene3d>
              <a:camera prst="orthographicFront"/>
              <a:lightRig rig="threePt" dir="t">
                <a:rot lat="0" lon="0" rev="1200000"/>
              </a:lightRig>
            </a:scene3d>
            <a:sp3d prstMaterial="plastic">
              <a:bevelT w="152400" h="152400"/>
              <a:bevelB w="152400" h="152400"/>
            </a:sp3d>
          </c:spPr>
          <c:invertIfNegative val="0"/>
          <c:dLbls>
            <c:dLbl>
              <c:idx val="0"/>
              <c:layout>
                <c:manualLayout>
                  <c:x val="8.2403135041920986E-3"/>
                  <c:y val="-1.24710747025551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A9F-4DCF-B175-7B4F188BAA1A}"/>
                </c:ext>
              </c:extLst>
            </c:dLbl>
            <c:dLbl>
              <c:idx val="1"/>
              <c:layout>
                <c:manualLayout>
                  <c:x val="1.851851851851857E-2"/>
                  <c:y val="6.996438897777222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A9F-4DCF-B175-7B4F188BAA1A}"/>
                </c:ext>
              </c:extLst>
            </c:dLbl>
            <c:dLbl>
              <c:idx val="2"/>
              <c:layout>
                <c:manualLayout>
                  <c:x val="1.4148056631073023E-2"/>
                  <c:y val="-1.29370001950458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A9F-4DCF-B175-7B4F188BAA1A}"/>
                </c:ext>
              </c:extLst>
            </c:dLbl>
            <c:dLbl>
              <c:idx val="4"/>
              <c:layout>
                <c:manualLayout>
                  <c:x val="1.8332648102687643E-2"/>
                  <c:y val="-9.42833441909677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9F-4DCF-B175-7B4F188BAA1A}"/>
                </c:ext>
              </c:extLst>
            </c:dLbl>
            <c:spPr>
              <a:noFill/>
              <a:ln>
                <a:noFill/>
              </a:ln>
              <a:effectLst/>
            </c:spPr>
            <c:txPr>
              <a:bodyPr/>
              <a:lstStyle/>
              <a:p>
                <a:pPr>
                  <a:defRPr sz="1000" b="1" i="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2023 год</c:v>
                </c:pt>
                <c:pt idx="1">
                  <c:v>2024 год</c:v>
                </c:pt>
                <c:pt idx="2">
                  <c:v>2025 год</c:v>
                </c:pt>
              </c:strCache>
            </c:strRef>
          </c:cat>
          <c:val>
            <c:numRef>
              <c:f>Лист1!$B$2:$D$2</c:f>
              <c:numCache>
                <c:formatCode>#,##0.00</c:formatCode>
                <c:ptCount val="3"/>
                <c:pt idx="0">
                  <c:v>12994983.699999999</c:v>
                </c:pt>
                <c:pt idx="1">
                  <c:v>13033105.9</c:v>
                </c:pt>
                <c:pt idx="2">
                  <c:v>11205659.800000001</c:v>
                </c:pt>
              </c:numCache>
            </c:numRef>
          </c:val>
          <c:extLst>
            <c:ext xmlns:c16="http://schemas.microsoft.com/office/drawing/2014/chart" uri="{C3380CC4-5D6E-409C-BE32-E72D297353CC}">
              <c16:uniqueId val="{00000004-5A9F-4DCF-B175-7B4F188BAA1A}"/>
            </c:ext>
          </c:extLst>
        </c:ser>
        <c:ser>
          <c:idx val="1"/>
          <c:order val="1"/>
          <c:tx>
            <c:strRef>
              <c:f>Лист1!$A$3</c:f>
              <c:strCache>
                <c:ptCount val="1"/>
                <c:pt idx="0">
                  <c:v>Расходы за счет средств бюджета города</c:v>
                </c:pt>
              </c:strCache>
            </c:strRef>
          </c:tx>
          <c:spPr>
            <a:solidFill>
              <a:srgbClr val="70AD47">
                <a:lumMod val="60000"/>
                <a:lumOff val="40000"/>
              </a:srgbClr>
            </a:solidFill>
            <a:ln>
              <a:solidFill>
                <a:srgbClr val="70AD47">
                  <a:lumMod val="60000"/>
                  <a:lumOff val="40000"/>
                </a:srgbClr>
              </a:solidFill>
            </a:ln>
            <a:scene3d>
              <a:camera prst="orthographicFront"/>
              <a:lightRig rig="threePt" dir="t">
                <a:rot lat="0" lon="0" rev="1200000"/>
              </a:lightRig>
            </a:scene3d>
            <a:sp3d prstMaterial="plastic">
              <a:bevelT w="152400" h="152400"/>
              <a:bevelB w="152400" h="152400"/>
            </a:sp3d>
          </c:spPr>
          <c:invertIfNegative val="0"/>
          <c:dLbls>
            <c:dLbl>
              <c:idx val="0"/>
              <c:layout>
                <c:manualLayout>
                  <c:x val="1.6203734937049599E-2"/>
                  <c:y val="-1.18644692526365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A9F-4DCF-B175-7B4F188BAA1A}"/>
                </c:ext>
              </c:extLst>
            </c:dLbl>
            <c:dLbl>
              <c:idx val="1"/>
              <c:layout>
                <c:manualLayout>
                  <c:x val="1.8518554213771014E-2"/>
                  <c:y val="-2.35672193989209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A9F-4DCF-B175-7B4F188BAA1A}"/>
                </c:ext>
              </c:extLst>
            </c:dLbl>
            <c:dLbl>
              <c:idx val="2"/>
              <c:layout>
                <c:manualLayout>
                  <c:x val="1.9554930174731831E-2"/>
                  <c:y val="-2.38003529254571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A9F-4DCF-B175-7B4F188BAA1A}"/>
                </c:ext>
              </c:extLst>
            </c:dLbl>
            <c:dLbl>
              <c:idx val="4"/>
              <c:layout>
                <c:manualLayout>
                  <c:x val="1.6445017718049858E-2"/>
                  <c:y val="7.92666276574998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9F-4DCF-B175-7B4F188BAA1A}"/>
                </c:ext>
              </c:extLst>
            </c:dLbl>
            <c:spPr>
              <a:noFill/>
              <a:ln>
                <a:noFill/>
              </a:ln>
              <a:effectLst/>
            </c:spPr>
            <c:txPr>
              <a:bodyPr/>
              <a:lstStyle/>
              <a:p>
                <a:pPr>
                  <a:defRPr sz="1000" b="1" i="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2023 год</c:v>
                </c:pt>
                <c:pt idx="1">
                  <c:v>2024 год</c:v>
                </c:pt>
                <c:pt idx="2">
                  <c:v>2025 год</c:v>
                </c:pt>
              </c:strCache>
            </c:strRef>
          </c:cat>
          <c:val>
            <c:numRef>
              <c:f>Лист1!$B$3:$D$3</c:f>
              <c:numCache>
                <c:formatCode>#,##0.00</c:formatCode>
                <c:ptCount val="3"/>
                <c:pt idx="0">
                  <c:v>10339461.23</c:v>
                </c:pt>
                <c:pt idx="1">
                  <c:v>9320471.4000000004</c:v>
                </c:pt>
                <c:pt idx="2">
                  <c:v>9855595.5099999998</c:v>
                </c:pt>
              </c:numCache>
            </c:numRef>
          </c:val>
          <c:extLst>
            <c:ext xmlns:c16="http://schemas.microsoft.com/office/drawing/2014/chart" uri="{C3380CC4-5D6E-409C-BE32-E72D297353CC}">
              <c16:uniqueId val="{00000009-5A9F-4DCF-B175-7B4F188BAA1A}"/>
            </c:ext>
          </c:extLst>
        </c:ser>
        <c:dLbls>
          <c:showLegendKey val="0"/>
          <c:showVal val="1"/>
          <c:showCatName val="0"/>
          <c:showSerName val="0"/>
          <c:showPercent val="0"/>
          <c:showBubbleSize val="0"/>
        </c:dLbls>
        <c:gapWidth val="48"/>
        <c:axId val="131161088"/>
        <c:axId val="131162880"/>
      </c:barChart>
      <c:catAx>
        <c:axId val="131161088"/>
        <c:scaling>
          <c:orientation val="minMax"/>
        </c:scaling>
        <c:delete val="0"/>
        <c:axPos val="b"/>
        <c:numFmt formatCode="General" sourceLinked="0"/>
        <c:majorTickMark val="out"/>
        <c:minorTickMark val="none"/>
        <c:tickLblPos val="nextTo"/>
        <c:spPr>
          <a:noFill/>
        </c:spPr>
        <c:txPr>
          <a:bodyPr/>
          <a:lstStyle/>
          <a:p>
            <a:pPr>
              <a:defRPr sz="1100" b="1" i="0" baseline="0">
                <a:latin typeface="Times New Roman" panose="02020603050405020304" pitchFamily="18" charset="0"/>
              </a:defRPr>
            </a:pPr>
            <a:endParaRPr lang="ru-RU"/>
          </a:p>
        </c:txPr>
        <c:crossAx val="131162880"/>
        <c:crosses val="autoZero"/>
        <c:auto val="1"/>
        <c:lblAlgn val="ctr"/>
        <c:lblOffset val="100"/>
        <c:noMultiLvlLbl val="0"/>
      </c:catAx>
      <c:valAx>
        <c:axId val="131162880"/>
        <c:scaling>
          <c:orientation val="minMax"/>
        </c:scaling>
        <c:delete val="1"/>
        <c:axPos val="l"/>
        <c:numFmt formatCode="#,##0.00" sourceLinked="1"/>
        <c:majorTickMark val="none"/>
        <c:minorTickMark val="none"/>
        <c:tickLblPos val="none"/>
        <c:crossAx val="131161088"/>
        <c:crosses val="autoZero"/>
        <c:crossBetween val="between"/>
      </c:valAx>
      <c:spPr>
        <a:noFill/>
      </c:spPr>
    </c:plotArea>
    <c:legend>
      <c:legendPos val="b"/>
      <c:layout>
        <c:manualLayout>
          <c:xMode val="edge"/>
          <c:yMode val="edge"/>
          <c:x val="2.2195136666106837E-2"/>
          <c:y val="0.89832781003384676"/>
          <c:w val="0.93934562021122381"/>
          <c:h val="0.10167200858710583"/>
        </c:manualLayout>
      </c:layout>
      <c:overlay val="0"/>
      <c:txPr>
        <a:bodyPr/>
        <a:lstStyle/>
        <a:p>
          <a:pPr>
            <a:defRPr b="1" i="0" baseline="0">
              <a:latin typeface="Times New Roman" panose="02020603050405020304" pitchFamily="18" charset="0"/>
            </a:defRPr>
          </a:pPr>
          <a:endParaRPr lang="ru-RU"/>
        </a:p>
      </c:txPr>
    </c:legend>
    <c:plotVisOnly val="1"/>
    <c:dispBlanksAs val="gap"/>
    <c:showDLblsOverMax val="0"/>
  </c:chart>
  <c:spPr>
    <a:noFill/>
    <a:ln w="3175">
      <a:noFill/>
    </a:ln>
    <a:scene3d>
      <a:camera prst="orthographicFront"/>
      <a:lightRig rig="threePt" dir="t"/>
    </a:scene3d>
    <a:sp3d prstMaterial="softEdge">
      <a:bevelT w="133350" h="133350" prst="angle"/>
      <a:bevelB w="133350" h="133350" prst="angle"/>
    </a:sp3d>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3036402811039236"/>
                  <c:y val="0.10289802763714204"/>
                </c:manualLayout>
              </c:layout>
              <c:tx>
                <c:rich>
                  <a:bodyPr/>
                  <a:lstStyle/>
                  <a:p>
                    <a:r>
                      <a:rPr lang="en-US" sz="900" b="0" i="0" u="none" strike="noStrike" baseline="0">
                        <a:solidFill>
                          <a:sysClr val="windowText" lastClr="000000"/>
                        </a:solidFill>
                        <a:effectLst/>
                        <a:latin typeface="Times New Roman" panose="02020603050405020304" pitchFamily="18" charset="0"/>
                        <a:cs typeface="Times New Roman" panose="02020603050405020304" pitchFamily="18" charset="0"/>
                      </a:rPr>
                      <a:t>1,2</a:t>
                    </a:r>
                    <a:endParaRPr lang="en-US" b="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9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C740-4A70-B180-7497AE5C57F5}"/>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C740-4A70-B180-7497AE5C57F5}"/>
              </c:ext>
            </c:extLst>
          </c:dPt>
          <c:dLbls>
            <c:dLbl>
              <c:idx val="0"/>
              <c:delete val="1"/>
              <c:extLst>
                <c:ext xmlns:c15="http://schemas.microsoft.com/office/drawing/2012/chart" uri="{CE6537A1-D6FC-4f65-9D91-7224C49458BB}"/>
                <c:ext xmlns:c16="http://schemas.microsoft.com/office/drawing/2014/chart" uri="{C3380CC4-5D6E-409C-BE32-E72D297353CC}">
                  <c16:uniqueId val="{00000001-C740-4A70-B180-7497AE5C57F5}"/>
                </c:ext>
              </c:extLst>
            </c:dLbl>
            <c:dLbl>
              <c:idx val="1"/>
              <c:layout>
                <c:manualLayout>
                  <c:x val="0.23605711791431083"/>
                  <c:y val="0.13631794481381188"/>
                </c:manualLayout>
              </c:layout>
              <c:tx>
                <c:rich>
                  <a:bodyPr/>
                  <a:lstStyle/>
                  <a:p>
                    <a:r>
                      <a:rPr lang="en-US" sz="1000" b="0" i="0" baseline="0">
                        <a:effectLst/>
                        <a:latin typeface="Times New Roman" panose="02020603050405020304" pitchFamily="18" charset="0"/>
                        <a:cs typeface="Times New Roman" panose="02020603050405020304" pitchFamily="18" charset="0"/>
                      </a:rPr>
                      <a:t>0,5</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40-4A70-B180-7497AE5C57F5}"/>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гражданской общество, тыс.руб.</c:v>
                </c:pt>
              </c:strCache>
            </c:strRef>
          </c:cat>
          <c:val>
            <c:numRef>
              <c:f>Лист1!$B$2:$B$3</c:f>
              <c:numCache>
                <c:formatCode>#,##0.00</c:formatCode>
                <c:ptCount val="2"/>
                <c:pt idx="0" formatCode="General">
                  <c:v>99.49</c:v>
                </c:pt>
                <c:pt idx="1">
                  <c:v>0.51</c:v>
                </c:pt>
              </c:numCache>
            </c:numRef>
          </c:val>
          <c:extLst>
            <c:ext xmlns:c16="http://schemas.microsoft.com/office/drawing/2014/chart" uri="{C3380CC4-5D6E-409C-BE32-E72D297353CC}">
              <c16:uniqueId val="{00000004-C740-4A70-B180-7497AE5C57F5}"/>
            </c:ext>
          </c:extLst>
        </c:ser>
        <c:dLbls>
          <c:showLegendKey val="0"/>
          <c:showVal val="1"/>
          <c:showCatName val="0"/>
          <c:showSerName val="0"/>
          <c:showPercent val="0"/>
          <c:showBubbleSize val="0"/>
          <c:showLeaderLines val="1"/>
        </c:dLbls>
      </c:pie3DChart>
      <c:spPr>
        <a:noFill/>
        <a:ln>
          <a:noFill/>
        </a:ln>
        <a:effectLst>
          <a:outerShdw blurRad="50800" dist="50800" dir="5400000" algn="ctr" rotWithShape="0">
            <a:schemeClr val="bg1"/>
          </a:outerShdw>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2758-4474-8710-F782EA1F6B64}"/>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2758-4474-8710-F782EA1F6B64}"/>
              </c:ext>
            </c:extLst>
          </c:dPt>
          <c:dLbls>
            <c:dLbl>
              <c:idx val="0"/>
              <c:delete val="1"/>
              <c:extLst>
                <c:ext xmlns:c15="http://schemas.microsoft.com/office/drawing/2012/chart" uri="{CE6537A1-D6FC-4f65-9D91-7224C49458BB}"/>
                <c:ext xmlns:c16="http://schemas.microsoft.com/office/drawing/2014/chart" uri="{C3380CC4-5D6E-409C-BE32-E72D297353CC}">
                  <c16:uniqueId val="{00000001-2758-4474-8710-F782EA1F6B64}"/>
                </c:ext>
              </c:extLst>
            </c:dLbl>
            <c:dLbl>
              <c:idx val="1"/>
              <c:layout>
                <c:manualLayout>
                  <c:x val="0.20998930783514225"/>
                  <c:y val="0.11125662280935315"/>
                </c:manualLayout>
              </c:layout>
              <c:tx>
                <c:rich>
                  <a:bodyPr/>
                  <a:lstStyle/>
                  <a:p>
                    <a:r>
                      <a:rPr lang="en-US" sz="1000" b="0">
                        <a:latin typeface="Times New Roman" panose="02020603050405020304" pitchFamily="18" charset="0"/>
                        <a:cs typeface="Times New Roman" panose="02020603050405020304" pitchFamily="18" charset="0"/>
                      </a:rPr>
                      <a:t>0,5</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58-4474-8710-F782EA1F6B64}"/>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99.49</c:v>
                </c:pt>
                <c:pt idx="1">
                  <c:v>0.51</c:v>
                </c:pt>
              </c:numCache>
            </c:numRef>
          </c:val>
          <c:extLst>
            <c:ext xmlns:c16="http://schemas.microsoft.com/office/drawing/2014/chart" uri="{C3380CC4-5D6E-409C-BE32-E72D297353CC}">
              <c16:uniqueId val="{00000004-2758-4474-8710-F782EA1F6B64}"/>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1838-4F56-8ABB-FEDBEFD7336F}"/>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1838-4F56-8ABB-FEDBEFD7336F}"/>
              </c:ext>
            </c:extLst>
          </c:dPt>
          <c:dLbls>
            <c:dLbl>
              <c:idx val="0"/>
              <c:delete val="1"/>
              <c:extLst>
                <c:ext xmlns:c15="http://schemas.microsoft.com/office/drawing/2012/chart" uri="{CE6537A1-D6FC-4f65-9D91-7224C49458BB}"/>
                <c:ext xmlns:c16="http://schemas.microsoft.com/office/drawing/2014/chart" uri="{C3380CC4-5D6E-409C-BE32-E72D297353CC}">
                  <c16:uniqueId val="{00000001-1838-4F56-8ABB-FEDBEFD7336F}"/>
                </c:ext>
              </c:extLst>
            </c:dLbl>
            <c:dLbl>
              <c:idx val="1"/>
              <c:layout>
                <c:manualLayout>
                  <c:x val="0.22367524293577015"/>
                  <c:y val="0.10289820274707814"/>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0,5</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38-4F56-8ABB-FEDBEFD7336F}"/>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6350"/>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99.49</c:v>
                </c:pt>
                <c:pt idx="1">
                  <c:v>0.51</c:v>
                </c:pt>
              </c:numCache>
            </c:numRef>
          </c:val>
          <c:extLst>
            <c:ext xmlns:c16="http://schemas.microsoft.com/office/drawing/2014/chart" uri="{C3380CC4-5D6E-409C-BE32-E72D297353CC}">
              <c16:uniqueId val="{00000004-1838-4F56-8ABB-FEDBEFD7336F}"/>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3004300167583491"/>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1-003E-483E-9FC6-821E92BF29E9}"/>
              </c:ext>
            </c:extLst>
          </c:dPt>
          <c:dPt>
            <c:idx val="1"/>
            <c:invertIfNegative val="0"/>
            <c:bubble3D val="0"/>
            <c:extLst>
              <c:ext xmlns:c16="http://schemas.microsoft.com/office/drawing/2014/chart" uri="{C3380CC4-5D6E-409C-BE32-E72D297353CC}">
                <c16:uniqueId val="{00000002-003E-483E-9FC6-821E92BF29E9}"/>
              </c:ext>
            </c:extLst>
          </c:dPt>
          <c:dPt>
            <c:idx val="2"/>
            <c:invertIfNegative val="0"/>
            <c:bubble3D val="0"/>
            <c:extLst>
              <c:ext xmlns:c16="http://schemas.microsoft.com/office/drawing/2014/chart" uri="{C3380CC4-5D6E-409C-BE32-E72D297353CC}">
                <c16:uniqueId val="{00000003-003E-483E-9FC6-821E92BF29E9}"/>
              </c:ext>
            </c:extLst>
          </c:dPt>
          <c:dLbls>
            <c:dLbl>
              <c:idx val="0"/>
              <c:layout>
                <c:manualLayout>
                  <c:x val="0"/>
                  <c:y val="-8.4438478582093603E-3"/>
                </c:manualLayout>
              </c:layout>
              <c:tx>
                <c:rich>
                  <a:bodyPr/>
                  <a:lstStyle/>
                  <a:p>
                    <a:r>
                      <a:rPr lang="en-US"/>
                      <a:t>108 827,01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3E-483E-9FC6-821E92BF29E9}"/>
                </c:ext>
              </c:extLst>
            </c:dLbl>
            <c:dLbl>
              <c:idx val="1"/>
              <c:layout>
                <c:manualLayout>
                  <c:x val="6.2389518560881773E-3"/>
                  <c:y val="-8.3200007023139499E-17"/>
                </c:manualLayout>
              </c:layout>
              <c:tx>
                <c:rich>
                  <a:bodyPr/>
                  <a:lstStyle/>
                  <a:p>
                    <a:r>
                      <a:rPr lang="en-US"/>
                      <a:t>107 151,19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3E-483E-9FC6-821E92BF29E9}"/>
                </c:ext>
              </c:extLst>
            </c:dLbl>
            <c:dLbl>
              <c:idx val="2"/>
              <c:layout>
                <c:manualLayout>
                  <c:x val="6.2389518560881773E-3"/>
                  <c:y val="0"/>
                </c:manualLayout>
              </c:layout>
              <c:tx>
                <c:rich>
                  <a:bodyPr/>
                  <a:lstStyle/>
                  <a:p>
                    <a:r>
                      <a:rPr lang="en-US"/>
                      <a:t>107 151,19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3E-483E-9FC6-821E92BF29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11740</c:v>
                </c:pt>
                <c:pt idx="1">
                  <c:v>11740</c:v>
                </c:pt>
                <c:pt idx="2">
                  <c:v>11740</c:v>
                </c:pt>
              </c:numCache>
            </c:numRef>
          </c:val>
          <c:extLst>
            <c:ext xmlns:c16="http://schemas.microsoft.com/office/drawing/2014/chart" uri="{C3380CC4-5D6E-409C-BE32-E72D297353CC}">
              <c16:uniqueId val="{00000004-003E-483E-9FC6-821E92BF29E9}"/>
            </c:ext>
          </c:extLst>
        </c:ser>
        <c:ser>
          <c:idx val="1"/>
          <c:order val="1"/>
          <c:tx>
            <c:strRef>
              <c:f>Лист1!$C$1</c:f>
              <c:strCache>
                <c:ptCount val="1"/>
                <c:pt idx="0">
                  <c:v>Социальное обеспечение и иные выплаты населению</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1</a:t>
                    </a:r>
                    <a:r>
                      <a:rPr lang="en-US" baseline="0"/>
                      <a:t> 149</a:t>
                    </a:r>
                    <a:r>
                      <a:rPr lang="en-US"/>
                      <a:t>,44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3E-483E-9FC6-821E92BF29E9}"/>
                </c:ext>
              </c:extLst>
            </c:dLbl>
            <c:dLbl>
              <c:idx val="1"/>
              <c:layout>
                <c:manualLayout>
                  <c:x val="1.039825309348022E-2"/>
                  <c:y val="-4.7201258596384649E-3"/>
                </c:manualLayout>
              </c:layout>
              <c:tx>
                <c:rich>
                  <a:bodyPr/>
                  <a:lstStyle/>
                  <a:p>
                    <a:r>
                      <a:rPr lang="en-US"/>
                      <a:t>1 149,44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3E-483E-9FC6-821E92BF29E9}"/>
                </c:ext>
              </c:extLst>
            </c:dLbl>
            <c:dLbl>
              <c:idx val="2"/>
              <c:layout>
                <c:manualLayout>
                  <c:x val="8.3186024747842358E-3"/>
                  <c:y val="0"/>
                </c:manualLayout>
              </c:layout>
              <c:tx>
                <c:rich>
                  <a:bodyPr/>
                  <a:lstStyle/>
                  <a:p>
                    <a:r>
                      <a:rPr lang="en-US"/>
                      <a:t>1 149,44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3E-483E-9FC6-821E92BF29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3000</c:v>
                </c:pt>
                <c:pt idx="1">
                  <c:v>3000</c:v>
                </c:pt>
                <c:pt idx="2">
                  <c:v>3000</c:v>
                </c:pt>
              </c:numCache>
            </c:numRef>
          </c:val>
          <c:extLst>
            <c:ext xmlns:c16="http://schemas.microsoft.com/office/drawing/2014/chart" uri="{C3380CC4-5D6E-409C-BE32-E72D297353CC}">
              <c16:uniqueId val="{00000008-003E-483E-9FC6-821E92BF29E9}"/>
            </c:ext>
          </c:extLst>
        </c:ser>
        <c:dLbls>
          <c:showLegendKey val="0"/>
          <c:showVal val="1"/>
          <c:showCatName val="0"/>
          <c:showSerName val="0"/>
          <c:showPercent val="0"/>
          <c:showBubbleSize val="0"/>
        </c:dLbls>
        <c:gapWidth val="95"/>
        <c:gapDepth val="95"/>
        <c:shape val="box"/>
        <c:axId val="161337344"/>
        <c:axId val="161338880"/>
        <c:axId val="0"/>
      </c:bar3DChart>
      <c:catAx>
        <c:axId val="16133734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61338880"/>
        <c:crosses val="autoZero"/>
        <c:auto val="1"/>
        <c:lblAlgn val="ctr"/>
        <c:lblOffset val="100"/>
        <c:noMultiLvlLbl val="0"/>
      </c:catAx>
      <c:valAx>
        <c:axId val="161338880"/>
        <c:scaling>
          <c:orientation val="minMax"/>
        </c:scaling>
        <c:delete val="1"/>
        <c:axPos val="l"/>
        <c:numFmt formatCode="#,##0.00" sourceLinked="1"/>
        <c:majorTickMark val="none"/>
        <c:minorTickMark val="none"/>
        <c:tickLblPos val="nextTo"/>
        <c:crossAx val="161337344"/>
        <c:crosses val="autoZero"/>
        <c:crossBetween val="between"/>
      </c:valAx>
      <c:spPr>
        <a:noFill/>
        <a:ln>
          <a:noFill/>
        </a:ln>
        <a:effectLst/>
      </c:spPr>
    </c:plotArea>
    <c:legend>
      <c:legendPos val="r"/>
      <c:layout>
        <c:manualLayout>
          <c:xMode val="edge"/>
          <c:yMode val="edge"/>
          <c:x val="2.2992001116169024E-2"/>
          <c:y val="0.82672102930753832"/>
          <c:w val="0.93351523482290155"/>
          <c:h val="0.146516801958671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2178682803197093"/>
          <c:y val="4.8026661141041579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7.886671441383894E-2"/>
          <c:y val="0"/>
          <c:w val="0.91584501272039065"/>
          <c:h val="1"/>
        </c:manualLayout>
      </c:layout>
      <c:pie3DChart>
        <c:varyColors val="1"/>
        <c:ser>
          <c:idx val="0"/>
          <c:order val="0"/>
          <c:tx>
            <c:strRef>
              <c:f>Лист1!$B$1</c:f>
              <c:strCache>
                <c:ptCount val="1"/>
                <c:pt idx="0">
                  <c:v>план на 2023год</c:v>
                </c:pt>
              </c:strCache>
            </c:strRef>
          </c:tx>
          <c:spPr>
            <a:scene3d>
              <a:camera prst="orthographicFront"/>
              <a:lightRig rig="threePt" dir="t"/>
            </a:scene3d>
            <a:sp3d>
              <a:bevelT/>
              <a:bevelB w="165100" prst="coolSlant"/>
            </a:sp3d>
          </c:spPr>
          <c:explosion val="17"/>
          <c:dPt>
            <c:idx val="0"/>
            <c:bubble3D val="0"/>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3.9794626610726788E-2"/>
                  <c:y val="4.8742920292858129E-2"/>
                </c:manualLayout>
              </c:layout>
              <c:tx>
                <c:rich>
                  <a:bodyPr rot="0" spcFirstLastPara="1" vertOverflow="ellipsis" vert="horz" wrap="square" anchor="ctr" anchorCtr="1"/>
                  <a:lstStyle/>
                  <a:p>
                    <a:pPr>
                      <a:defRPr sz="900" b="0" i="0" u="none" strike="noStrike" kern="1200" baseline="0">
                        <a:solidFill>
                          <a:srgbClr val="000000"/>
                        </a:solidFill>
                        <a:latin typeface="Times New Roman" panose="02020603050405020304" pitchFamily="18" charset="0"/>
                        <a:ea typeface="Calibri"/>
                        <a:cs typeface="Times New Roman" panose="02020603050405020304" pitchFamily="18" charset="0"/>
                      </a:defRPr>
                    </a:pPr>
                    <a:r>
                      <a:rPr lang="en-US" sz="900" b="0" i="0" baseline="0">
                        <a:effectLst/>
                        <a:latin typeface="Times New Roman" panose="02020603050405020304" pitchFamily="18" charset="0"/>
                        <a:cs typeface="Times New Roman" panose="02020603050405020304" pitchFamily="18" charset="0"/>
                      </a:rPr>
                      <a:t>&lt;0,1</a:t>
                    </a:r>
                    <a:endParaRPr lang="en-US" sz="9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34203202533725618"/>
          <c:y val="3.9836271023411425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5714828459898174E-2"/>
          <c:y val="3.5666518056174767E-2"/>
          <c:w val="0.94277787142050673"/>
          <c:h val="0.96433348194382529"/>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2.7228549209728385E-2"/>
                  <c:y val="5.7727924378349761E-2"/>
                </c:manualLayout>
              </c:layout>
              <c:tx>
                <c:rich>
                  <a:bodyPr/>
                  <a:lstStyle/>
                  <a:p>
                    <a:r>
                      <a:rPr lang="en-US" sz="900" b="0">
                        <a:latin typeface="Times New Roman" panose="02020603050405020304" pitchFamily="18" charset="0"/>
                        <a:cs typeface="Times New Roman" panose="02020603050405020304" pitchFamily="18" charset="0"/>
                      </a:rPr>
                      <a:t>&lt;0,1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34835014622423438"/>
          <c:y val="3.1981517630630431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90125510230953576"/>
          <c:h val="1"/>
        </c:manualLayout>
      </c:layout>
      <c:pie3DChart>
        <c:varyColors val="1"/>
        <c:ser>
          <c:idx val="0"/>
          <c:order val="0"/>
          <c:tx>
            <c:strRef>
              <c:f>Лист1!$B$1</c:f>
              <c:strCache>
                <c:ptCount val="1"/>
                <c:pt idx="0">
                  <c:v>план на 2025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6.9863274812046308E-2"/>
                  <c:y val="4.7548616536541841E-2"/>
                </c:manualLayout>
              </c:layout>
              <c:tx>
                <c:rich>
                  <a:bodyPr/>
                  <a:lstStyle/>
                  <a:p>
                    <a:r>
                      <a:rPr lang="en-US" sz="900" b="0">
                        <a:latin typeface="Times New Roman" panose="02020603050405020304" pitchFamily="18" charset="0"/>
                        <a:cs typeface="Times New Roman" panose="02020603050405020304" pitchFamily="18" charset="0"/>
                      </a:rPr>
                      <a:t>&lt;0,1</a:t>
                    </a:r>
                  </a:p>
                </c:rich>
              </c:tx>
              <c:showLegendKey val="0"/>
              <c:showVal val="1"/>
              <c:showCatName val="0"/>
              <c:showSerName val="0"/>
              <c:showPercent val="0"/>
              <c:showBubbleSize val="0"/>
              <c:extLst>
                <c:ext xmlns:c15="http://schemas.microsoft.com/office/drawing/2012/chart" uri="{CE6537A1-D6FC-4f65-9D91-7224C49458BB}">
                  <c15:layout>
                    <c:manualLayout>
                      <c:w val="0.25635425170515891"/>
                      <c:h val="0.12390937205272737"/>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6450155198825131E-3"/>
          <c:w val="0.99627415035218969"/>
          <c:h val="0.66185866649795144"/>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FFFF99"/>
            </a:solidFill>
            <a:ln w="9525" cap="flat" cmpd="sng" algn="ctr">
              <a:solidFill>
                <a:srgbClr val="FFFFCC"/>
              </a:solidFill>
              <a:prstDash val="solid"/>
              <a:round/>
            </a:ln>
            <a:effectLst/>
            <a:scene3d>
              <a:camera prst="orthographicFront"/>
              <a:lightRig rig="threePt" dir="t"/>
            </a:scene3d>
            <a:sp3d prstMaterial="plastic">
              <a:bevelT w="177800" h="177800"/>
              <a:bevelB/>
              <a:contourClr>
                <a:srgbClr val="000000"/>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4915</c:v>
                </c:pt>
                <c:pt idx="1">
                  <c:v>4915</c:v>
                </c:pt>
                <c:pt idx="2">
                  <c:v>4915</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 </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1.2479680289573788E-2"/>
                  <c:y val="9.28980592754372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11451.7</c:v>
                </c:pt>
                <c:pt idx="1">
                  <c:v>12080.53</c:v>
                </c:pt>
                <c:pt idx="2">
                  <c:v>11600.3</c:v>
                </c:pt>
              </c:numCache>
            </c:numRef>
          </c:val>
          <c:extLst>
            <c:ext xmlns:c16="http://schemas.microsoft.com/office/drawing/2014/chart" uri="{C3380CC4-5D6E-409C-BE32-E72D297353CC}">
              <c16:uniqueId val="{00000006-1F2F-4331-A86C-DAB0B1BAE87D}"/>
            </c:ext>
          </c:extLst>
        </c:ser>
        <c:ser>
          <c:idx val="2"/>
          <c:order val="2"/>
          <c:tx>
            <c:strRef>
              <c:f>Лист1!$D$1</c:f>
              <c:strCache>
                <c:ptCount val="1"/>
                <c:pt idx="0">
                  <c:v>Закупка товаров, работ и услуг для обеспечения государственных (муниципальных) нужд</c:v>
                </c:pt>
              </c:strCache>
            </c:strRef>
          </c:tx>
          <c:spPr>
            <a:solidFill>
              <a:srgbClr val="FFC000"/>
            </a:solidFill>
            <a:ln w="9525" cap="flat" cmpd="sng" algn="ctr">
              <a:solidFill>
                <a:srgbClr val="996633"/>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1.2478849823429188E-2"/>
                  <c:y val="-3.4042194706802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C7F-4D4E-909B-20E3ABAC6FD3}"/>
                </c:ext>
              </c:extLst>
            </c:dLbl>
            <c:dLbl>
              <c:idx val="1"/>
              <c:layout>
                <c:manualLayout>
                  <c:x val="1.4558658127334053E-2"/>
                  <c:y val="-3.4042194706802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7F-4D4E-909B-20E3ABAC6FD3}"/>
                </c:ext>
              </c:extLst>
            </c:dLbl>
            <c:dLbl>
              <c:idx val="2"/>
              <c:layout>
                <c:manualLayout>
                  <c:x val="1.6638466431238917E-2"/>
                  <c:y val="-2.91794069612267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C7F-4D4E-909B-20E3ABAC6F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1682.59</c:v>
                </c:pt>
                <c:pt idx="1">
                  <c:v>1493.66</c:v>
                </c:pt>
                <c:pt idx="2">
                  <c:v>1387.39</c:v>
                </c:pt>
              </c:numCache>
            </c:numRef>
          </c:val>
          <c:extLs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161635328"/>
        <c:axId val="161665792"/>
        <c:axId val="0"/>
      </c:bar3DChart>
      <c:catAx>
        <c:axId val="16163532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61665792"/>
        <c:crosses val="autoZero"/>
        <c:auto val="1"/>
        <c:lblAlgn val="ctr"/>
        <c:lblOffset val="100"/>
        <c:noMultiLvlLbl val="0"/>
      </c:catAx>
      <c:valAx>
        <c:axId val="161665792"/>
        <c:scaling>
          <c:orientation val="minMax"/>
        </c:scaling>
        <c:delete val="1"/>
        <c:axPos val="l"/>
        <c:numFmt formatCode="#,##0.00" sourceLinked="1"/>
        <c:majorTickMark val="none"/>
        <c:minorTickMark val="none"/>
        <c:tickLblPos val="nextTo"/>
        <c:crossAx val="161635328"/>
        <c:crosses val="autoZero"/>
        <c:crossBetween val="between"/>
      </c:valAx>
      <c:spPr>
        <a:noFill/>
        <a:ln>
          <a:noFill/>
        </a:ln>
        <a:effectLst/>
      </c:spPr>
    </c:plotArea>
    <c:legend>
      <c:legendPos val="r"/>
      <c:layout>
        <c:manualLayout>
          <c:xMode val="edge"/>
          <c:yMode val="edge"/>
          <c:x val="0"/>
          <c:y val="0.80353765129249288"/>
          <c:w val="0.98966961232591355"/>
          <c:h val="0.19539631705364291"/>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userShapes r:id="rId3"/>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3</a:t>
            </a:r>
            <a:r>
              <a:rPr lang="ru-RU" b="0" baseline="0"/>
              <a:t> </a:t>
            </a:r>
            <a:r>
              <a:rPr lang="ru-RU" b="0"/>
              <a:t>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9852701370363501"/>
                  <c:y val="0.13631803577092269"/>
                </c:manualLayout>
              </c:layout>
              <c:tx>
                <c:rich>
                  <a:bodyPr/>
                  <a:lstStyle/>
                  <a:p>
                    <a:r>
                      <a:rPr lang="en-US" sz="1000" b="0" i="0" baseline="0">
                        <a:effectLst/>
                        <a:latin typeface="Times New Roman" panose="02020603050405020304" pitchFamily="18" charset="0"/>
                        <a:cs typeface="Times New Roman" panose="02020603050405020304" pitchFamily="18" charset="0"/>
                      </a:rPr>
                      <a:t>5,1%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6748549982940972"/>
                      <c:h val="0.15761821366024517"/>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23334444.93</c:v>
                </c:pt>
                <c:pt idx="1">
                  <c:v>1185504.24</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4</a:t>
            </a:r>
            <a:r>
              <a:rPr lang="ru-RU" b="0"/>
              <a:t>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2897974909099664E-2"/>
          <c:y val="0"/>
          <c:w val="0.87482000529750292"/>
          <c:h val="1"/>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2504167101436478"/>
                  <c:y val="0.11571468189748685"/>
                </c:manualLayout>
              </c:layout>
              <c:tx>
                <c:rich>
                  <a:bodyPr/>
                  <a:lstStyle/>
                  <a:p>
                    <a:r>
                      <a:rPr lang="en-US" sz="1000" b="0">
                        <a:latin typeface="Times New Roman" panose="02020603050405020304" pitchFamily="18" charset="0"/>
                        <a:cs typeface="Times New Roman" panose="02020603050405020304" pitchFamily="18" charset="0"/>
                      </a:rPr>
                      <a:t>5,1%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7998640842677536"/>
                      <c:h val="0.15158270173874275"/>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c:v>22353577.300000001</c:v>
                </c:pt>
                <c:pt idx="1">
                  <c:v>1147926.3799999999</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553821350966138"/>
        </c:manualLayout>
      </c:layout>
      <c:bar3DChart>
        <c:barDir val="col"/>
        <c:grouping val="stacked"/>
        <c:varyColors val="0"/>
        <c:ser>
          <c:idx val="0"/>
          <c:order val="0"/>
          <c:tx>
            <c:strRef>
              <c:f>Лист1!$B$1</c:f>
              <c:strCache>
                <c:ptCount val="1"/>
                <c:pt idx="0">
                  <c:v>Социальное обеспечение и иные выплаты населению</c:v>
                </c:pt>
              </c:strCache>
            </c:strRef>
          </c:tx>
          <c:spPr>
            <a:solidFill>
              <a:schemeClr val="accent4">
                <a:lumMod val="20000"/>
                <a:lumOff val="80000"/>
              </a:schemeClr>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179192.83</c:v>
                </c:pt>
                <c:pt idx="1">
                  <c:v>185382.93</c:v>
                </c:pt>
                <c:pt idx="2">
                  <c:v>179192.83</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Иные бюджетные ассигнования</c:v>
                </c:pt>
              </c:strCache>
            </c:strRef>
          </c:tx>
          <c:spPr>
            <a:solidFill>
              <a:schemeClr val="accent4">
                <a:lumMod val="60000"/>
                <a:lumOff val="40000"/>
              </a:schemeClr>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80730</c:v>
                </c:pt>
                <c:pt idx="1">
                  <c:v>80730</c:v>
                </c:pt>
                <c:pt idx="2">
                  <c:v>80730</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49062016"/>
        <c:axId val="149063552"/>
        <c:axId val="0"/>
      </c:bar3DChart>
      <c:catAx>
        <c:axId val="14906201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49063552"/>
        <c:crosses val="autoZero"/>
        <c:auto val="1"/>
        <c:lblAlgn val="ctr"/>
        <c:lblOffset val="100"/>
        <c:noMultiLvlLbl val="0"/>
      </c:catAx>
      <c:valAx>
        <c:axId val="149063552"/>
        <c:scaling>
          <c:orientation val="minMax"/>
        </c:scaling>
        <c:delete val="1"/>
        <c:axPos val="l"/>
        <c:numFmt formatCode="#,##0.00" sourceLinked="1"/>
        <c:majorTickMark val="none"/>
        <c:minorTickMark val="none"/>
        <c:tickLblPos val="nextTo"/>
        <c:crossAx val="149062016"/>
        <c:crosses val="autoZero"/>
        <c:crossBetween val="between"/>
      </c:valAx>
      <c:spPr>
        <a:noFill/>
        <a:ln>
          <a:noFill/>
        </a:ln>
        <a:effectLst/>
      </c:spPr>
    </c:plotArea>
    <c:legend>
      <c:legendPos val="r"/>
      <c:legendEntry>
        <c:idx val="0"/>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Entry>
      <c:layout>
        <c:manualLayout>
          <c:xMode val="edge"/>
          <c:yMode val="edge"/>
          <c:x val="1.0513698265620508E-2"/>
          <c:y val="0.73891312766232087"/>
          <c:w val="0.79969462795478741"/>
          <c:h val="0.2290762015403812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5</a:t>
            </a:r>
            <a:r>
              <a:rPr lang="ru-RU" b="0"/>
              <a:t>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2025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4340768440734206"/>
                  <c:y val="0.10374670766854668"/>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5,3</a:t>
                    </a:r>
                    <a:r>
                      <a:rPr lang="en-US" sz="1000" b="0">
                        <a:latin typeface="Times New Roman" panose="02020603050405020304" pitchFamily="18" charset="0"/>
                        <a:cs typeface="Times New Roman" panose="02020603050405020304" pitchFamily="18" charset="0"/>
                      </a:rPr>
                      <a:t>%</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c:v>21061255.309999999</c:v>
                </c:pt>
                <c:pt idx="1">
                  <c:v>1112558.44</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1">
            <a:lumMod val="85000"/>
          </a:schemeClr>
        </a:solidFill>
        <a:ln>
          <a:solidFill>
            <a:schemeClr val="accent1"/>
          </a:solidFill>
        </a:ln>
        <a:effectLst/>
        <a:sp3d>
          <a:contourClr>
            <a:schemeClr val="accent1"/>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079650618696059E-3"/>
          <c:y val="2.0688428134607188E-6"/>
          <c:w val="0.99627415035218969"/>
          <c:h val="0.6891926139336666"/>
        </c:manualLayout>
      </c:layout>
      <c:bar3DChart>
        <c:barDir val="col"/>
        <c:grouping val="stacked"/>
        <c:varyColors val="0"/>
        <c:ser>
          <c:idx val="4"/>
          <c:order val="0"/>
          <c:tx>
            <c:strRef>
              <c:f>Лист1!$F$1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chemeClr val="accent6">
                <a:lumMod val="20000"/>
                <a:lumOff val="80000"/>
              </a:schemeClr>
            </a:solidFill>
            <a:ln>
              <a:noFill/>
            </a:ln>
            <a:effectLst/>
            <a:scene3d>
              <a:camera prst="orthographicFront"/>
              <a:lightRig rig="threePt" dir="t"/>
            </a:scene3d>
            <a:sp3d>
              <a:bevelT/>
              <a:bevelB/>
            </a:sp3d>
          </c:spPr>
          <c:invertIfNegative val="0"/>
          <c:dLbls>
            <c:dLbl>
              <c:idx val="0"/>
              <c:layout>
                <c:manualLayout>
                  <c:x val="2.0796506186960399E-3"/>
                  <c:y val="6.8965517241379309E-3"/>
                </c:manualLayout>
              </c:layout>
              <c:tx>
                <c:rich>
                  <a:bodyPr/>
                  <a:lstStyle/>
                  <a:p>
                    <a:r>
                      <a:rPr lang="en-US"/>
                      <a:t>924 191,43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89-4AA5-B830-56D0A454206F}"/>
                </c:ext>
              </c:extLst>
            </c:dLbl>
            <c:dLbl>
              <c:idx val="1"/>
              <c:layout>
                <c:manualLayout>
                  <c:x val="4.1593012373921179E-3"/>
                  <c:y val="3.4482758620689338E-3"/>
                </c:manualLayout>
              </c:layout>
              <c:tx>
                <c:rich>
                  <a:bodyPr/>
                  <a:lstStyle/>
                  <a:p>
                    <a:r>
                      <a:rPr lang="en-US"/>
                      <a:t>873 146,99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89-4AA5-B830-56D0A454206F}"/>
                </c:ext>
              </c:extLst>
            </c:dLbl>
            <c:dLbl>
              <c:idx val="2"/>
              <c:layout>
                <c:manualLayout>
                  <c:x val="6.2389518560881773E-3"/>
                  <c:y val="1.7834740233131203E-3"/>
                </c:manualLayout>
              </c:layout>
              <c:tx>
                <c:rich>
                  <a:bodyPr/>
                  <a:lstStyle/>
                  <a:p>
                    <a:r>
                      <a:rPr lang="en-US" baseline="0"/>
                      <a:t>872 882,23</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89-4AA5-B830-56D0A45420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Лист1!$F$2:$F$4</c:f>
              <c:numCache>
                <c:formatCode>#,##0.00</c:formatCode>
                <c:ptCount val="3"/>
                <c:pt idx="0">
                  <c:v>924191.43</c:v>
                </c:pt>
                <c:pt idx="1">
                  <c:v>873146.99</c:v>
                </c:pt>
                <c:pt idx="2">
                  <c:v>872882.23</c:v>
                </c:pt>
              </c:numCache>
            </c:numRef>
          </c:val>
          <c:extLst>
            <c:ext xmlns:c16="http://schemas.microsoft.com/office/drawing/2014/chart" uri="{C3380CC4-5D6E-409C-BE32-E72D297353CC}">
              <c16:uniqueId val="{00000003-9489-4AA5-B830-56D0A454206F}"/>
            </c:ext>
          </c:extLst>
        </c:ser>
        <c:ser>
          <c:idx val="0"/>
          <c:order val="1"/>
          <c:tx>
            <c:strRef>
              <c:f>Лист1!$B$1</c:f>
              <c:strCache>
                <c:ptCount val="1"/>
                <c:pt idx="0">
                  <c:v>Иные бюджетные ассигнования</c:v>
                </c:pt>
              </c:strCache>
            </c:strRef>
          </c:tx>
          <c:spPr>
            <a:solidFill>
              <a:schemeClr val="accent6">
                <a:lumMod val="40000"/>
                <a:lumOff val="60000"/>
              </a:schemeClr>
            </a:solidFill>
            <a:ln>
              <a:noFill/>
            </a:ln>
            <a:effectLst/>
            <a:scene3d>
              <a:camera prst="orthographicFront"/>
              <a:lightRig rig="threePt" dir="t"/>
            </a:scene3d>
            <a:sp3d>
              <a:bevelT/>
              <a:bevelB/>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100 480,81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85 021,14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84 921,14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100480.81</c:v>
                </c:pt>
                <c:pt idx="1">
                  <c:v>85021.14</c:v>
                </c:pt>
                <c:pt idx="2">
                  <c:v>84921.14</c:v>
                </c:pt>
              </c:numCache>
            </c:numRef>
          </c:val>
          <c:extLst>
            <c:ext xmlns:c16="http://schemas.microsoft.com/office/drawing/2014/chart" uri="{C3380CC4-5D6E-409C-BE32-E72D297353CC}">
              <c16:uniqueId val="{00000003-1F2F-4331-A86C-DAB0B1BAE87D}"/>
            </c:ext>
          </c:extLst>
        </c:ser>
        <c:ser>
          <c:idx val="1"/>
          <c:order val="2"/>
          <c:tx>
            <c:strRef>
              <c:f>Лист1!$C$1</c:f>
              <c:strCache>
                <c:ptCount val="1"/>
                <c:pt idx="0">
                  <c:v>Обслуживание государственного (муниципального) долга</c:v>
                </c:pt>
              </c:strCache>
            </c:strRef>
          </c:tx>
          <c:spPr>
            <a:solidFill>
              <a:schemeClr val="accent6">
                <a:lumMod val="60000"/>
                <a:lumOff val="40000"/>
              </a:schemeClr>
            </a:solidFill>
            <a:ln>
              <a:noFill/>
            </a:ln>
            <a:effectLst/>
            <a:scene3d>
              <a:camera prst="orthographicFront"/>
              <a:lightRig rig="threePt" dir="t"/>
            </a:scene3d>
            <a:sp3d>
              <a:bevelT/>
              <a:bevelB/>
            </a:sp3d>
          </c:spPr>
          <c:invertIfNegative val="0"/>
          <c:dLbls>
            <c:dLbl>
              <c:idx val="0"/>
              <c:layout>
                <c:manualLayout>
                  <c:x val="4.1593012373920797E-3"/>
                  <c:y val="-5.7286774301330825E-3"/>
                </c:manualLayout>
              </c:layout>
              <c:tx>
                <c:rich>
                  <a:bodyPr/>
                  <a:lstStyle/>
                  <a:p>
                    <a:r>
                      <a:rPr lang="en-US"/>
                      <a:t>77 050,43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0"/>
                  <c:y val="-5.7286112778503588E-3"/>
                </c:manualLayout>
              </c:layout>
              <c:tx>
                <c:rich>
                  <a:bodyPr/>
                  <a:lstStyle/>
                  <a:p>
                    <a:r>
                      <a:rPr lang="en-US"/>
                      <a:t>102 971,33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0"/>
                  <c:y val="-1.3916177926164483E-3"/>
                </c:manualLayout>
              </c:layout>
              <c:tx>
                <c:rich>
                  <a:bodyPr/>
                  <a:lstStyle/>
                  <a:p>
                    <a:r>
                      <a:rPr lang="en-US"/>
                      <a:t>69 209,38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77050.429999999993</c:v>
                </c:pt>
                <c:pt idx="1">
                  <c:v>102971.33</c:v>
                </c:pt>
                <c:pt idx="2">
                  <c:v>69209.38</c:v>
                </c:pt>
              </c:numCache>
            </c:numRef>
          </c:val>
          <c:extLst>
            <c:ext xmlns:c16="http://schemas.microsoft.com/office/drawing/2014/chart" uri="{C3380CC4-5D6E-409C-BE32-E72D297353CC}">
              <c16:uniqueId val="{00000006-1F2F-4331-A86C-DAB0B1BAE87D}"/>
            </c:ext>
          </c:extLst>
        </c:ser>
        <c:ser>
          <c:idx val="3"/>
          <c:order val="3"/>
          <c:tx>
            <c:strRef>
              <c:f>Лист1!$E$1</c:f>
              <c:strCache>
                <c:ptCount val="1"/>
                <c:pt idx="0">
                  <c:v>Закупка товаров, работ и услуг для обеспечения государственных (муниципальных) нужд</c:v>
                </c:pt>
              </c:strCache>
            </c:strRef>
          </c:tx>
          <c:spPr>
            <a:solidFill>
              <a:schemeClr val="accent6">
                <a:lumMod val="75000"/>
              </a:schemeClr>
            </a:solidFill>
            <a:ln>
              <a:noFill/>
            </a:ln>
            <a:effectLst/>
            <a:scene3d>
              <a:camera prst="orthographicFront"/>
              <a:lightRig rig="threePt" dir="t"/>
            </a:scene3d>
            <a:sp3d>
              <a:bevelT/>
              <a:bevelB/>
            </a:sp3d>
          </c:spPr>
          <c:invertIfNegative val="0"/>
          <c:dLbls>
            <c:dLbl>
              <c:idx val="0"/>
              <c:layout>
                <c:manualLayout>
                  <c:x val="4.1593012373920988E-3"/>
                  <c:y val="-2.0823181855631821E-3"/>
                </c:manualLayout>
              </c:layout>
              <c:tx>
                <c:rich>
                  <a:bodyPr/>
                  <a:lstStyle/>
                  <a:p>
                    <a:r>
                      <a:rPr lang="en-US"/>
                      <a:t>66 799,80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CF-417F-B01F-BFBEB5A7F13E}"/>
                </c:ext>
              </c:extLst>
            </c:dLbl>
            <c:dLbl>
              <c:idx val="1"/>
              <c:layout>
                <c:manualLayout>
                  <c:x val="0"/>
                  <c:y val="-2.1640008003483871E-3"/>
                </c:manualLayout>
              </c:layout>
              <c:tx>
                <c:rich>
                  <a:bodyPr/>
                  <a:lstStyle/>
                  <a:p>
                    <a:r>
                      <a:rPr lang="en-US"/>
                      <a:t>65</a:t>
                    </a:r>
                    <a:r>
                      <a:rPr lang="en-US" baseline="0"/>
                      <a:t> 807,13</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CF-417F-B01F-BFBEB5A7F13E}"/>
                </c:ext>
              </c:extLst>
            </c:dLbl>
            <c:dLbl>
              <c:idx val="2"/>
              <c:layout>
                <c:manualLayout>
                  <c:x val="6.2389518560881773E-3"/>
                  <c:y val="-6.5746266021681123E-3"/>
                </c:manualLayout>
              </c:layout>
              <c:tx>
                <c:rich>
                  <a:bodyPr/>
                  <a:lstStyle/>
                  <a:p>
                    <a:r>
                      <a:rPr lang="en-US"/>
                      <a:t>65 181,88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CF-417F-B01F-BFBEB5A7F1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Лист1!$E$2:$E$4</c:f>
              <c:numCache>
                <c:formatCode>#,##0.00</c:formatCode>
                <c:ptCount val="3"/>
                <c:pt idx="0">
                  <c:v>66799.8</c:v>
                </c:pt>
                <c:pt idx="1">
                  <c:v>65807.13</c:v>
                </c:pt>
                <c:pt idx="2">
                  <c:v>65181.88</c:v>
                </c:pt>
              </c:numCache>
            </c:numRef>
          </c:val>
          <c:extLst>
            <c:ext xmlns:c16="http://schemas.microsoft.com/office/drawing/2014/chart" uri="{C3380CC4-5D6E-409C-BE32-E72D297353CC}">
              <c16:uniqueId val="{00000003-96CF-417F-B01F-BFBEB5A7F13E}"/>
            </c:ext>
          </c:extLst>
        </c:ser>
        <c:ser>
          <c:idx val="2"/>
          <c:order val="4"/>
          <c:tx>
            <c:strRef>
              <c:f>Лист1!$D$1</c:f>
              <c:strCache>
                <c:ptCount val="1"/>
                <c:pt idx="0">
                  <c:v>Социальное обеспечение и иные выплаты населению</c:v>
                </c:pt>
              </c:strCache>
            </c:strRef>
          </c:tx>
          <c:spPr>
            <a:solidFill>
              <a:schemeClr val="accent6">
                <a:lumMod val="50000"/>
              </a:schemeClr>
            </a:solidFill>
            <a:ln>
              <a:noFill/>
            </a:ln>
            <a:effectLst/>
            <a:scene3d>
              <a:camera prst="orthographicFront"/>
              <a:lightRig rig="threePt" dir="t"/>
            </a:scene3d>
            <a:sp3d>
              <a:bevelT/>
              <a:bevelB/>
            </a:sp3d>
          </c:spPr>
          <c:invertIfNegative val="0"/>
          <c:dLbls>
            <c:dLbl>
              <c:idx val="0"/>
              <c:layout>
                <c:manualLayout>
                  <c:x val="2.9115108661744826E-2"/>
                  <c:y val="-7.5881265962830874E-2"/>
                </c:manualLayout>
              </c:layout>
              <c:tx>
                <c:rich>
                  <a:bodyPr/>
                  <a:lstStyle/>
                  <a:p>
                    <a:r>
                      <a:rPr lang="en-US"/>
                      <a:t>16 981,77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2F-4331-A86C-DAB0B1BAE87D}"/>
                </c:ext>
              </c:extLst>
            </c:dLbl>
            <c:dLbl>
              <c:idx val="1"/>
              <c:layout>
                <c:manualLayout>
                  <c:x val="3.743371113652906E-2"/>
                  <c:y val="-7.7664865882796058E-2"/>
                </c:manualLayout>
              </c:layout>
              <c:tx>
                <c:rich>
                  <a:bodyPr/>
                  <a:lstStyle/>
                  <a:p>
                    <a:r>
                      <a:rPr lang="en-US"/>
                      <a:t>20 979,79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CF-417F-B01F-BFBEB5A7F13E}"/>
                </c:ext>
              </c:extLst>
            </c:dLbl>
            <c:dLbl>
              <c:idx val="2"/>
              <c:layout>
                <c:manualLayout>
                  <c:x val="3.3274409899136791E-2"/>
                  <c:y val="-7.8392712121747116E-2"/>
                </c:manualLayout>
              </c:layout>
              <c:tx>
                <c:rich>
                  <a:bodyPr/>
                  <a:lstStyle/>
                  <a:p>
                    <a:r>
                      <a:rPr lang="en-US"/>
                      <a:t>20</a:t>
                    </a:r>
                    <a:r>
                      <a:rPr lang="en-US" baseline="0"/>
                      <a:t> 363,81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16981.77</c:v>
                </c:pt>
                <c:pt idx="1">
                  <c:v>20979.79</c:v>
                </c:pt>
                <c:pt idx="2">
                  <c:v>20363.810000000001</c:v>
                </c:pt>
              </c:numCache>
            </c:numRef>
          </c:val>
          <c:extLs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150"/>
        <c:shape val="box"/>
        <c:axId val="48173440"/>
        <c:axId val="48174976"/>
        <c:axId val="0"/>
      </c:bar3DChart>
      <c:catAx>
        <c:axId val="48173440"/>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174976"/>
        <c:crosses val="autoZero"/>
        <c:auto val="1"/>
        <c:lblAlgn val="ctr"/>
        <c:lblOffset val="100"/>
        <c:noMultiLvlLbl val="0"/>
      </c:catAx>
      <c:valAx>
        <c:axId val="48174976"/>
        <c:scaling>
          <c:orientation val="minMax"/>
        </c:scaling>
        <c:delete val="1"/>
        <c:axPos val="l"/>
        <c:majorGridlines>
          <c:spPr>
            <a:ln w="9525" cap="flat" cmpd="sng" algn="ctr">
              <a:noFill/>
              <a:round/>
            </a:ln>
            <a:effectLst/>
          </c:spPr>
        </c:majorGridlines>
        <c:numFmt formatCode="#,##0.00" sourceLinked="1"/>
        <c:majorTickMark val="none"/>
        <c:minorTickMark val="none"/>
        <c:tickLblPos val="nextTo"/>
        <c:crossAx val="48173440"/>
        <c:crosses val="autoZero"/>
        <c:crossBetween val="between"/>
      </c:valAx>
      <c:spPr>
        <a:noFill/>
        <a:ln>
          <a:noFill/>
        </a:ln>
        <a:effectLst/>
      </c:spPr>
    </c:plotArea>
    <c:legend>
      <c:legendPos val="b"/>
      <c:layout>
        <c:manualLayout>
          <c:xMode val="edge"/>
          <c:yMode val="edge"/>
          <c:x val="8.5440726272946771E-2"/>
          <c:y val="0.75340796568468482"/>
          <c:w val="0.78544572070947194"/>
          <c:h val="0.246591861355057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99CC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30748513578659808"/>
                  <c:y val="0.15386172123221439"/>
                </c:manualLayout>
              </c:layout>
              <c:tx>
                <c:rich>
                  <a:bodyPr/>
                  <a:lstStyle/>
                  <a:p>
                    <a:r>
                      <a:rPr lang="en-US" sz="1000" b="0" i="0" baseline="0">
                        <a:solidFill>
                          <a:sysClr val="windowText" lastClr="000000"/>
                        </a:solidFill>
                        <a:effectLst/>
                        <a:latin typeface="Times New Roman" panose="02020603050405020304" pitchFamily="18" charset="0"/>
                        <a:cs typeface="Times New Roman" panose="02020603050405020304" pitchFamily="18" charset="0"/>
                      </a:rPr>
                      <a:t>&lt; 0,1</a:t>
                    </a:r>
                    <a:endParaRPr lang="en-US" sz="1000" b="0">
                      <a:solidFill>
                        <a:sysClr val="windowText" lastClr="000000"/>
                      </a:solidFill>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798639455782313"/>
                      <c:h val="0.22807017543859648"/>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99CC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7121377684932235"/>
                  <c:y val="0.12903447069116347"/>
                </c:manualLayout>
              </c:layout>
              <c:tx>
                <c:rich>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r>
                      <a:rPr lang="en-US" sz="1000" b="0">
                        <a:solidFill>
                          <a:sysClr val="windowText" lastClr="000000"/>
                        </a:solidFill>
                        <a:latin typeface="Times New Roman" panose="02020603050405020304" pitchFamily="18" charset="0"/>
                        <a:cs typeface="Times New Roman" panose="02020603050405020304" pitchFamily="18" charset="0"/>
                      </a:rPr>
                      <a:t>&lt; 0,1</a:t>
                    </a:r>
                    <a:endParaRPr lang="en-US" b="0">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8666666666666668"/>
                      <c:h val="0.19555555555555557"/>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99CC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4711431171606058"/>
                  <c:y val="0.11184625411756419"/>
                </c:manualLayout>
              </c:layout>
              <c:tx>
                <c:rich>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r>
                      <a:rPr lang="en-US" sz="1000" b="0">
                        <a:solidFill>
                          <a:sysClr val="windowText" lastClr="000000"/>
                        </a:solidFill>
                        <a:latin typeface="Times New Roman" panose="02020603050405020304" pitchFamily="18" charset="0"/>
                        <a:cs typeface="Times New Roman" panose="02020603050405020304" pitchFamily="18" charset="0"/>
                      </a:rPr>
                      <a:t>&lt; 0,1</a:t>
                    </a:r>
                    <a:endParaRPr lang="en-US" b="0">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4884422110552767"/>
                      <c:h val="0.17897091722595079"/>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553821350966138"/>
        </c:manualLayout>
      </c:layout>
      <c:bar3DChart>
        <c:barDir val="col"/>
        <c:grouping val="stacked"/>
        <c:varyColors val="0"/>
        <c:ser>
          <c:idx val="0"/>
          <c:order val="0"/>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99CCFF"/>
            </a:solidFill>
            <a:ln w="9525" cap="flat" cmpd="sng" algn="ctr">
              <a:solidFill>
                <a:schemeClr val="tx2">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12 875,00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15 875,00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15 875,00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45000</c:v>
                </c:pt>
                <c:pt idx="1">
                  <c:v>51000</c:v>
                </c:pt>
                <c:pt idx="2">
                  <c:v>52600</c:v>
                </c:pt>
              </c:numCache>
            </c:numRef>
          </c:val>
          <c:extLst>
            <c:ext xmlns:c16="http://schemas.microsoft.com/office/drawing/2014/chart" uri="{C3380CC4-5D6E-409C-BE32-E72D297353CC}">
              <c16:uniqueId val="{00000003-1F2F-4331-A86C-DAB0B1BAE87D}"/>
            </c:ext>
          </c:extLst>
        </c:ser>
        <c:ser>
          <c:idx val="1"/>
          <c:order val="1"/>
          <c:tx>
            <c:strRef>
              <c:f>Лист1!$B$1</c:f>
              <c:strCache>
                <c:ptCount val="1"/>
                <c:pt idx="0">
                  <c:v>Закупка товаров, работ и услуг для обеспечения государственных (муниципальных) нужд</c:v>
                </c:pt>
              </c:strCache>
            </c:strRef>
          </c:tx>
          <c:spPr>
            <a:solidFill>
              <a:srgbClr val="6699FF"/>
            </a:solidFill>
            <a:ln w="9525" cap="flat" cmpd="sng" algn="ctr">
              <a:solidFill>
                <a:schemeClr val="tx2">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1.2443630592687542E-2"/>
                  <c:y val="-2.9070981511926393E-2"/>
                </c:manualLayout>
              </c:layout>
              <c:tx>
                <c:rich>
                  <a:bodyPr/>
                  <a:lstStyle/>
                  <a:p>
                    <a:r>
                      <a:rPr lang="en-US"/>
                      <a:t>250,00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0385725040183931E-2"/>
                  <c:y val="-1.924913231999845E-2"/>
                </c:manualLayout>
              </c:layout>
              <c:tx>
                <c:rich>
                  <a:bodyPr/>
                  <a:lstStyle/>
                  <a:p>
                    <a:r>
                      <a:rPr lang="en-US"/>
                      <a:t>250,00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5415776516301E-3"/>
                  <c:y val="-1.4652014652014642E-2"/>
                </c:manualLayout>
              </c:layout>
              <c:tx>
                <c:rich>
                  <a:bodyPr/>
                  <a:lstStyle/>
                  <a:p>
                    <a:r>
                      <a:rPr lang="en-US"/>
                      <a:t>250,00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8000</c:v>
                </c:pt>
                <c:pt idx="1">
                  <c:v>7500</c:v>
                </c:pt>
                <c:pt idx="2">
                  <c:v>7500</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38012544"/>
        <c:axId val="138014080"/>
        <c:axId val="0"/>
      </c:bar3DChart>
      <c:catAx>
        <c:axId val="13801254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38014080"/>
        <c:crosses val="autoZero"/>
        <c:auto val="1"/>
        <c:lblAlgn val="ctr"/>
        <c:lblOffset val="100"/>
        <c:noMultiLvlLbl val="0"/>
      </c:catAx>
      <c:valAx>
        <c:axId val="138014080"/>
        <c:scaling>
          <c:orientation val="minMax"/>
        </c:scaling>
        <c:delete val="1"/>
        <c:axPos val="l"/>
        <c:numFmt formatCode="#,##0.00" sourceLinked="1"/>
        <c:majorTickMark val="none"/>
        <c:minorTickMark val="none"/>
        <c:tickLblPos val="nextTo"/>
        <c:crossAx val="138012544"/>
        <c:crosses val="autoZero"/>
        <c:crossBetween val="between"/>
      </c:valAx>
      <c:spPr>
        <a:noFill/>
        <a:ln>
          <a:noFill/>
        </a:ln>
        <a:effectLst/>
      </c:spPr>
    </c:plotArea>
    <c:legend>
      <c:legendPos val="r"/>
      <c:layout>
        <c:manualLayout>
          <c:xMode val="edge"/>
          <c:yMode val="edge"/>
          <c:x val="1.0513698265620508E-2"/>
          <c:y val="0.77716457549631224"/>
          <c:w val="0.95079143014099987"/>
          <c:h val="0.19596641666082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a:t>
            </a:r>
            <a:r>
              <a:rPr lang="ru-RU" b="0" baseline="0"/>
              <a:t> </a:t>
            </a:r>
            <a:r>
              <a:rPr lang="ru-RU" b="0"/>
              <a:t>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4970408637507824"/>
                  <c:y val="0.15383151536881007"/>
                </c:manualLayout>
              </c:layout>
              <c:tx>
                <c:rich>
                  <a:bodyPr/>
                  <a:lstStyle/>
                  <a:p>
                    <a:r>
                      <a:rPr lang="en-US" sz="1000" b="0" i="0" baseline="0">
                        <a:effectLst/>
                        <a:latin typeface="Times New Roman" panose="02020603050405020304" pitchFamily="18" charset="0"/>
                        <a:cs typeface="Times New Roman" panose="02020603050405020304" pitchFamily="18" charset="0"/>
                      </a:rPr>
                      <a:t>0,7</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19242579324462639"/>
                      <c:h val="0.14010507880910683"/>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c:v>
                </c:pt>
                <c:pt idx="1">
                  <c:v>0.9</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2897974909099664E-2"/>
          <c:y val="0"/>
          <c:w val="0.87482000529750292"/>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9743044351868"/>
                  <c:y val="0.12445590826496339"/>
                </c:manualLayout>
              </c:layout>
              <c:tx>
                <c:rich>
                  <a:bodyPr/>
                  <a:lstStyle/>
                  <a:p>
                    <a:r>
                      <a:rPr lang="en-US" sz="1000" b="0">
                        <a:latin typeface="Times New Roman" panose="02020603050405020304" pitchFamily="18" charset="0"/>
                        <a:cs typeface="Times New Roman" panose="02020603050405020304" pitchFamily="18" charset="0"/>
                      </a:rPr>
                      <a:t>0,8</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15086646279306826"/>
                      <c:h val="0.13409985683607728"/>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c:v>
                </c:pt>
                <c:pt idx="1">
                  <c:v>0.9</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2">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6347457403944909"/>
                  <c:y val="0.12179709485772762"/>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0,8</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1">
            <a:lumMod val="85000"/>
          </a:schemeClr>
        </a:solidFill>
        <a:ln>
          <a:solidFill>
            <a:schemeClr val="accent1"/>
          </a:solidFill>
        </a:ln>
        <a:effectLst/>
        <a:sp3d>
          <a:contourClr>
            <a:schemeClr val="accent1"/>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2.079650618696059E-3"/>
          <c:y val="2.0688428134607188E-6"/>
          <c:w val="0.99627415035218969"/>
          <c:h val="0.6891926139336666"/>
        </c:manualLayout>
      </c:layout>
      <c:bar3DChart>
        <c:barDir val="col"/>
        <c:grouping val="stacked"/>
        <c:varyColors val="0"/>
        <c:ser>
          <c:idx val="4"/>
          <c:order val="0"/>
          <c:tx>
            <c:strRef>
              <c:f>Лист1!$F$1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chemeClr val="accent6">
                <a:lumMod val="20000"/>
                <a:lumOff val="80000"/>
              </a:schemeClr>
            </a:solidFill>
            <a:ln>
              <a:noFill/>
            </a:ln>
            <a:effectLst/>
            <a:scene3d>
              <a:camera prst="orthographicFront"/>
              <a:lightRig rig="threePt" dir="t"/>
            </a:scene3d>
            <a:sp3d>
              <a:bevelT/>
              <a:bevelB/>
            </a:sp3d>
          </c:spPr>
          <c:invertIfNegative val="0"/>
          <c:dLbls>
            <c:dLbl>
              <c:idx val="0"/>
              <c:layout>
                <c:manualLayout>
                  <c:x val="2.0796506186960399E-3"/>
                  <c:y val="6.8965517241379309E-3"/>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109 575,69</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89-4AA5-B830-56D0A454206F}"/>
                </c:ext>
              </c:extLst>
            </c:dLbl>
            <c:dLbl>
              <c:idx val="1"/>
              <c:layout>
                <c:manualLayout>
                  <c:x val="4.1593012373921179E-3"/>
                  <c:y val="3.4482758620689338E-3"/>
                </c:manualLayout>
              </c:layout>
              <c:tx>
                <c:rich>
                  <a:bodyPr/>
                  <a:lstStyle/>
                  <a:p>
                    <a:r>
                      <a:rPr lang="en-US"/>
                      <a:t>104 570,95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89-4AA5-B830-56D0A454206F}"/>
                </c:ext>
              </c:extLst>
            </c:dLbl>
            <c:dLbl>
              <c:idx val="2"/>
              <c:layout>
                <c:manualLayout>
                  <c:x val="6.2389518560881773E-3"/>
                  <c:y val="1.7834740233131203E-3"/>
                </c:manualLayout>
              </c:layout>
              <c:tx>
                <c:rich>
                  <a:bodyPr/>
                  <a:lstStyle/>
                  <a:p>
                    <a:r>
                      <a:rPr lang="en-US"/>
                      <a:t>104 206,87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89-4AA5-B830-56D0A45420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Лист1!$F$2:$F$4</c:f>
              <c:numCache>
                <c:formatCode>#,##0.00</c:formatCode>
                <c:ptCount val="3"/>
                <c:pt idx="0">
                  <c:v>109575.69</c:v>
                </c:pt>
                <c:pt idx="1">
                  <c:v>104570.95</c:v>
                </c:pt>
                <c:pt idx="2">
                  <c:v>104206.87</c:v>
                </c:pt>
              </c:numCache>
            </c:numRef>
          </c:val>
          <c:extLst>
            <c:ext xmlns:c16="http://schemas.microsoft.com/office/drawing/2014/chart" uri="{C3380CC4-5D6E-409C-BE32-E72D297353CC}">
              <c16:uniqueId val="{00000003-9489-4AA5-B830-56D0A454206F}"/>
            </c:ext>
          </c:extLst>
        </c:ser>
        <c:ser>
          <c:idx val="0"/>
          <c:order val="1"/>
          <c:tx>
            <c:strRef>
              <c:f>Лист1!$B$1</c:f>
              <c:strCache>
                <c:ptCount val="1"/>
                <c:pt idx="0">
                  <c:v>Иные бюджетные ассигнования</c:v>
                </c:pt>
              </c:strCache>
            </c:strRef>
          </c:tx>
          <c:spPr>
            <a:solidFill>
              <a:schemeClr val="accent6">
                <a:lumMod val="40000"/>
                <a:lumOff val="60000"/>
              </a:schemeClr>
            </a:solidFill>
            <a:ln>
              <a:noFill/>
            </a:ln>
            <a:effectLst/>
            <a:scene3d>
              <a:camera prst="orthographicFront"/>
              <a:lightRig rig="threePt" dir="t"/>
            </a:scene3d>
            <a:sp3d>
              <a:bevelT/>
              <a:bevelB/>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43 007,31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46 175,65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43 361,65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43007.31</c:v>
                </c:pt>
                <c:pt idx="1">
                  <c:v>46175.75</c:v>
                </c:pt>
                <c:pt idx="2">
                  <c:v>43361.45</c:v>
                </c:pt>
              </c:numCache>
            </c:numRef>
          </c:val>
          <c:extLst>
            <c:ext xmlns:c16="http://schemas.microsoft.com/office/drawing/2014/chart" uri="{C3380CC4-5D6E-409C-BE32-E72D297353CC}">
              <c16:uniqueId val="{00000003-1F2F-4331-A86C-DAB0B1BAE87D}"/>
            </c:ext>
          </c:extLst>
        </c:ser>
        <c:ser>
          <c:idx val="1"/>
          <c:order val="2"/>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6">
                <a:lumMod val="60000"/>
                <a:lumOff val="40000"/>
              </a:schemeClr>
            </a:solidFill>
            <a:ln>
              <a:noFill/>
            </a:ln>
            <a:effectLst/>
            <a:scene3d>
              <a:camera prst="orthographicFront"/>
              <a:lightRig rig="threePt" dir="t"/>
            </a:scene3d>
            <a:sp3d>
              <a:bevelT/>
              <a:bevelB/>
            </a:sp3d>
          </c:spPr>
          <c:invertIfNegative val="0"/>
          <c:dLbls>
            <c:dLbl>
              <c:idx val="0"/>
              <c:layout>
                <c:manualLayout>
                  <c:x val="4.1593012373920797E-3"/>
                  <c:y val="-5.7286774301330825E-3"/>
                </c:manualLayout>
              </c:layout>
              <c:tx>
                <c:rich>
                  <a:bodyPr/>
                  <a:lstStyle/>
                  <a:p>
                    <a:r>
                      <a:rPr lang="en-US"/>
                      <a:t>12 728,06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0"/>
                  <c:y val="-5.7286112778503588E-3"/>
                </c:manualLayout>
              </c:layout>
              <c:tx>
                <c:rich>
                  <a:bodyPr/>
                  <a:lstStyle/>
                  <a:p>
                    <a:r>
                      <a:rPr lang="en-US"/>
                      <a:t>18 804,05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0"/>
                  <c:y val="1.10989489542504E-3"/>
                </c:manualLayout>
              </c:layout>
              <c:tx>
                <c:rich>
                  <a:bodyPr/>
                  <a:lstStyle/>
                  <a:p>
                    <a:r>
                      <a:rPr lang="en-US"/>
                      <a:t>18 834,43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12728.06</c:v>
                </c:pt>
                <c:pt idx="1">
                  <c:v>18804.05</c:v>
                </c:pt>
                <c:pt idx="2">
                  <c:v>18834.43</c:v>
                </c:pt>
              </c:numCache>
            </c:numRef>
          </c:val>
          <c:extLst>
            <c:ext xmlns:c16="http://schemas.microsoft.com/office/drawing/2014/chart" uri="{C3380CC4-5D6E-409C-BE32-E72D297353CC}">
              <c16:uniqueId val="{00000006-1F2F-4331-A86C-DAB0B1BAE87D}"/>
            </c:ext>
          </c:extLst>
        </c:ser>
        <c:ser>
          <c:idx val="3"/>
          <c:order val="3"/>
          <c:tx>
            <c:strRef>
              <c:f>Лист1!$E$1</c:f>
              <c:strCache>
                <c:ptCount val="1"/>
                <c:pt idx="0">
                  <c:v>Социальное обеспечение и иные выплаты населению</c:v>
                </c:pt>
              </c:strCache>
            </c:strRef>
          </c:tx>
          <c:spPr>
            <a:solidFill>
              <a:schemeClr val="accent6">
                <a:lumMod val="75000"/>
              </a:schemeClr>
            </a:solidFill>
            <a:ln>
              <a:noFill/>
            </a:ln>
            <a:effectLst/>
            <a:scene3d>
              <a:camera prst="orthographicFront"/>
              <a:lightRig rig="threePt" dir="t"/>
            </a:scene3d>
            <a:sp3d>
              <a:bevelT/>
              <a:bevelB/>
            </a:sp3d>
          </c:spPr>
          <c:invertIfNegative val="0"/>
          <c:dLbls>
            <c:dLbl>
              <c:idx val="0"/>
              <c:layout>
                <c:manualLayout>
                  <c:x val="4.1593012373920988E-3"/>
                  <c:y val="-2.0823181855631821E-3"/>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1 756,53</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CF-417F-B01F-BFBEB5A7F13E}"/>
                </c:ext>
              </c:extLst>
            </c:dLbl>
            <c:dLbl>
              <c:idx val="1"/>
              <c:layout>
                <c:manualLayout>
                  <c:x val="0"/>
                  <c:y val="-2.1640008003483871E-3"/>
                </c:manualLayout>
              </c:layout>
              <c:tx>
                <c:rich>
                  <a:bodyPr/>
                  <a:lstStyle/>
                  <a:p>
                    <a:r>
                      <a:rPr lang="en-US"/>
                      <a:t>2 105,83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CF-417F-B01F-BFBEB5A7F13E}"/>
                </c:ext>
              </c:extLst>
            </c:dLbl>
            <c:dLbl>
              <c:idx val="2"/>
              <c:layout>
                <c:manualLayout>
                  <c:x val="6.2389518560881773E-3"/>
                  <c:y val="-6.5746266021681123E-3"/>
                </c:manualLayout>
              </c:layout>
              <c:tx>
                <c:rich>
                  <a:bodyPr/>
                  <a:lstStyle/>
                  <a:p>
                    <a:r>
                      <a:rPr lang="en-US"/>
                      <a:t>2 469,91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CF-417F-B01F-BFBEB5A7F13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Лист1!$E$2:$E$4</c:f>
              <c:numCache>
                <c:formatCode>#,##0.00</c:formatCode>
                <c:ptCount val="3"/>
                <c:pt idx="0">
                  <c:v>11756.53</c:v>
                </c:pt>
                <c:pt idx="1">
                  <c:v>12105.83</c:v>
                </c:pt>
                <c:pt idx="2">
                  <c:v>12469.91</c:v>
                </c:pt>
              </c:numCache>
            </c:numRef>
          </c:val>
          <c:extLst>
            <c:ext xmlns:c16="http://schemas.microsoft.com/office/drawing/2014/chart" uri="{C3380CC4-5D6E-409C-BE32-E72D297353CC}">
              <c16:uniqueId val="{00000003-96CF-417F-B01F-BFBEB5A7F13E}"/>
            </c:ext>
          </c:extLst>
        </c:ser>
        <c:ser>
          <c:idx val="2"/>
          <c:order val="4"/>
          <c:tx>
            <c:strRef>
              <c:f>Лист1!$D$1</c:f>
              <c:strCache>
                <c:ptCount val="1"/>
                <c:pt idx="0">
                  <c:v>Предоставление субсидий бюджетным, автономным учреждениям и иным некоммерческим организациям</c:v>
                </c:pt>
              </c:strCache>
            </c:strRef>
          </c:tx>
          <c:spPr>
            <a:solidFill>
              <a:schemeClr val="accent6">
                <a:lumMod val="50000"/>
              </a:schemeClr>
            </a:solidFill>
            <a:ln>
              <a:noFill/>
            </a:ln>
            <a:effectLst/>
            <a:scene3d>
              <a:camera prst="orthographicFront"/>
              <a:lightRig rig="threePt" dir="t"/>
            </a:scene3d>
            <a:sp3d>
              <a:bevelT/>
              <a:bevelB/>
            </a:sp3d>
          </c:spPr>
          <c:invertIfNegative val="0"/>
          <c:dLbls>
            <c:dLbl>
              <c:idx val="0"/>
              <c:layout>
                <c:manualLayout>
                  <c:x val="2.9115108661744826E-2"/>
                  <c:y val="-7.5881265962830874E-2"/>
                </c:manualLayout>
              </c:layout>
              <c:tx>
                <c:rich>
                  <a:bodyPr/>
                  <a:lstStyle/>
                  <a:p>
                    <a:r>
                      <a:rPr lang="en-US"/>
                      <a:t>740,46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2F-4331-A86C-DAB0B1BAE87D}"/>
                </c:ext>
              </c:extLst>
            </c:dLbl>
            <c:dLbl>
              <c:idx val="1"/>
              <c:layout>
                <c:manualLayout>
                  <c:x val="3.743371113652906E-2"/>
                  <c:y val="-7.7664865882796058E-2"/>
                </c:manualLayout>
              </c:layout>
              <c:tx>
                <c:rich>
                  <a:bodyPr/>
                  <a:lstStyle/>
                  <a:p>
                    <a:r>
                      <a:rPr lang="en-US"/>
                      <a:t>740,46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CF-417F-B01F-BFBEB5A7F13E}"/>
                </c:ext>
              </c:extLst>
            </c:dLbl>
            <c:dLbl>
              <c:idx val="2"/>
              <c:layout>
                <c:manualLayout>
                  <c:x val="3.3274409899136791E-2"/>
                  <c:y val="-7.8392712121747116E-2"/>
                </c:manualLayout>
              </c:layout>
              <c:tx>
                <c:rich>
                  <a:bodyPr/>
                  <a:lstStyle/>
                  <a:p>
                    <a:r>
                      <a:rPr lang="en-US"/>
                      <a:t>740,46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8282.65</c:v>
                </c:pt>
                <c:pt idx="1">
                  <c:v>9156.2800000000007</c:v>
                </c:pt>
                <c:pt idx="2">
                  <c:v>9156.2800000000007</c:v>
                </c:pt>
              </c:numCache>
            </c:numRef>
          </c:val>
          <c:extLs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150"/>
        <c:shape val="box"/>
        <c:axId val="149723776"/>
        <c:axId val="149361024"/>
        <c:axId val="0"/>
      </c:bar3DChart>
      <c:catAx>
        <c:axId val="149723776"/>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9361024"/>
        <c:crosses val="autoZero"/>
        <c:auto val="1"/>
        <c:lblAlgn val="ctr"/>
        <c:lblOffset val="100"/>
        <c:noMultiLvlLbl val="0"/>
      </c:catAx>
      <c:valAx>
        <c:axId val="149361024"/>
        <c:scaling>
          <c:orientation val="minMax"/>
        </c:scaling>
        <c:delete val="1"/>
        <c:axPos val="l"/>
        <c:majorGridlines>
          <c:spPr>
            <a:ln w="9525" cap="flat" cmpd="sng" algn="ctr">
              <a:noFill/>
              <a:round/>
            </a:ln>
            <a:effectLst/>
          </c:spPr>
        </c:majorGridlines>
        <c:numFmt formatCode="#,##0.00" sourceLinked="1"/>
        <c:majorTickMark val="none"/>
        <c:minorTickMark val="none"/>
        <c:tickLblPos val="nextTo"/>
        <c:crossAx val="149723776"/>
        <c:crosses val="autoZero"/>
        <c:crossBetween val="between"/>
      </c:valAx>
      <c:spPr>
        <a:noFill/>
        <a:ln>
          <a:noFill/>
        </a:ln>
        <a:effectLst/>
      </c:spPr>
    </c:plotArea>
    <c:legend>
      <c:legendPos val="b"/>
      <c:layout>
        <c:manualLayout>
          <c:xMode val="edge"/>
          <c:yMode val="edge"/>
          <c:x val="0"/>
          <c:y val="0.72843342930413868"/>
          <c:w val="1"/>
          <c:h val="0.26021454435916025"/>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36065586686223"/>
          <c:y val="3.9867181849946774E-2"/>
          <c:w val="0.87963934413313816"/>
          <c:h val="0.77859900763156698"/>
        </c:manualLayout>
      </c:layout>
      <c:barChart>
        <c:barDir val="bar"/>
        <c:grouping val="stacked"/>
        <c:varyColors val="0"/>
        <c:ser>
          <c:idx val="0"/>
          <c:order val="0"/>
          <c:tx>
            <c:strRef>
              <c:f>Лист1!$A$2</c:f>
              <c:strCache>
                <c:ptCount val="1"/>
                <c:pt idx="0">
                  <c:v>Социальное направление</c:v>
                </c:pt>
              </c:strCache>
            </c:strRef>
          </c:tx>
          <c:spPr>
            <a:solidFill>
              <a:schemeClr val="tx2">
                <a:lumMod val="60000"/>
                <a:lumOff val="40000"/>
              </a:schemeClr>
            </a:solidFill>
            <a:effectLst>
              <a:softEdge rad="241300"/>
            </a:effectLst>
            <a:scene3d>
              <a:camera prst="orthographicFront"/>
              <a:lightRig rig="threePt" dir="t"/>
            </a:scene3d>
            <a:sp3d prstMaterial="plastic">
              <a:bevelT w="63500" h="25400"/>
              <a:bevelB/>
            </a:sp3d>
          </c:spPr>
          <c:invertIfNegative val="0"/>
          <c:dLbls>
            <c:dLbl>
              <c:idx val="0"/>
              <c:layout>
                <c:manualLayout>
                  <c:x val="2.6953481090016898E-2"/>
                  <c:y val="5.1023830010682916E-3"/>
                </c:manualLayout>
              </c:layout>
              <c:tx>
                <c:rich>
                  <a:bodyPr/>
                  <a:lstStyle/>
                  <a:p>
                    <a:r>
                      <a:rPr lang="en-US">
                        <a:latin typeface="Times New Roman" pitchFamily="18" charset="0"/>
                        <a:cs typeface="Times New Roman" pitchFamily="18" charset="0"/>
                      </a:rPr>
                      <a:t>15 549 605,59</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711-4EA4-BF96-BB991C758E62}"/>
                </c:ext>
              </c:extLst>
            </c:dLbl>
            <c:dLbl>
              <c:idx val="1"/>
              <c:layout>
                <c:manualLayout>
                  <c:x val="2.0543896554515153E-3"/>
                  <c:y val="2.085093440573147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711-4EA4-BF96-BB991C758E62}"/>
                </c:ext>
              </c:extLst>
            </c:dLbl>
            <c:dLbl>
              <c:idx val="2"/>
              <c:layout>
                <c:manualLayout>
                  <c:x val="-1.2412346286638374E-2"/>
                  <c:y val="5.1023830010683818E-3"/>
                </c:manualLayout>
              </c:layout>
              <c:tx>
                <c:rich>
                  <a:bodyPr/>
                  <a:lstStyle/>
                  <a:p>
                    <a:r>
                      <a:rPr lang="en-US"/>
                      <a:t>17 602 924,24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711-4EA4-BF96-BB991C758E62}"/>
                </c:ext>
              </c:extLst>
            </c:dLbl>
            <c:numFmt formatCode="#,##0.00" sourceLinked="0"/>
            <c:spPr>
              <a:noFill/>
              <a:ln>
                <a:noFill/>
              </a:ln>
              <a:effectLst/>
            </c:spPr>
            <c:txPr>
              <a:bodyPr rot="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2025 год </c:v>
                </c:pt>
                <c:pt idx="1">
                  <c:v>2024 год</c:v>
                </c:pt>
                <c:pt idx="2">
                  <c:v>2023 год</c:v>
                </c:pt>
              </c:strCache>
            </c:strRef>
          </c:cat>
          <c:val>
            <c:numRef>
              <c:f>Лист1!$B$2:$D$2</c:f>
              <c:numCache>
                <c:formatCode>General</c:formatCode>
                <c:ptCount val="3"/>
                <c:pt idx="0">
                  <c:v>15549605.59</c:v>
                </c:pt>
                <c:pt idx="1">
                  <c:v>16980976.43</c:v>
                </c:pt>
                <c:pt idx="2">
                  <c:v>17602924.239999998</c:v>
                </c:pt>
              </c:numCache>
            </c:numRef>
          </c:val>
          <c:extLst>
            <c:ext xmlns:c16="http://schemas.microsoft.com/office/drawing/2014/chart" uri="{C3380CC4-5D6E-409C-BE32-E72D297353CC}">
              <c16:uniqueId val="{00000003-C711-4EA4-BF96-BB991C758E62}"/>
            </c:ext>
          </c:extLst>
        </c:ser>
        <c:ser>
          <c:idx val="1"/>
          <c:order val="1"/>
          <c:tx>
            <c:strRef>
              <c:f>Лист1!$A$3</c:f>
              <c:strCache>
                <c:ptCount val="1"/>
                <c:pt idx="0">
                  <c:v>Обеспечение благоприятных условий проживания</c:v>
                </c:pt>
              </c:strCache>
            </c:strRef>
          </c:tx>
          <c:spPr>
            <a:solidFill>
              <a:srgbClr val="A12946"/>
            </a:solidFill>
            <a:scene3d>
              <a:camera prst="orthographicFront"/>
              <a:lightRig rig="threePt" dir="t"/>
            </a:scene3d>
            <a:sp3d prstMaterial="plastic">
              <a:bevelT w="63500" h="25400"/>
            </a:sp3d>
          </c:spPr>
          <c:invertIfNegative val="0"/>
          <c:dLbls>
            <c:dLbl>
              <c:idx val="0"/>
              <c:layout>
                <c:manualLayout>
                  <c:x val="-1.6676361716851145E-2"/>
                  <c:y val="-6.7702611157776219E-2"/>
                </c:manualLayout>
              </c:layout>
              <c:tx>
                <c:rich>
                  <a:bodyPr/>
                  <a:lstStyle/>
                  <a:p>
                    <a:r>
                      <a:rPr lang="en-US"/>
                      <a:t>2 819 581,52 </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711-4EA4-BF96-BB991C758E62}"/>
                </c:ext>
              </c:extLst>
            </c:dLbl>
            <c:dLbl>
              <c:idx val="1"/>
              <c:layout>
                <c:manualLayout>
                  <c:x val="-2.5015470627147294E-2"/>
                  <c:y val="-6.76214872089148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711-4EA4-BF96-BB991C758E62}"/>
                </c:ext>
              </c:extLst>
            </c:dLbl>
            <c:dLbl>
              <c:idx val="2"/>
              <c:layout>
                <c:manualLayout>
                  <c:x val="-1.8769933376228502E-2"/>
                  <c:y val="-6.9624340041020791E-2"/>
                </c:manualLayout>
              </c:layout>
              <c:tx>
                <c:rich>
                  <a:bodyPr/>
                  <a:lstStyle/>
                  <a:p>
                    <a:r>
                      <a:rPr lang="en-US"/>
                      <a:t>3 155 063,52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711-4EA4-BF96-BB991C758E62}"/>
                </c:ext>
              </c:extLst>
            </c:dLbl>
            <c:numFmt formatCode="#,##0.00" sourceLinked="0"/>
            <c:spPr>
              <a:noFill/>
              <a:ln>
                <a:noFill/>
              </a:ln>
              <a:effectLst/>
            </c:spPr>
            <c:txPr>
              <a:bodyPr rot="0"/>
              <a:lstStyle/>
              <a:p>
                <a:pPr>
                  <a:defRPr sz="10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2025 год </c:v>
                </c:pt>
                <c:pt idx="1">
                  <c:v>2024 год</c:v>
                </c:pt>
                <c:pt idx="2">
                  <c:v>2023 год</c:v>
                </c:pt>
              </c:strCache>
            </c:strRef>
          </c:cat>
          <c:val>
            <c:numRef>
              <c:f>Лист1!$B$3:$D$3</c:f>
              <c:numCache>
                <c:formatCode>General</c:formatCode>
                <c:ptCount val="3"/>
                <c:pt idx="0">
                  <c:v>2819581.52</c:v>
                </c:pt>
                <c:pt idx="1">
                  <c:v>2898789.69</c:v>
                </c:pt>
                <c:pt idx="2">
                  <c:v>3155063.52</c:v>
                </c:pt>
              </c:numCache>
            </c:numRef>
          </c:val>
          <c:extLst>
            <c:ext xmlns:c16="http://schemas.microsoft.com/office/drawing/2014/chart" uri="{C3380CC4-5D6E-409C-BE32-E72D297353CC}">
              <c16:uniqueId val="{00000007-C711-4EA4-BF96-BB991C758E62}"/>
            </c:ext>
          </c:extLst>
        </c:ser>
        <c:ser>
          <c:idx val="2"/>
          <c:order val="2"/>
          <c:tx>
            <c:strRef>
              <c:f>Лист1!$A$4</c:f>
              <c:strCache>
                <c:ptCount val="1"/>
                <c:pt idx="0">
                  <c:v>Развитие отраслей экономики</c:v>
                </c:pt>
              </c:strCache>
            </c:strRef>
          </c:tx>
          <c:spPr>
            <a:scene3d>
              <a:camera prst="orthographicFront"/>
              <a:lightRig rig="threePt" dir="t"/>
            </a:scene3d>
            <a:sp3d prstMaterial="plastic">
              <a:bevelT w="63500" h="25400"/>
            </a:sp3d>
          </c:spPr>
          <c:invertIfNegative val="0"/>
          <c:dLbls>
            <c:dLbl>
              <c:idx val="0"/>
              <c:layout>
                <c:manualLayout>
                  <c:x val="-4.7083068650189831E-2"/>
                  <c:y val="-6.6193594696230221E-2"/>
                </c:manualLayout>
              </c:layout>
              <c:tx>
                <c:rich>
                  <a:bodyPr/>
                  <a:lstStyle/>
                  <a:p>
                    <a:r>
                      <a:rPr lang="en-US"/>
                      <a:t>197 419,90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711-4EA4-BF96-BB991C758E62}"/>
                </c:ext>
              </c:extLst>
            </c:dLbl>
            <c:dLbl>
              <c:idx val="1"/>
              <c:layout>
                <c:manualLayout>
                  <c:x val="-5.6640376229225103E-2"/>
                  <c:y val="-6.6152575156800494E-2"/>
                </c:manualLayout>
              </c:layout>
              <c:tx>
                <c:rich>
                  <a:bodyPr/>
                  <a:lstStyle/>
                  <a:p>
                    <a:r>
                      <a:rPr lang="en-US"/>
                      <a:t>197 190,70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711-4EA4-BF96-BB991C758E62}"/>
                </c:ext>
              </c:extLst>
            </c:dLbl>
            <c:dLbl>
              <c:idx val="2"/>
              <c:layout>
                <c:manualLayout>
                  <c:x val="-5.6243249938477867E-2"/>
                  <c:y val="-7.4464949061954902E-2"/>
                </c:manualLayout>
              </c:layout>
              <c:tx>
                <c:rich>
                  <a:bodyPr/>
                  <a:lstStyle/>
                  <a:p>
                    <a:r>
                      <a:rPr lang="en-US"/>
                      <a:t>186 008,60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711-4EA4-BF96-BB991C758E62}"/>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2025 год </c:v>
                </c:pt>
                <c:pt idx="1">
                  <c:v>2024 год</c:v>
                </c:pt>
                <c:pt idx="2">
                  <c:v>2023 год</c:v>
                </c:pt>
              </c:strCache>
            </c:strRef>
          </c:cat>
          <c:val>
            <c:numRef>
              <c:f>Лист1!$B$4:$D$4</c:f>
              <c:numCache>
                <c:formatCode>General</c:formatCode>
                <c:ptCount val="3"/>
                <c:pt idx="0">
                  <c:v>197419.9</c:v>
                </c:pt>
                <c:pt idx="1">
                  <c:v>197190.7</c:v>
                </c:pt>
                <c:pt idx="2">
                  <c:v>186008.6</c:v>
                </c:pt>
              </c:numCache>
            </c:numRef>
          </c:val>
          <c:extLst>
            <c:ext xmlns:c16="http://schemas.microsoft.com/office/drawing/2014/chart" uri="{C3380CC4-5D6E-409C-BE32-E72D297353CC}">
              <c16:uniqueId val="{0000000B-C711-4EA4-BF96-BB991C758E62}"/>
            </c:ext>
          </c:extLst>
        </c:ser>
        <c:ser>
          <c:idx val="3"/>
          <c:order val="3"/>
          <c:tx>
            <c:strRef>
              <c:f>Лист1!$A$5</c:f>
              <c:strCache>
                <c:ptCount val="1"/>
                <c:pt idx="0">
                  <c:v>Обеспечение безопасных условий жизнедеятельности</c:v>
                </c:pt>
              </c:strCache>
            </c:strRef>
          </c:tx>
          <c:spPr>
            <a:scene3d>
              <a:camera prst="orthographicFront"/>
              <a:lightRig rig="threePt" dir="t"/>
            </a:scene3d>
            <a:sp3d prstMaterial="plastic">
              <a:bevelT w="63500" h="25400"/>
            </a:sp3d>
          </c:spPr>
          <c:invertIfNegative val="0"/>
          <c:dLbls>
            <c:dLbl>
              <c:idx val="0"/>
              <c:layout>
                <c:manualLayout>
                  <c:x val="3.4878186172113183E-2"/>
                  <c:y val="-0.5991912821725941"/>
                </c:manualLayout>
              </c:layout>
              <c:tx>
                <c:rich>
                  <a:bodyPr/>
                  <a:lstStyle/>
                  <a:p>
                    <a:r>
                      <a:rPr lang="en-US"/>
                      <a:t>541 961,05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711-4EA4-BF96-BB991C758E62}"/>
                </c:ext>
              </c:extLst>
            </c:dLbl>
            <c:dLbl>
              <c:idx val="1"/>
              <c:layout>
                <c:manualLayout>
                  <c:x val="-4.8652136346983892E-2"/>
                  <c:y val="-6.8418468648764816E-2"/>
                </c:manualLayout>
              </c:layout>
              <c:tx>
                <c:rich>
                  <a:bodyPr/>
                  <a:lstStyle/>
                  <a:p>
                    <a:r>
                      <a:rPr lang="en-US"/>
                      <a:t>280 029,89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711-4EA4-BF96-BB991C758E62}"/>
                </c:ext>
              </c:extLst>
            </c:dLbl>
            <c:dLbl>
              <c:idx val="2"/>
              <c:layout>
                <c:manualLayout>
                  <c:x val="-0.14102655712320042"/>
                  <c:y val="0.43779605545345129"/>
                </c:manualLayout>
              </c:layout>
              <c:tx>
                <c:rich>
                  <a:bodyPr/>
                  <a:lstStyle/>
                  <a:p>
                    <a:r>
                      <a:rPr lang="en-US"/>
                      <a:t>279 411,99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C711-4EA4-BF96-BB991C758E62}"/>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2025 год </c:v>
                </c:pt>
                <c:pt idx="1">
                  <c:v>2024 год</c:v>
                </c:pt>
                <c:pt idx="2">
                  <c:v>2023 год</c:v>
                </c:pt>
              </c:strCache>
            </c:strRef>
          </c:cat>
          <c:val>
            <c:numRef>
              <c:f>Лист1!$B$5:$D$5</c:f>
              <c:numCache>
                <c:formatCode>General</c:formatCode>
                <c:ptCount val="3"/>
                <c:pt idx="0">
                  <c:v>279411.99</c:v>
                </c:pt>
                <c:pt idx="1">
                  <c:v>280029.89</c:v>
                </c:pt>
                <c:pt idx="2">
                  <c:v>541961.05000000005</c:v>
                </c:pt>
              </c:numCache>
            </c:numRef>
          </c:val>
          <c:extLst>
            <c:ext xmlns:c16="http://schemas.microsoft.com/office/drawing/2014/chart" uri="{C3380CC4-5D6E-409C-BE32-E72D297353CC}">
              <c16:uniqueId val="{0000000F-C711-4EA4-BF96-BB991C758E62}"/>
            </c:ext>
          </c:extLst>
        </c:ser>
        <c:ser>
          <c:idx val="4"/>
          <c:order val="4"/>
          <c:tx>
            <c:strRef>
              <c:f>Лист1!$A$6</c:f>
              <c:strCache>
                <c:ptCount val="1"/>
                <c:pt idx="0">
                  <c:v>Иные направления</c:v>
                </c:pt>
              </c:strCache>
            </c:strRef>
          </c:tx>
          <c:spPr>
            <a:scene3d>
              <a:camera prst="orthographicFront"/>
              <a:lightRig rig="threePt" dir="t">
                <a:rot lat="0" lon="0" rev="1200000"/>
              </a:lightRig>
            </a:scene3d>
            <a:sp3d prstMaterial="plastic">
              <a:bevelT w="63500" h="25400"/>
            </a:sp3d>
          </c:spPr>
          <c:invertIfNegative val="0"/>
          <c:dLbls>
            <c:dLbl>
              <c:idx val="0"/>
              <c:layout>
                <c:manualLayout>
                  <c:x val="7.4647729567497351E-2"/>
                  <c:y val="-5.4565967302948139E-2"/>
                </c:manualLayout>
              </c:layout>
              <c:tx>
                <c:rich>
                  <a:bodyPr/>
                  <a:lstStyle/>
                  <a:p>
                    <a:r>
                      <a:rPr lang="en-US"/>
                      <a:t>1 102 677,87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C711-4EA4-BF96-BB991C758E62}"/>
                </c:ext>
              </c:extLst>
            </c:dLbl>
            <c:dLbl>
              <c:idx val="1"/>
              <c:layout>
                <c:manualLayout>
                  <c:x val="6.4320023022768347E-2"/>
                  <c:y val="-7.06893728082603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C711-4EA4-BF96-BB991C758E62}"/>
                </c:ext>
              </c:extLst>
            </c:dLbl>
            <c:dLbl>
              <c:idx val="2"/>
              <c:layout>
                <c:manualLayout>
                  <c:x val="5.8274584122628946E-2"/>
                  <c:y val="-7.1511088350667953E-2"/>
                </c:manualLayout>
              </c:layout>
              <c:tx>
                <c:rich>
                  <a:bodyPr/>
                  <a:lstStyle/>
                  <a:p>
                    <a:r>
                      <a:rPr lang="en-US"/>
                      <a:t>662 983,28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C711-4EA4-BF96-BB991C758E62}"/>
                </c:ext>
              </c:extLst>
            </c:dLbl>
            <c:numFmt formatCode="#,##0.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2025 год </c:v>
                </c:pt>
                <c:pt idx="1">
                  <c:v>2024 год</c:v>
                </c:pt>
                <c:pt idx="2">
                  <c:v>2023 год</c:v>
                </c:pt>
              </c:strCache>
            </c:strRef>
          </c:cat>
          <c:val>
            <c:numRef>
              <c:f>Лист1!$B$6:$D$6</c:f>
              <c:numCache>
                <c:formatCode>General</c:formatCode>
                <c:ptCount val="3"/>
                <c:pt idx="0">
                  <c:v>1102677.8700000001</c:v>
                </c:pt>
                <c:pt idx="1">
                  <c:v>848664.21</c:v>
                </c:pt>
                <c:pt idx="2">
                  <c:v>662983.28</c:v>
                </c:pt>
              </c:numCache>
            </c:numRef>
          </c:val>
          <c:extLst>
            <c:ext xmlns:c16="http://schemas.microsoft.com/office/drawing/2014/chart" uri="{C3380CC4-5D6E-409C-BE32-E72D297353CC}">
              <c16:uniqueId val="{00000013-C711-4EA4-BF96-BB991C758E62}"/>
            </c:ext>
          </c:extLst>
        </c:ser>
        <c:dLbls>
          <c:showLegendKey val="0"/>
          <c:showVal val="0"/>
          <c:showCatName val="0"/>
          <c:showSerName val="0"/>
          <c:showPercent val="0"/>
          <c:showBubbleSize val="0"/>
        </c:dLbls>
        <c:gapWidth val="30"/>
        <c:overlap val="71"/>
        <c:axId val="134518272"/>
        <c:axId val="134519808"/>
      </c:barChart>
      <c:catAx>
        <c:axId val="134518272"/>
        <c:scaling>
          <c:orientation val="minMax"/>
        </c:scaling>
        <c:delete val="0"/>
        <c:axPos val="l"/>
        <c:numFmt formatCode="General" sourceLinked="1"/>
        <c:majorTickMark val="none"/>
        <c:minorTickMark val="none"/>
        <c:tickLblPos val="nextTo"/>
        <c:txPr>
          <a:bodyPr/>
          <a:lstStyle/>
          <a:p>
            <a:pPr>
              <a:defRPr sz="1100" b="1">
                <a:latin typeface="Times New Roman" pitchFamily="18" charset="0"/>
                <a:cs typeface="Times New Roman" pitchFamily="18" charset="0"/>
              </a:defRPr>
            </a:pPr>
            <a:endParaRPr lang="ru-RU"/>
          </a:p>
        </c:txPr>
        <c:crossAx val="134519808"/>
        <c:crosses val="autoZero"/>
        <c:auto val="1"/>
        <c:lblAlgn val="ctr"/>
        <c:lblOffset val="100"/>
        <c:noMultiLvlLbl val="0"/>
      </c:catAx>
      <c:valAx>
        <c:axId val="134519808"/>
        <c:scaling>
          <c:orientation val="minMax"/>
        </c:scaling>
        <c:delete val="1"/>
        <c:axPos val="b"/>
        <c:numFmt formatCode="General" sourceLinked="1"/>
        <c:majorTickMark val="none"/>
        <c:minorTickMark val="none"/>
        <c:tickLblPos val="nextTo"/>
        <c:crossAx val="134518272"/>
        <c:crosses val="autoZero"/>
        <c:crossBetween val="between"/>
      </c:valAx>
      <c:spPr>
        <a:noFill/>
        <a:effectLst>
          <a:softEdge rad="0"/>
        </a:effectLst>
      </c:spPr>
    </c:plotArea>
    <c:legend>
      <c:legendPos val="b"/>
      <c:layout>
        <c:manualLayout>
          <c:xMode val="edge"/>
          <c:yMode val="edge"/>
          <c:x val="6.2694530539097407E-3"/>
          <c:y val="0.88218460393742593"/>
          <c:w val="0.9603936409224787"/>
          <c:h val="0.11544274821027439"/>
        </c:manualLayout>
      </c:layout>
      <c:overlay val="0"/>
      <c:txPr>
        <a:bodyPr/>
        <a:lstStyle/>
        <a:p>
          <a:pPr>
            <a:defRPr sz="9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w="0">
      <a:solidFill>
        <a:schemeClr val="bg1"/>
      </a:solidFill>
    </a:ln>
  </c:sp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44562200964"/>
          <c:y val="0"/>
          <c:w val="0.85443238809122168"/>
          <c:h val="1"/>
        </c:manualLayout>
      </c:layout>
      <c:pie3DChart>
        <c:varyColors val="1"/>
        <c:ser>
          <c:idx val="0"/>
          <c:order val="0"/>
          <c:tx>
            <c:strRef>
              <c:f>Лист1!$B$1</c:f>
              <c:strCache>
                <c:ptCount val="1"/>
                <c:pt idx="0">
                  <c:v>план на 20225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2240991626302598"/>
                  <c:y val="0.15209881820814414"/>
                </c:manualLayout>
              </c:layout>
              <c:tx>
                <c:rich>
                  <a:bodyPr/>
                  <a:lstStyle/>
                  <a:p>
                    <a:r>
                      <a:rPr lang="en-US" sz="1000" b="0" i="0" baseline="0">
                        <a:effectLst/>
                        <a:latin typeface="Times New Roman" panose="02020603050405020304" pitchFamily="18" charset="0"/>
                        <a:cs typeface="Times New Roman" panose="02020603050405020304" pitchFamily="18" charset="0"/>
                      </a:rPr>
                      <a:t>8,7</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4223814397816446"/>
                      <c:h val="0.12259194395796848"/>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91.3</c:v>
                </c:pt>
                <c:pt idx="1">
                  <c:v>8.6999999999999993</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9769799417273"/>
                  <c:y val="0.15033437360677665"/>
                </c:manualLayout>
              </c:layout>
              <c:tx>
                <c:rich>
                  <a:bodyPr/>
                  <a:lstStyle/>
                  <a:p>
                    <a:r>
                      <a:rPr lang="en-US" sz="1000" b="0">
                        <a:latin typeface="Times New Roman" panose="02020603050405020304" pitchFamily="18" charset="0"/>
                        <a:cs typeface="Times New Roman" panose="02020603050405020304" pitchFamily="18" charset="0"/>
                      </a:rPr>
                      <a:t>9,3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4125042473666328"/>
                      <c:h val="0.1248328131966116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90.7</c:v>
                </c:pt>
                <c:pt idx="1">
                  <c:v>9.3000000000000007</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2024 год</c:v>
                </c:pt>
              </c:strCache>
            </c:strRef>
          </c:tx>
          <c:spPr>
            <a:ln>
              <a:noFill/>
            </a:ln>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4">
                  <a:lumMod val="20000"/>
                  <a:lumOff val="8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9023042688225844"/>
                  <c:y val="0.143998446382543"/>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9,3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3745819397993312"/>
                      <c:h val="0.13452914798206278"/>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90.7</c:v>
                </c:pt>
                <c:pt idx="1">
                  <c:v>9.3000000000000007</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1215933302454837"/>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4">
                <a:lumMod val="20000"/>
                <a:lumOff val="80000"/>
              </a:schemeClr>
            </a:solidFill>
            <a:ln w="9525" cap="flat" cmpd="sng" algn="ctr">
              <a:solidFill>
                <a:schemeClr val="accent4">
                  <a:lumMod val="20000"/>
                  <a:lumOff val="80000"/>
                </a:schemeClr>
              </a:solidFill>
              <a:prstDash val="solid"/>
              <a:round/>
            </a:ln>
            <a:effectLst/>
            <a:scene3d>
              <a:camera prst="orthographicFront"/>
              <a:lightRig rig="threePt" dir="t"/>
            </a:scene3d>
            <a:sp3d contourW="9525">
              <a:bevelT w="177800" h="177800"/>
              <a:bevelB/>
              <a:contourClr>
                <a:schemeClr val="accent4">
                  <a:lumMod val="20000"/>
                  <a:lumOff val="80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2.079650618696059E-3"/>
                  <c:y val="-4.1429176191686507E-3"/>
                </c:manualLayout>
              </c:layout>
              <c:tx>
                <c:rich>
                  <a:bodyPr/>
                  <a:lstStyle/>
                  <a:p>
                    <a:r>
                      <a:rPr lang="en-US" baseline="0"/>
                      <a:t>1 260 578,82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9.3584277841322668E-3"/>
                  <c:y val="-1.9372336303759112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1</a:t>
                    </a:r>
                    <a:r>
                      <a:rPr lang="en-US" baseline="0"/>
                      <a:t> 282 343,63</a:t>
                    </a:r>
                    <a:endParaRPr lang="en-US"/>
                  </a:p>
                </c:rich>
              </c:tx>
              <c:numFmt formatCode="General" sourceLinked="0"/>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1698034730165333"/>
                      <c:h val="4.7830450872060198E-2"/>
                    </c:manualLayout>
                  </c15:layout>
                </c:ext>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a:t>
                    </a:r>
                    <a:r>
                      <a:rPr lang="en-US" baseline="0"/>
                      <a:t> 139 998,08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1260578.82</c:v>
                </c:pt>
                <c:pt idx="1">
                  <c:v>1282343.6299999999</c:v>
                </c:pt>
                <c:pt idx="2">
                  <c:v>1139998.08</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4">
                <a:lumMod val="60000"/>
                <a:lumOff val="40000"/>
              </a:schemeClr>
            </a:solidFill>
            <a:ln w="9525" cap="flat" cmpd="sng" algn="ctr">
              <a:solidFill>
                <a:schemeClr val="accent4">
                  <a:lumMod val="60000"/>
                  <a:lumOff val="40000"/>
                </a:schemeClr>
              </a:solidFill>
              <a:prstDash val="solid"/>
              <a:round/>
            </a:ln>
            <a:effectLst/>
            <a:scene3d>
              <a:camera prst="orthographicFront"/>
              <a:lightRig rig="threePt" dir="t"/>
            </a:scene3d>
            <a:sp3d contourW="9525">
              <a:bevelT w="177800" h="177800"/>
              <a:bevelB/>
              <a:contourClr>
                <a:schemeClr val="accent4">
                  <a:lumMod val="60000"/>
                  <a:lumOff val="40000"/>
                </a:schemeClr>
              </a:contourClr>
            </a:sp3d>
          </c:spPr>
          <c:invertIfNegative val="0"/>
          <c:dLbls>
            <c:dLbl>
              <c:idx val="0"/>
              <c:layout>
                <c:manualLayout>
                  <c:x val="6.2389518560881773E-3"/>
                  <c:y val="5.1709265691524935E-3"/>
                </c:manualLayout>
              </c:layout>
              <c:tx>
                <c:rich>
                  <a:bodyPr/>
                  <a:lstStyle/>
                  <a:p>
                    <a:r>
                      <a:rPr lang="en-US"/>
                      <a:t>741 825,22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tx>
                <c:rich>
                  <a:bodyPr/>
                  <a:lstStyle/>
                  <a:p>
                    <a:r>
                      <a:rPr lang="en-US"/>
                      <a:t>739 448,22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6024747842358E-3"/>
                  <c:y val="0"/>
                </c:manualLayout>
              </c:layout>
              <c:tx>
                <c:rich>
                  <a:bodyPr/>
                  <a:lstStyle/>
                  <a:p>
                    <a:r>
                      <a:rPr lang="en-US"/>
                      <a:t>739</a:t>
                    </a:r>
                    <a:r>
                      <a:rPr lang="en-US" baseline="0"/>
                      <a:t> 440,92</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741825.22</c:v>
                </c:pt>
                <c:pt idx="1">
                  <c:v>739448.22</c:v>
                </c:pt>
                <c:pt idx="2">
                  <c:v>739440.92</c:v>
                </c:pt>
              </c:numCache>
            </c:numRef>
          </c:val>
          <c:extLst>
            <c:ext xmlns:c16="http://schemas.microsoft.com/office/drawing/2014/chart" uri="{C3380CC4-5D6E-409C-BE32-E72D297353CC}">
              <c16:uniqueId val="{00000006-1F2F-4331-A86C-DAB0B1BAE87D}"/>
            </c:ext>
          </c:extLst>
        </c:ser>
        <c:ser>
          <c:idx val="2"/>
          <c:order val="2"/>
          <c:tx>
            <c:strRef>
              <c:f>Лист1!$D$1</c:f>
              <c:strCache>
                <c:ptCount val="1"/>
                <c:pt idx="0">
                  <c:v>Иные бюджетные ассигнования</c:v>
                </c:pt>
              </c:strCache>
            </c:strRef>
          </c:tx>
          <c:spPr>
            <a:solidFill>
              <a:srgbClr val="695185"/>
            </a:solidFill>
            <a:ln w="9525" cap="flat" cmpd="sng" algn="ctr">
              <a:solidFill>
                <a:srgbClr val="695185"/>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rgbClr val="695185"/>
              </a:contourClr>
            </a:sp3d>
          </c:spPr>
          <c:invertIfNegative val="0"/>
          <c:dLbls>
            <c:dLbl>
              <c:idx val="0"/>
              <c:layout>
                <c:manualLayout>
                  <c:x val="1.4557554330872413E-2"/>
                  <c:y val="-7.7915753591429285E-2"/>
                </c:manualLayout>
              </c:layout>
              <c:tx>
                <c:rich>
                  <a:bodyPr/>
                  <a:lstStyle/>
                  <a:p>
                    <a:r>
                      <a:rPr lang="en-US"/>
                      <a:t>25</a:t>
                    </a:r>
                    <a:r>
                      <a:rPr lang="en-US" baseline="0"/>
                      <a:t> 964,32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2F-4331-A86C-DAB0B1BAE87D}"/>
                </c:ext>
              </c:extLst>
            </c:dLbl>
            <c:dLbl>
              <c:idx val="1"/>
              <c:layout>
                <c:manualLayout>
                  <c:x val="1.039825309348022E-2"/>
                  <c:y val="-7.7915753591429271E-2"/>
                </c:manualLayout>
              </c:layout>
              <c:tx>
                <c:rich>
                  <a:bodyPr/>
                  <a:lstStyle/>
                  <a:p>
                    <a:r>
                      <a:rPr lang="en-US"/>
                      <a:t>25</a:t>
                    </a:r>
                    <a:r>
                      <a:rPr lang="en-US" baseline="0"/>
                      <a:t> 964,32</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A2-4561-9604-D5055121C365}"/>
                </c:ext>
              </c:extLst>
            </c:dLbl>
            <c:dLbl>
              <c:idx val="2"/>
              <c:layout>
                <c:manualLayout>
                  <c:x val="1.2477903712176355E-2"/>
                  <c:y val="-8.2785488190893597E-2"/>
                </c:manualLayout>
              </c:layout>
              <c:tx>
                <c:rich>
                  <a:bodyPr/>
                  <a:lstStyle/>
                  <a:p>
                    <a:r>
                      <a:rPr lang="en-US"/>
                      <a:t>35</a:t>
                    </a:r>
                    <a:r>
                      <a:rPr lang="en-US" baseline="0"/>
                      <a:t> 025,38</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4A2-4561-9604-D5055121C3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25964.32</c:v>
                </c:pt>
                <c:pt idx="1">
                  <c:v>25964.32</c:v>
                </c:pt>
                <c:pt idx="2">
                  <c:v>35025.379999999997</c:v>
                </c:pt>
              </c:numCache>
            </c:numRef>
          </c:val>
          <c:extLs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150194432"/>
        <c:axId val="150130688"/>
        <c:axId val="0"/>
      </c:bar3DChart>
      <c:catAx>
        <c:axId val="15019443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0130688"/>
        <c:crosses val="autoZero"/>
        <c:auto val="1"/>
        <c:lblAlgn val="ctr"/>
        <c:lblOffset val="100"/>
        <c:noMultiLvlLbl val="0"/>
      </c:catAx>
      <c:valAx>
        <c:axId val="150130688"/>
        <c:scaling>
          <c:orientation val="minMax"/>
        </c:scaling>
        <c:delete val="1"/>
        <c:axPos val="l"/>
        <c:numFmt formatCode="#,##0.00" sourceLinked="1"/>
        <c:majorTickMark val="none"/>
        <c:minorTickMark val="none"/>
        <c:tickLblPos val="nextTo"/>
        <c:crossAx val="150194432"/>
        <c:crosses val="autoZero"/>
        <c:crossBetween val="between"/>
      </c:valAx>
      <c:spPr>
        <a:noFill/>
        <a:ln>
          <a:noFill/>
        </a:ln>
        <a:effectLst/>
      </c:spPr>
    </c:plotArea>
    <c:legend>
      <c:legendPos val="r"/>
      <c:layout>
        <c:manualLayout>
          <c:xMode val="edge"/>
          <c:yMode val="edge"/>
          <c:x val="1.0513698265620508E-2"/>
          <c:y val="0.7905396531315938"/>
          <c:w val="0.97594531992640987"/>
          <c:h val="0.201213318923369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92D05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7464464843634564"/>
                  <c:y val="0.15383082587531199"/>
                </c:manualLayout>
              </c:layout>
              <c:tx>
                <c:rich>
                  <a:bodyPr/>
                  <a:lstStyle/>
                  <a:p>
                    <a:r>
                      <a:rPr lang="en-US" sz="1000" b="0" i="0" baseline="0">
                        <a:effectLst/>
                        <a:latin typeface="Times New Roman" panose="02020603050405020304" pitchFamily="18" charset="0"/>
                        <a:cs typeface="Times New Roman" panose="02020603050405020304" pitchFamily="18" charset="0"/>
                      </a:rPr>
                      <a:t>7,4</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92D05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319348460647313"/>
                  <c:y val="0.13800625568259609"/>
                </c:manualLayout>
              </c:layout>
              <c:tx>
                <c:rich>
                  <a:bodyPr/>
                  <a:lstStyle/>
                  <a:p>
                    <a:r>
                      <a:rPr lang="en-US" sz="1000" b="0">
                        <a:latin typeface="Times New Roman" panose="02020603050405020304" pitchFamily="18" charset="0"/>
                        <a:cs typeface="Times New Roman" panose="02020603050405020304" pitchFamily="18" charset="0"/>
                      </a:rPr>
                      <a:t>4,4</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ln>
              <a:noFill/>
            </a:ln>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92D05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9691939009296078"/>
                  <c:y val="0.11835245930581548"/>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2,4</a:t>
                    </a:r>
                  </a:p>
                  <a:p>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95.2</c:v>
                </c:pt>
                <c:pt idx="1">
                  <c:v>4.8</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9383430484844011"/>
        </c:manualLayout>
      </c:layout>
      <c:bar3DChart>
        <c:barDir val="col"/>
        <c:grouping val="stacked"/>
        <c:varyColors val="0"/>
        <c:ser>
          <c:idx val="0"/>
          <c:order val="0"/>
          <c:tx>
            <c:strRef>
              <c:f>Лист1!$B$1</c:f>
              <c:strCache>
                <c:ptCount val="1"/>
                <c:pt idx="0">
                  <c:v>Капитальные вложения в объекты государственной (муниципальной) собственности</c:v>
                </c:pt>
              </c:strCache>
            </c:strRef>
          </c:tx>
          <c:spPr>
            <a:solidFill>
              <a:srgbClr val="92D050"/>
            </a:solidFill>
            <a:ln w="9525" cap="flat" cmpd="sng" algn="ctr">
              <a:solidFill>
                <a:srgbClr val="92D050"/>
              </a:solidFill>
              <a:prstDash val="solid"/>
              <a:round/>
            </a:ln>
            <a:effectLst/>
            <a:scene3d>
              <a:camera prst="orthographicFront"/>
              <a:lightRig rig="threePt" dir="t"/>
            </a:scene3d>
            <a:sp3d contourW="9525">
              <a:bevelT w="177800" h="177800"/>
              <a:bevelB/>
              <a:contourClr>
                <a:srgbClr val="92D050"/>
              </a:contourClr>
            </a:sp3d>
          </c:spPr>
          <c:invertIfNegative val="0"/>
          <c:dPt>
            <c:idx val="0"/>
            <c:invertIfNegative val="0"/>
            <c:bubble3D val="0"/>
            <c:spPr>
              <a:solidFill>
                <a:srgbClr val="92D050"/>
              </a:solidFill>
              <a:ln w="9525" cap="flat" cmpd="sng" algn="ctr">
                <a:solidFill>
                  <a:srgbClr val="92D050"/>
                </a:solidFill>
                <a:prstDash val="solid"/>
                <a:round/>
              </a:ln>
              <a:effectLst/>
              <a:scene3d>
                <a:camera prst="orthographicFront"/>
                <a:lightRig rig="threePt" dir="t"/>
              </a:scene3d>
              <a:sp3d contourW="9525">
                <a:bevelT w="177800" h="177800"/>
                <a:bevelB/>
                <a:contourClr>
                  <a:srgbClr val="92D050"/>
                </a:contourClr>
              </a:sp3d>
            </c:spPr>
            <c:extLst>
              <c:ext xmlns:c16="http://schemas.microsoft.com/office/drawing/2014/chart" uri="{C3380CC4-5D6E-409C-BE32-E72D297353CC}">
                <c16:uniqueId val="{00000001-6112-410B-90D0-ECDCFB6B0B3D}"/>
              </c:ext>
            </c:extLst>
          </c:dPt>
          <c:dPt>
            <c:idx val="1"/>
            <c:invertIfNegative val="0"/>
            <c:bubble3D val="0"/>
            <c:extLst>
              <c:ext xmlns:c16="http://schemas.microsoft.com/office/drawing/2014/chart" uri="{C3380CC4-5D6E-409C-BE32-E72D297353CC}">
                <c16:uniqueId val="{00000002-6112-410B-90D0-ECDCFB6B0B3D}"/>
              </c:ext>
            </c:extLst>
          </c:dPt>
          <c:dPt>
            <c:idx val="2"/>
            <c:invertIfNegative val="0"/>
            <c:bubble3D val="0"/>
            <c:extLst>
              <c:ext xmlns:c16="http://schemas.microsoft.com/office/drawing/2014/chart" uri="{C3380CC4-5D6E-409C-BE32-E72D297353CC}">
                <c16:uniqueId val="{00000003-6112-410B-90D0-ECDCFB6B0B3D}"/>
              </c:ext>
            </c:extLst>
          </c:dPt>
          <c:dLbls>
            <c:dLbl>
              <c:idx val="0"/>
              <c:layout>
                <c:manualLayout>
                  <c:x val="0"/>
                  <c:y val="-8.4438478582093603E-3"/>
                </c:manualLayout>
              </c:layout>
              <c:tx>
                <c:rich>
                  <a:bodyPr/>
                  <a:lstStyle/>
                  <a:p>
                    <a:r>
                      <a:rPr lang="en-US"/>
                      <a:t>1 521 244,20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12-410B-90D0-ECDCFB6B0B3D}"/>
                </c:ext>
              </c:extLst>
            </c:dLbl>
            <c:dLbl>
              <c:idx val="1"/>
              <c:layout>
                <c:manualLayout>
                  <c:x val="4.1593012373920416E-3"/>
                  <c:y val="1.8861096178238764E-3"/>
                </c:manualLayout>
              </c:layout>
              <c:tx>
                <c:rich>
                  <a:bodyPr/>
                  <a:lstStyle/>
                  <a:p>
                    <a:r>
                      <a:rPr lang="en-US"/>
                      <a:t>768 059,19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12-410B-90D0-ECDCFB6B0B3D}"/>
                </c:ext>
              </c:extLst>
            </c:dLbl>
            <c:dLbl>
              <c:idx val="2"/>
              <c:tx>
                <c:rich>
                  <a:bodyPr/>
                  <a:lstStyle/>
                  <a:p>
                    <a:r>
                      <a:rPr lang="en-US"/>
                      <a:t>286 771,47</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1521244.2</c:v>
                </c:pt>
                <c:pt idx="1">
                  <c:v>768059.19</c:v>
                </c:pt>
                <c:pt idx="2">
                  <c:v>286771.46999999997</c:v>
                </c:pt>
              </c:numCache>
            </c:numRef>
          </c:val>
          <c:extLst>
            <c:ext xmlns:c16="http://schemas.microsoft.com/office/drawing/2014/chart" uri="{C3380CC4-5D6E-409C-BE32-E72D297353CC}">
              <c16:uniqueId val="{00000004-6112-410B-90D0-ECDCFB6B0B3D}"/>
            </c:ext>
          </c:extLst>
        </c:ser>
        <c:ser>
          <c:idx val="1"/>
          <c:order val="1"/>
          <c:tx>
            <c:strRef>
              <c:f>Лист1!$C$1</c:f>
              <c:strCache>
                <c:ptCount val="1"/>
                <c:pt idx="0">
                  <c:v>Расходы на выплаты персоналу в целях обеспечения выполнения функций казенными учреждениями</c:v>
                </c:pt>
              </c:strCache>
            </c:strRef>
          </c:tx>
          <c:spPr>
            <a:solidFill>
              <a:srgbClr val="33CC33"/>
            </a:solidFill>
            <a:ln w="9525" cap="flat" cmpd="sng" algn="ctr">
              <a:solidFill>
                <a:srgbClr val="33CC33"/>
              </a:solidFill>
              <a:prstDash val="solid"/>
              <a:round/>
            </a:ln>
            <a:effectLst/>
            <a:scene3d>
              <a:camera prst="orthographicFront"/>
              <a:lightRig rig="threePt" dir="t"/>
            </a:scene3d>
            <a:sp3d contourW="9525">
              <a:bevelT w="177800" h="177800"/>
              <a:bevelB/>
              <a:contourClr>
                <a:srgbClr val="33CC33"/>
              </a:contourClr>
            </a:sp3d>
          </c:spPr>
          <c:invertIfNegative val="0"/>
          <c:dLbls>
            <c:dLbl>
              <c:idx val="0"/>
              <c:layout>
                <c:manualLayout>
                  <c:x val="2.079650618696078E-3"/>
                  <c:y val="7.0869655349306234E-4"/>
                </c:manualLayout>
              </c:layout>
              <c:tx>
                <c:rich>
                  <a:bodyPr/>
                  <a:lstStyle/>
                  <a:p>
                    <a:r>
                      <a:rPr lang="en-US"/>
                      <a:t>165 335,98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112-410B-90D0-ECDCFB6B0B3D}"/>
                </c:ext>
              </c:extLst>
            </c:dLbl>
            <c:dLbl>
              <c:idx val="1"/>
              <c:layout>
                <c:manualLayout>
                  <c:x val="6.238951856088101E-3"/>
                  <c:y val="7.0869655349306234E-4"/>
                </c:manualLayout>
              </c:layout>
              <c:tx>
                <c:rich>
                  <a:bodyPr/>
                  <a:lstStyle/>
                  <a:p>
                    <a:r>
                      <a:rPr lang="en-US"/>
                      <a:t>165 335,98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112-410B-90D0-ECDCFB6B0B3D}"/>
                </c:ext>
              </c:extLst>
            </c:dLbl>
            <c:dLbl>
              <c:idx val="2"/>
              <c:layout>
                <c:manualLayout>
                  <c:x val="8.3186024747842358E-3"/>
                  <c:y val="0"/>
                </c:manualLayout>
              </c:layout>
              <c:tx>
                <c:rich>
                  <a:bodyPr/>
                  <a:lstStyle/>
                  <a:p>
                    <a:r>
                      <a:rPr lang="en-US"/>
                      <a:t>165 335,98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165335.98000000001</c:v>
                </c:pt>
                <c:pt idx="1">
                  <c:v>165335.98000000001</c:v>
                </c:pt>
                <c:pt idx="2">
                  <c:v>165335.98000000001</c:v>
                </c:pt>
              </c:numCache>
            </c:numRef>
          </c:val>
          <c:extLst>
            <c:ext xmlns:c16="http://schemas.microsoft.com/office/drawing/2014/chart" uri="{C3380CC4-5D6E-409C-BE32-E72D297353CC}">
              <c16:uniqueId val="{00000008-6112-410B-90D0-ECDCFB6B0B3D}"/>
            </c:ext>
          </c:extLst>
        </c:ser>
        <c:ser>
          <c:idx val="2"/>
          <c:order val="2"/>
          <c:tx>
            <c:strRef>
              <c:f>Лист1!$D$1</c:f>
              <c:strCache>
                <c:ptCount val="1"/>
                <c:pt idx="0">
                  <c:v>Закупка товаров, работ и услуг для обеспечения государственных (муниципальных) нужд</c:v>
                </c:pt>
              </c:strCache>
            </c:strRef>
          </c:tx>
          <c:spPr>
            <a:solidFill>
              <a:srgbClr val="009900"/>
            </a:solidFill>
            <a:ln w="9525" cap="flat" cmpd="sng" algn="ctr">
              <a:solidFill>
                <a:srgbClr val="009900"/>
              </a:solidFill>
              <a:prstDash val="solid"/>
              <a:round/>
            </a:ln>
            <a:effectLst>
              <a:outerShdw sx="1000" sy="1000" rotWithShape="0">
                <a:srgbClr val="000000"/>
              </a:outerShdw>
            </a:effectLst>
            <a:scene3d>
              <a:camera prst="orthographicFront"/>
              <a:lightRig rig="balanced" dir="t"/>
            </a:scene3d>
            <a:sp3d contourW="9525" prstMaterial="plastic">
              <a:bevelT w="177800" h="177800"/>
              <a:bevelB w="63500" h="63500"/>
              <a:contourClr>
                <a:srgbClr val="009900"/>
              </a:contourClr>
            </a:sp3d>
          </c:spPr>
          <c:invertIfNegative val="0"/>
          <c:dLbls>
            <c:dLbl>
              <c:idx val="0"/>
              <c:layout>
                <c:manualLayout>
                  <c:x val="6.2389518560881773E-3"/>
                  <c:y val="0"/>
                </c:manualLayout>
              </c:layout>
              <c:tx>
                <c:rich>
                  <a:bodyPr/>
                  <a:lstStyle/>
                  <a:p>
                    <a:r>
                      <a:rPr lang="en-US"/>
                      <a:t>34 653,74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112-410B-90D0-ECDCFB6B0B3D}"/>
                </c:ext>
              </c:extLst>
            </c:dLbl>
            <c:dLbl>
              <c:idx val="1"/>
              <c:layout>
                <c:manualLayout>
                  <c:x val="1.2477903712176278E-2"/>
                  <c:y val="-3.0097817908202205E-3"/>
                </c:manualLayout>
              </c:layout>
              <c:tx>
                <c:rich>
                  <a:bodyPr/>
                  <a:lstStyle/>
                  <a:p>
                    <a:r>
                      <a:rPr lang="en-US"/>
                      <a:t>35 041,29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112-410B-90D0-ECDCFB6B0B3D}"/>
                </c:ext>
              </c:extLst>
            </c:dLbl>
            <c:dLbl>
              <c:idx val="2"/>
              <c:layout>
                <c:manualLayout>
                  <c:x val="8.3186024747842358E-3"/>
                  <c:y val="-6.0195635816403309E-3"/>
                </c:manualLayout>
              </c:layout>
              <c:tx>
                <c:rich>
                  <a:bodyPr/>
                  <a:lstStyle/>
                  <a:p>
                    <a:r>
                      <a:rPr lang="en-US"/>
                      <a:t>35 431,25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134653.74</c:v>
                </c:pt>
                <c:pt idx="1">
                  <c:v>135041.29</c:v>
                </c:pt>
                <c:pt idx="2">
                  <c:v>135431.25</c:v>
                </c:pt>
              </c:numCache>
            </c:numRef>
          </c:val>
          <c:extLst>
            <c:ext xmlns:c16="http://schemas.microsoft.com/office/drawing/2014/chart" uri="{C3380CC4-5D6E-409C-BE32-E72D297353CC}">
              <c16:uniqueId val="{0000000C-6112-410B-90D0-ECDCFB6B0B3D}"/>
            </c:ext>
          </c:extLst>
        </c:ser>
        <c:ser>
          <c:idx val="3"/>
          <c:order val="3"/>
          <c:tx>
            <c:strRef>
              <c:f>Лист1!$E$1</c:f>
              <c:strCache>
                <c:ptCount val="1"/>
                <c:pt idx="0">
                  <c:v>Иные бюджетные ассигнования</c:v>
                </c:pt>
              </c:strCache>
            </c:strRef>
          </c:tx>
          <c:spPr>
            <a:solidFill>
              <a:srgbClr val="008000"/>
            </a:solidFill>
            <a:ln w="9525" cap="flat" cmpd="sng" algn="ctr">
              <a:solidFill>
                <a:srgbClr val="008000"/>
              </a:solidFill>
              <a:prstDash val="solid"/>
              <a:round/>
            </a:ln>
            <a:effectLst>
              <a:outerShdw sx="1000" sy="1000" rotWithShape="0">
                <a:srgbClr val="000000"/>
              </a:outerShdw>
            </a:effectLst>
            <a:scene3d>
              <a:camera prst="orthographicFront"/>
              <a:lightRig rig="threePt" dir="t"/>
            </a:scene3d>
            <a:sp3d contourW="9525">
              <a:bevelT w="177800" h="177800"/>
              <a:bevelB/>
              <a:contourClr>
                <a:srgbClr val="008000"/>
              </a:contourClr>
            </a:sp3d>
          </c:spPr>
          <c:invertIfNegative val="0"/>
          <c:dLbls>
            <c:dLbl>
              <c:idx val="0"/>
              <c:layout>
                <c:manualLayout>
                  <c:x val="1.2477903712176355E-2"/>
                  <c:y val="-8.6969399909348682E-2"/>
                </c:manualLayout>
              </c:layout>
              <c:tx>
                <c:rich>
                  <a:bodyPr/>
                  <a:lstStyle/>
                  <a:p>
                    <a:r>
                      <a:rPr lang="en-US"/>
                      <a:t>12 702,26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112-410B-90D0-ECDCFB6B0B3D}"/>
                </c:ext>
              </c:extLst>
            </c:dLbl>
            <c:dLbl>
              <c:idx val="1"/>
              <c:layout>
                <c:manualLayout>
                  <c:x val="1.4557554330872337E-2"/>
                  <c:y val="-8.3959635567642396E-2"/>
                </c:manualLayout>
              </c:layout>
              <c:tx>
                <c:rich>
                  <a:bodyPr/>
                  <a:lstStyle/>
                  <a:p>
                    <a:r>
                      <a:rPr lang="en-US"/>
                      <a:t>1 903,66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112-410B-90D0-ECDCFB6B0B3D}"/>
                </c:ext>
              </c:extLst>
            </c:dLbl>
            <c:dLbl>
              <c:idx val="2"/>
              <c:layout>
                <c:manualLayout>
                  <c:x val="1.0398253093480296E-2"/>
                  <c:y val="-9.283186991184334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1</a:t>
                    </a:r>
                    <a:r>
                      <a:rPr lang="en-US" sz="1000" baseline="0">
                        <a:latin typeface="Times New Roman" panose="02020603050405020304" pitchFamily="18" charset="0"/>
                        <a:cs typeface="Times New Roman" panose="02020603050405020304" pitchFamily="18" charset="0"/>
                      </a:rPr>
                      <a:t> 903,66</a:t>
                    </a:r>
                    <a:endParaRPr lang="en-US" sz="10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8.5629532348801621E-2"/>
                      <c:h val="4.275406883394655E-2"/>
                    </c:manualLayout>
                  </c15:layout>
                </c:ext>
                <c:ext xmlns:c16="http://schemas.microsoft.com/office/drawing/2014/chart" uri="{C3380CC4-5D6E-409C-BE32-E72D297353CC}">
                  <c16:uniqueId val="{0000000F-6112-410B-90D0-ECDCFB6B0B3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Лист1!$E$2:$E$4</c:f>
              <c:numCache>
                <c:formatCode>#,##0.00</c:formatCode>
                <c:ptCount val="3"/>
                <c:pt idx="0">
                  <c:v>122702.26</c:v>
                </c:pt>
                <c:pt idx="1">
                  <c:v>121903.66</c:v>
                </c:pt>
                <c:pt idx="2">
                  <c:v>121903.66</c:v>
                </c:pt>
              </c:numCache>
            </c:numRef>
          </c:val>
          <c:extLst>
            <c:ext xmlns:c16="http://schemas.microsoft.com/office/drawing/2014/chart" uri="{C3380CC4-5D6E-409C-BE32-E72D297353CC}">
              <c16:uniqueId val="{00000010-6112-410B-90D0-ECDCFB6B0B3D}"/>
            </c:ext>
          </c:extLst>
        </c:ser>
        <c:dLbls>
          <c:showLegendKey val="0"/>
          <c:showVal val="1"/>
          <c:showCatName val="0"/>
          <c:showSerName val="0"/>
          <c:showPercent val="0"/>
          <c:showBubbleSize val="0"/>
        </c:dLbls>
        <c:gapWidth val="95"/>
        <c:gapDepth val="95"/>
        <c:shape val="box"/>
        <c:axId val="150659840"/>
        <c:axId val="150661376"/>
        <c:axId val="0"/>
      </c:bar3DChart>
      <c:catAx>
        <c:axId val="15065984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0661376"/>
        <c:crosses val="autoZero"/>
        <c:auto val="1"/>
        <c:lblAlgn val="ctr"/>
        <c:lblOffset val="100"/>
        <c:noMultiLvlLbl val="0"/>
      </c:catAx>
      <c:valAx>
        <c:axId val="150661376"/>
        <c:scaling>
          <c:orientation val="minMax"/>
        </c:scaling>
        <c:delete val="1"/>
        <c:axPos val="l"/>
        <c:numFmt formatCode="#,##0.00" sourceLinked="1"/>
        <c:majorTickMark val="none"/>
        <c:minorTickMark val="none"/>
        <c:tickLblPos val="nextTo"/>
        <c:crossAx val="150659840"/>
        <c:crosses val="autoZero"/>
        <c:crossBetween val="between"/>
      </c:valAx>
      <c:spPr>
        <a:noFill/>
        <a:ln>
          <a:noFill/>
        </a:ln>
        <a:effectLst/>
      </c:spPr>
    </c:plotArea>
    <c:legend>
      <c:legendPos val="r"/>
      <c:layout>
        <c:manualLayout>
          <c:xMode val="edge"/>
          <c:yMode val="edge"/>
          <c:x val="1.0513698265620508E-2"/>
          <c:y val="0.77716457549631224"/>
          <c:w val="0.93749503626697805"/>
          <c:h val="0.2228354245036877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FFCCFF"/>
              </a:solidFill>
              <a:ln>
                <a:solidFill>
                  <a:srgbClr val="FFCCFF"/>
                </a:solidFill>
              </a:ln>
              <a:effectLst/>
              <a:scene3d>
                <a:camera prst="orthographicFront"/>
                <a:lightRig rig="threePt" dir="t"/>
              </a:scene3d>
              <a:sp3d>
                <a:bevelT/>
                <a:bevelB w="165100" prst="coolSlant"/>
                <a:contourClr>
                  <a:srgbClr val="FFCCFF"/>
                </a:contourClr>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7699879377923203"/>
                  <c:y val="0.17134396072645036"/>
                </c:manualLayout>
              </c:layout>
              <c:tx>
                <c:rich>
                  <a:bodyPr/>
                  <a:lstStyle/>
                  <a:p>
                    <a:r>
                      <a:rPr lang="en-US" sz="1000" b="0" i="0" baseline="0">
                        <a:effectLst/>
                        <a:latin typeface="Times New Roman" panose="02020603050405020304" pitchFamily="18" charset="0"/>
                        <a:cs typeface="Times New Roman" panose="02020603050405020304" pitchFamily="18" charset="0"/>
                      </a:rPr>
                      <a:t>1,2</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CCFF"/>
              </a:solidFill>
              <a:ln>
                <a:solidFill>
                  <a:srgbClr val="FFCCFF"/>
                </a:solidFill>
              </a:ln>
              <a:effectLst/>
              <a:scene3d>
                <a:camera prst="orthographicFront"/>
                <a:lightRig rig="threePt" dir="t"/>
              </a:scene3d>
              <a:sp3d>
                <a:bevelT/>
                <a:bevelB w="165100" prst="coolSlant"/>
                <a:contourClr>
                  <a:srgbClr val="FFCCFF"/>
                </a:contourClr>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1678505783107382"/>
                  <c:y val="0.17367277373877085"/>
                </c:manualLayout>
              </c:layout>
              <c:tx>
                <c:rich>
                  <a:bodyPr/>
                  <a:lstStyle/>
                  <a:p>
                    <a:r>
                      <a:rPr lang="en-US" sz="1000" b="0">
                        <a:latin typeface="Times New Roman" panose="02020603050405020304" pitchFamily="18" charset="0"/>
                        <a:cs typeface="Times New Roman" panose="02020603050405020304" pitchFamily="18" charset="0"/>
                      </a:rPr>
                      <a:t>0,3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2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
          <c:y val="0"/>
          <c:w val="0.93525266687523978"/>
          <c:h val="0.98374143724869068"/>
        </c:manualLayout>
      </c:layout>
      <c:bar3DChart>
        <c:barDir val="bar"/>
        <c:grouping val="percent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8064A2">
                <a:lumMod val="60000"/>
                <a:lumOff val="40000"/>
                <a:alpha val="84000"/>
              </a:srgbClr>
            </a:solidFill>
            <a:ln>
              <a:solidFill>
                <a:srgbClr val="8064A2">
                  <a:lumMod val="60000"/>
                  <a:lumOff val="40000"/>
                </a:srgbClr>
              </a:solidFill>
            </a:ln>
            <a:scene3d>
              <a:camera prst="orthographicFront"/>
              <a:lightRig rig="threePt" dir="t"/>
            </a:scene3d>
            <a:sp3d>
              <a:bevelT/>
              <a:bevelB prst="relaxedInset"/>
            </a:sp3d>
          </c:spPr>
          <c:invertIfNegative val="0"/>
          <c:dPt>
            <c:idx val="0"/>
            <c:invertIfNegative val="0"/>
            <c:bubble3D val="0"/>
            <c:spPr>
              <a:solidFill>
                <a:srgbClr val="8064A2">
                  <a:lumMod val="60000"/>
                  <a:lumOff val="40000"/>
                  <a:alpha val="84000"/>
                </a:srgbClr>
              </a:solidFill>
              <a:ln>
                <a:solidFill>
                  <a:srgbClr val="8064A2">
                    <a:lumMod val="60000"/>
                    <a:lumOff val="40000"/>
                  </a:srgbClr>
                </a:solidFill>
              </a:ln>
              <a:scene3d>
                <a:camera prst="orthographicFront"/>
                <a:lightRig rig="threePt" dir="t"/>
              </a:scene3d>
              <a:sp3d>
                <a:bevelT/>
                <a:bevelB/>
              </a:sp3d>
            </c:spPr>
            <c:extLst>
              <c:ext xmlns:c16="http://schemas.microsoft.com/office/drawing/2014/chart" uri="{C3380CC4-5D6E-409C-BE32-E72D297353CC}">
                <c16:uniqueId val="{00000001-71E6-48E9-B2E8-577ABE009D94}"/>
              </c:ext>
            </c:extLst>
          </c:dPt>
          <c:dLbls>
            <c:dLbl>
              <c:idx val="0"/>
              <c:layout>
                <c:manualLayout>
                  <c:x val="0.16871962651959349"/>
                  <c:y val="-0.1644824004522624"/>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15 574 419,00</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(74,0%)</a:t>
                    </a:r>
                    <a:endParaRPr lang="en-US" b="0">
                      <a:solidFill>
                        <a:sysClr val="windowText" lastClr="000000"/>
                      </a:solidFill>
                    </a:endParaRPr>
                  </a:p>
                </c:rich>
              </c:tx>
              <c:spPr>
                <a:ln w="12700" cmpd="sng">
                  <a:solidFill>
                    <a:srgbClr val="8064A2">
                      <a:lumMod val="60000"/>
                      <a:lumOff val="40000"/>
                    </a:srgbClr>
                  </a:solidFill>
                </a:ln>
              </c:spPr>
              <c:showLegendKey val="0"/>
              <c:showVal val="1"/>
              <c:showCatName val="0"/>
              <c:showSerName val="0"/>
              <c:showPercent val="0"/>
              <c:showBubbleSize val="0"/>
              <c:extLst>
                <c:ext xmlns:c15="http://schemas.microsoft.com/office/drawing/2012/chart" uri="{CE6537A1-D6FC-4f65-9D91-7224C49458BB}">
                  <c15:layout>
                    <c:manualLayout>
                      <c:w val="0.11236238453377881"/>
                      <c:h val="6.9563723806252142E-2"/>
                    </c:manualLayout>
                  </c15:layout>
                </c:ext>
                <c:ext xmlns:c16="http://schemas.microsoft.com/office/drawing/2014/chart" uri="{C3380CC4-5D6E-409C-BE32-E72D297353CC}">
                  <c16:uniqueId val="{00000001-71E6-48E9-B2E8-577ABE009D94}"/>
                </c:ext>
              </c:extLst>
            </c:dLbl>
            <c:dLbl>
              <c:idx val="1"/>
              <c:layout>
                <c:manualLayout>
                  <c:x val="0.18034814363172424"/>
                  <c:y val="-0.1656524126514415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16 690 982,86</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(74,7%)</a:t>
                    </a:r>
                    <a:endParaRPr lang="en-US" b="0">
                      <a:solidFill>
                        <a:sysClr val="windowText" lastClr="000000"/>
                      </a:solidFill>
                    </a:endParaRPr>
                  </a:p>
                </c:rich>
              </c:tx>
              <c:spPr>
                <a:ln w="12700" cmpd="sng">
                  <a:solidFill>
                    <a:srgbClr val="8064A2">
                      <a:lumMod val="60000"/>
                      <a:lumOff val="40000"/>
                    </a:srgbClr>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1E6-48E9-B2E8-577ABE009D94}"/>
                </c:ext>
              </c:extLst>
            </c:dLbl>
            <c:dLbl>
              <c:idx val="2"/>
              <c:layout>
                <c:manualLayout>
                  <c:x val="0.17078661695210043"/>
                  <c:y val="-0.16969058445159144"/>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16 372 433,30</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(70,2%)</a:t>
                    </a:r>
                    <a:endParaRPr lang="en-US" b="0">
                      <a:solidFill>
                        <a:sysClr val="windowText" lastClr="000000"/>
                      </a:solidFill>
                    </a:endParaRPr>
                  </a:p>
                </c:rich>
              </c:tx>
              <c:spPr>
                <a:noFill/>
                <a:ln w="12700" cmpd="sng">
                  <a:solidFill>
                    <a:srgbClr val="8064A2">
                      <a:lumMod val="60000"/>
                      <a:lumOff val="40000"/>
                    </a:srgbClr>
                  </a:solidFill>
                </a:ln>
              </c:spPr>
              <c:showLegendKey val="0"/>
              <c:showVal val="1"/>
              <c:showCatName val="0"/>
              <c:showSerName val="0"/>
              <c:showPercent val="0"/>
              <c:showBubbleSize val="0"/>
              <c:extLst>
                <c:ext xmlns:c15="http://schemas.microsoft.com/office/drawing/2012/chart" uri="{CE6537A1-D6FC-4f65-9D91-7224C49458BB}">
                  <c15:layout>
                    <c:manualLayout>
                      <c:w val="0.10821042273182738"/>
                      <c:h val="7.0779447745543511E-2"/>
                    </c:manualLayout>
                  </c15:layout>
                </c:ext>
                <c:ext xmlns:c16="http://schemas.microsoft.com/office/drawing/2014/chart" uri="{C3380CC4-5D6E-409C-BE32-E72D297353CC}">
                  <c16:uniqueId val="{00000003-71E6-48E9-B2E8-577ABE009D94}"/>
                </c:ext>
              </c:extLst>
            </c:dLbl>
            <c:spPr>
              <a:ln w="12700" cmpd="sng">
                <a:solidFill>
                  <a:srgbClr val="1F497D">
                    <a:lumMod val="60000"/>
                    <a:lumOff val="40000"/>
                  </a:srgbClr>
                </a:solidFill>
              </a:ln>
            </c:spPr>
            <c:txPr>
              <a:bodyPr/>
              <a:lstStyle/>
              <a:p>
                <a:pPr>
                  <a:defRPr sz="750" b="1" i="0" baseline="0">
                    <a:solidFill>
                      <a:schemeClr val="bg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Лист1!$B$2:$B$4</c:f>
              <c:numCache>
                <c:formatCode>#,##0.00</c:formatCode>
                <c:ptCount val="3"/>
                <c:pt idx="0">
                  <c:v>15574419</c:v>
                </c:pt>
                <c:pt idx="1">
                  <c:v>16690982.859999999</c:v>
                </c:pt>
                <c:pt idx="2">
                  <c:v>16372433.300000001</c:v>
                </c:pt>
              </c:numCache>
            </c:numRef>
          </c:val>
          <c:extLst>
            <c:ext xmlns:c16="http://schemas.microsoft.com/office/drawing/2014/chart" uri="{C3380CC4-5D6E-409C-BE32-E72D297353CC}">
              <c16:uniqueId val="{00000004-71E6-48E9-B2E8-577ABE009D94}"/>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c:v>
                </c:pt>
              </c:strCache>
            </c:strRef>
          </c:tx>
          <c:spPr>
            <a:solidFill>
              <a:srgbClr val="FF5050"/>
            </a:solidFill>
            <a:scene3d>
              <a:camera prst="orthographicFront"/>
              <a:lightRig rig="threePt" dir="t"/>
            </a:scene3d>
            <a:sp3d>
              <a:bevelT/>
              <a:bevelB/>
            </a:sp3d>
          </c:spPr>
          <c:invertIfNegative val="0"/>
          <c:dLbls>
            <c:dLbl>
              <c:idx val="0"/>
              <c:layout>
                <c:manualLayout>
                  <c:x val="-6.4941423011349239E-2"/>
                  <c:y val="-0.16331022431883407"/>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1 912 441,81</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(9,1%)</a:t>
                    </a:r>
                    <a:endParaRPr lang="en-US">
                      <a:solidFill>
                        <a:schemeClr val="bg1"/>
                      </a:solidFill>
                    </a:endParaRPr>
                  </a:p>
                </c:rich>
              </c:tx>
              <c:spPr>
                <a:ln w="12700" cmpd="sng">
                  <a:solidFill>
                    <a:srgbClr val="FF505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1E6-48E9-B2E8-577ABE009D94}"/>
                </c:ext>
              </c:extLst>
            </c:dLbl>
            <c:dLbl>
              <c:idx val="1"/>
              <c:layout>
                <c:manualLayout>
                  <c:x val="-5.6427939760591996E-2"/>
                  <c:y val="-0.164913970089018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1 911 062,61</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(8,5%)</a:t>
                    </a:r>
                    <a:endParaRPr lang="en-US">
                      <a:solidFill>
                        <a:schemeClr val="bg1"/>
                      </a:solidFill>
                    </a:endParaRPr>
                  </a:p>
                </c:rich>
              </c:tx>
              <c:spPr>
                <a:ln w="12700" cmpd="sng">
                  <a:solidFill>
                    <a:srgbClr val="FF000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1E6-48E9-B2E8-577ABE009D94}"/>
                </c:ext>
              </c:extLst>
            </c:dLbl>
            <c:dLbl>
              <c:idx val="2"/>
              <c:layout>
                <c:manualLayout>
                  <c:x val="-4.8791108917073556E-2"/>
                  <c:y val="-0.16902030581800773"/>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1 987 372,99</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(8,5%)</a:t>
                    </a:r>
                    <a:endParaRPr lang="en-US">
                      <a:solidFill>
                        <a:schemeClr val="bg1"/>
                      </a:solidFill>
                    </a:endParaRPr>
                  </a:p>
                </c:rich>
              </c:tx>
              <c:spPr>
                <a:ln w="12700" cmpd="sng">
                  <a:solidFill>
                    <a:srgbClr val="FF505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1E6-48E9-B2E8-577ABE009D94}"/>
                </c:ext>
              </c:extLst>
            </c:dLbl>
            <c:spPr>
              <a:noFill/>
              <a:ln>
                <a:noFill/>
              </a:ln>
              <a:effectLst/>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Лист1!$C$2:$C$4</c:f>
              <c:numCache>
                <c:formatCode>#,##0.00</c:formatCode>
                <c:ptCount val="3"/>
                <c:pt idx="0">
                  <c:v>1912441.81</c:v>
                </c:pt>
                <c:pt idx="1">
                  <c:v>1911062.61</c:v>
                </c:pt>
                <c:pt idx="2">
                  <c:v>1987372.99</c:v>
                </c:pt>
              </c:numCache>
            </c:numRef>
          </c:val>
          <c:extLst>
            <c:ext xmlns:c16="http://schemas.microsoft.com/office/drawing/2014/chart" uri="{C3380CC4-5D6E-409C-BE32-E72D297353CC}">
              <c16:uniqueId val="{00000008-71E6-48E9-B2E8-577ABE009D94}"/>
            </c:ext>
          </c:extLst>
        </c:ser>
        <c:ser>
          <c:idx val="2"/>
          <c:order val="2"/>
          <c:tx>
            <c:strRef>
              <c:f>Лист1!$D$1</c:f>
              <c:strCache>
                <c:ptCount val="1"/>
                <c:pt idx="0">
                  <c:v>Капитальные вложения в объекты государственной (муниципальной) собственности</c:v>
                </c:pt>
              </c:strCache>
            </c:strRef>
          </c:tx>
          <c:spPr>
            <a:solidFill>
              <a:srgbClr val="87CB3D"/>
            </a:solidFill>
            <a:scene3d>
              <a:camera prst="orthographicFront"/>
              <a:lightRig rig="threePt" dir="t"/>
            </a:scene3d>
            <a:sp3d>
              <a:bevelT/>
              <a:bevelB prst="relaxedInset"/>
            </a:sp3d>
          </c:spPr>
          <c:invertIfNegative val="0"/>
          <c:dPt>
            <c:idx val="0"/>
            <c:invertIfNegative val="0"/>
            <c:bubble3D val="0"/>
            <c:spPr>
              <a:solidFill>
                <a:srgbClr val="87CB3D"/>
              </a:solidFill>
              <a:scene3d>
                <a:camera prst="orthographicFront"/>
                <a:lightRig rig="threePt" dir="t"/>
              </a:scene3d>
              <a:sp3d>
                <a:bevelT/>
                <a:bevelB/>
              </a:sp3d>
            </c:spPr>
            <c:extLst>
              <c:ext xmlns:c16="http://schemas.microsoft.com/office/drawing/2014/chart" uri="{C3380CC4-5D6E-409C-BE32-E72D297353CC}">
                <c16:uniqueId val="{0000000A-71E6-48E9-B2E8-577ABE009D94}"/>
              </c:ext>
            </c:extLst>
          </c:dPt>
          <c:dLbls>
            <c:dLbl>
              <c:idx val="0"/>
              <c:layout>
                <c:manualLayout>
                  <c:x val="-1.4667213723051071E-2"/>
                  <c:y val="-0.16459019142703349"/>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351 348,87</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(1,7%)</a:t>
                    </a:r>
                    <a:endParaRPr lang="en-US">
                      <a:solidFill>
                        <a:srgbClr val="FFC000"/>
                      </a:solidFill>
                    </a:endParaRPr>
                  </a:p>
                </c:rich>
              </c:tx>
              <c:spPr>
                <a:ln w="12700" cmpd="sng">
                  <a:solidFill>
                    <a:srgbClr val="92D05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1E6-48E9-B2E8-577ABE009D94}"/>
                </c:ext>
              </c:extLst>
            </c:dLbl>
            <c:dLbl>
              <c:idx val="1"/>
              <c:layout>
                <c:manualLayout>
                  <c:x val="-1.0738052076062784E-2"/>
                  <c:y val="-0.16732053546552988"/>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790 227,59 </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(3,5%)</a:t>
                    </a:r>
                    <a:endParaRPr lang="en-US">
                      <a:solidFill>
                        <a:schemeClr val="bg1"/>
                      </a:solidFill>
                    </a:endParaRPr>
                  </a:p>
                </c:rich>
              </c:tx>
              <c:spPr>
                <a:ln w="12700" cmpd="sng">
                  <a:solidFill>
                    <a:srgbClr val="92D05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1E6-48E9-B2E8-577ABE009D94}"/>
                </c:ext>
              </c:extLst>
            </c:dLbl>
            <c:dLbl>
              <c:idx val="2"/>
              <c:layout>
                <c:manualLayout>
                  <c:x val="-6.8090538921373395E-3"/>
                  <c:y val="-0.16844559057870301"/>
                </c:manualLayout>
              </c:layout>
              <c:tx>
                <c:rich>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1 621 101,15 </a:t>
                    </a:r>
                  </a:p>
                  <a:p>
                    <a:pPr>
                      <a:defRPr sz="750" b="1" i="0" baseline="0">
                        <a:solidFill>
                          <a:sysClr val="windowText" lastClr="000000"/>
                        </a:solidFill>
                        <a:latin typeface="Times New Roman" panose="02020603050405020304" pitchFamily="18" charset="0"/>
                        <a:cs typeface="Times New Roman" panose="02020603050405020304" pitchFamily="18" charset="0"/>
                      </a:defRPr>
                    </a:pPr>
                    <a:r>
                      <a:rPr lang="en-US" sz="750" b="1" i="0" baseline="0">
                        <a:solidFill>
                          <a:sysClr val="windowText" lastClr="000000"/>
                        </a:solidFill>
                      </a:rPr>
                      <a:t>(6,9%)</a:t>
                    </a:r>
                    <a:endParaRPr lang="en-US">
                      <a:solidFill>
                        <a:schemeClr val="bg1"/>
                      </a:solidFill>
                    </a:endParaRPr>
                  </a:p>
                </c:rich>
              </c:tx>
              <c:spPr>
                <a:ln w="12700" cmpd="sng">
                  <a:solidFill>
                    <a:srgbClr val="92D05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1E6-48E9-B2E8-577ABE009D94}"/>
                </c:ext>
              </c:extLst>
            </c:dLbl>
            <c:spPr>
              <a:ln w="12700" cmpd="sng">
                <a:solidFill>
                  <a:srgbClr val="00B050"/>
                </a:solidFill>
              </a:ln>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Лист1!$D$2:$D$4</c:f>
              <c:numCache>
                <c:formatCode>#,##0.00</c:formatCode>
                <c:ptCount val="3"/>
                <c:pt idx="0">
                  <c:v>351348.87</c:v>
                </c:pt>
                <c:pt idx="1">
                  <c:v>790227.59</c:v>
                </c:pt>
                <c:pt idx="2">
                  <c:v>1621101.15</c:v>
                </c:pt>
              </c:numCache>
            </c:numRef>
          </c:val>
          <c:extLst>
            <c:ext xmlns:c16="http://schemas.microsoft.com/office/drawing/2014/chart" uri="{C3380CC4-5D6E-409C-BE32-E72D297353CC}">
              <c16:uniqueId val="{0000000D-71E6-48E9-B2E8-577ABE009D94}"/>
            </c:ext>
          </c:extLst>
        </c:ser>
        <c:ser>
          <c:idx val="3"/>
          <c:order val="3"/>
          <c:tx>
            <c:strRef>
              <c:f>Лист1!$E$1</c:f>
              <c:strCache>
                <c:ptCount val="1"/>
                <c:pt idx="0">
                  <c:v>Закупка товаров, работ и услуг для обеспечения государственных (муниципальных) нужд</c:v>
                </c:pt>
              </c:strCache>
            </c:strRef>
          </c:tx>
          <c:spPr>
            <a:solidFill>
              <a:srgbClr val="F79646">
                <a:lumMod val="75000"/>
              </a:srgbClr>
            </a:solidFill>
            <a:scene3d>
              <a:camera prst="orthographicFront"/>
              <a:lightRig rig="threePt" dir="t"/>
            </a:scene3d>
            <a:sp3d>
              <a:bevelT/>
              <a:bevelB prst="relaxedInset"/>
            </a:sp3d>
          </c:spPr>
          <c:invertIfNegative val="0"/>
          <c:dPt>
            <c:idx val="0"/>
            <c:invertIfNegative val="0"/>
            <c:bubble3D val="0"/>
            <c:spPr>
              <a:solidFill>
                <a:srgbClr val="F79646">
                  <a:lumMod val="75000"/>
                </a:srgbClr>
              </a:solidFill>
              <a:scene3d>
                <a:camera prst="orthographicFront"/>
                <a:lightRig rig="threePt" dir="t"/>
              </a:scene3d>
              <a:sp3d>
                <a:bevelT/>
                <a:bevelB/>
              </a:sp3d>
            </c:spPr>
            <c:extLst>
              <c:ext xmlns:c16="http://schemas.microsoft.com/office/drawing/2014/chart" uri="{C3380CC4-5D6E-409C-BE32-E72D297353CC}">
                <c16:uniqueId val="{0000000F-71E6-48E9-B2E8-577ABE009D94}"/>
              </c:ext>
            </c:extLst>
          </c:dPt>
          <c:dLbls>
            <c:dLbl>
              <c:idx val="0"/>
              <c:layout>
                <c:manualLayout>
                  <c:x val="0.15750319978945942"/>
                  <c:y val="-0.16311601121999922"/>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1 378 297,58</a:t>
                    </a:r>
                  </a:p>
                  <a:p>
                    <a:r>
                      <a:rPr lang="en-US" sz="750" b="1" i="0" baseline="0">
                        <a:solidFill>
                          <a:sysClr val="windowText" lastClr="000000"/>
                        </a:solidFill>
                        <a:latin typeface="Times New Roman" panose="02020603050405020304" pitchFamily="18" charset="0"/>
                        <a:cs typeface="Times New Roman" panose="02020603050405020304" pitchFamily="18" charset="0"/>
                      </a:rPr>
                      <a:t>(6,5%)</a:t>
                    </a:r>
                    <a:endParaRPr lang="en-US" b="1">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1E6-48E9-B2E8-577ABE009D94}"/>
                </c:ext>
              </c:extLst>
            </c:dLbl>
            <c:dLbl>
              <c:idx val="1"/>
              <c:layout>
                <c:manualLayout>
                  <c:x val="0.15148187439825159"/>
                  <c:y val="-0.17166652691257975"/>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1 110 465,38</a:t>
                    </a:r>
                  </a:p>
                  <a:p>
                    <a:r>
                      <a:rPr lang="en-US" sz="750" b="1" i="0" baseline="0">
                        <a:solidFill>
                          <a:sysClr val="windowText" lastClr="000000"/>
                        </a:solidFill>
                        <a:latin typeface="Times New Roman" panose="02020603050405020304" pitchFamily="18" charset="0"/>
                        <a:cs typeface="Times New Roman" panose="02020603050405020304" pitchFamily="18" charset="0"/>
                      </a:rPr>
                      <a:t>(5,0%)</a:t>
                    </a:r>
                    <a:endParaRPr lang="en-US">
                      <a:solidFill>
                        <a:schemeClr val="bg1"/>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1E6-48E9-B2E8-577ABE009D94}"/>
                </c:ext>
              </c:extLst>
            </c:dLbl>
            <c:dLbl>
              <c:idx val="2"/>
              <c:layout>
                <c:manualLayout>
                  <c:x val="0.14110082565193141"/>
                  <c:y val="-0.1699886663943716"/>
                </c:manualLayout>
              </c:layout>
              <c:tx>
                <c:rich>
                  <a:bodyPr/>
                  <a:lstStyle/>
                  <a:p>
                    <a:r>
                      <a:rPr lang="en-US" sz="750" b="1" i="0" baseline="0">
                        <a:solidFill>
                          <a:sysClr val="windowText" lastClr="000000"/>
                        </a:solidFill>
                        <a:latin typeface="Times New Roman" panose="02020603050405020304" pitchFamily="18" charset="0"/>
                        <a:cs typeface="Times New Roman" panose="02020603050405020304" pitchFamily="18" charset="0"/>
                      </a:rPr>
                      <a:t>1 062 596,53</a:t>
                    </a:r>
                  </a:p>
                  <a:p>
                    <a:r>
                      <a:rPr lang="en-US" sz="750" b="1" i="0" baseline="0">
                        <a:solidFill>
                          <a:sysClr val="windowText" lastClr="000000"/>
                        </a:solidFill>
                        <a:latin typeface="Times New Roman" panose="02020603050405020304" pitchFamily="18" charset="0"/>
                        <a:cs typeface="Times New Roman" panose="02020603050405020304" pitchFamily="18" charset="0"/>
                      </a:rPr>
                      <a:t>(4,6%)</a:t>
                    </a:r>
                    <a:endParaRPr lang="en-US">
                      <a:solidFill>
                        <a:schemeClr val="bg1"/>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71E6-48E9-B2E8-577ABE009D94}"/>
                </c:ext>
              </c:extLst>
            </c:dLbl>
            <c:spPr>
              <a:noFill/>
              <a:ln w="12700" cmpd="sng">
                <a:solidFill>
                  <a:srgbClr val="FFFF00"/>
                </a:solidFill>
              </a:ln>
            </c:spPr>
            <c:txPr>
              <a:bodyPr/>
              <a:lstStyle/>
              <a:p>
                <a:pPr>
                  <a:defRPr sz="750" b="1" i="0" baseline="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Лист1!$E$2:$E$4</c:f>
              <c:numCache>
                <c:formatCode>#,##0.00</c:formatCode>
                <c:ptCount val="3"/>
                <c:pt idx="0">
                  <c:v>1357972.94</c:v>
                </c:pt>
                <c:pt idx="1">
                  <c:v>1323397.3</c:v>
                </c:pt>
                <c:pt idx="2">
                  <c:v>1799964.84</c:v>
                </c:pt>
              </c:numCache>
            </c:numRef>
          </c:val>
          <c:extLst>
            <c:ext xmlns:c16="http://schemas.microsoft.com/office/drawing/2014/chart" uri="{C3380CC4-5D6E-409C-BE32-E72D297353CC}">
              <c16:uniqueId val="{00000012-71E6-48E9-B2E8-577ABE009D94}"/>
            </c:ext>
          </c:extLst>
        </c:ser>
        <c:ser>
          <c:idx val="4"/>
          <c:order val="4"/>
          <c:tx>
            <c:strRef>
              <c:f>Лист1!$F$1</c:f>
              <c:strCache>
                <c:ptCount val="1"/>
                <c:pt idx="0">
                  <c:v>Иные бюджетные ассигнования</c:v>
                </c:pt>
              </c:strCache>
            </c:strRef>
          </c:tx>
          <c:spPr>
            <a:solidFill>
              <a:srgbClr val="FFFF00"/>
            </a:solidFill>
            <a:scene3d>
              <a:camera prst="orthographicFront"/>
              <a:lightRig rig="threePt" dir="t"/>
            </a:scene3d>
            <a:sp3d>
              <a:bevelT/>
              <a:bevelB prst="relaxedInset"/>
            </a:sp3d>
          </c:spPr>
          <c:invertIfNegative val="0"/>
          <c:dPt>
            <c:idx val="0"/>
            <c:invertIfNegative val="0"/>
            <c:bubble3D val="0"/>
            <c:spPr>
              <a:solidFill>
                <a:srgbClr val="FFFF00"/>
              </a:solidFill>
              <a:scene3d>
                <a:camera prst="orthographicFront"/>
                <a:lightRig rig="threePt" dir="t"/>
              </a:scene3d>
              <a:sp3d>
                <a:bevelT/>
                <a:bevelB/>
              </a:sp3d>
            </c:spPr>
            <c:extLst>
              <c:ext xmlns:c16="http://schemas.microsoft.com/office/drawing/2014/chart" uri="{C3380CC4-5D6E-409C-BE32-E72D297353CC}">
                <c16:uniqueId val="{00000014-71E6-48E9-B2E8-577ABE009D94}"/>
              </c:ext>
            </c:extLst>
          </c:dPt>
          <c:dPt>
            <c:idx val="1"/>
            <c:invertIfNegative val="0"/>
            <c:bubble3D val="0"/>
            <c:spPr>
              <a:solidFill>
                <a:srgbClr val="FFFF00"/>
              </a:solidFill>
              <a:scene3d>
                <a:camera prst="orthographicFront"/>
                <a:lightRig rig="threePt" dir="t"/>
              </a:scene3d>
              <a:sp3d>
                <a:bevelT/>
                <a:bevelB/>
              </a:sp3d>
            </c:spPr>
            <c:extLst>
              <c:ext xmlns:c16="http://schemas.microsoft.com/office/drawing/2014/chart" uri="{C3380CC4-5D6E-409C-BE32-E72D297353CC}">
                <c16:uniqueId val="{00000016-71E6-48E9-B2E8-577ABE009D94}"/>
              </c:ext>
            </c:extLst>
          </c:dPt>
          <c:dLbls>
            <c:dLbl>
              <c:idx val="0"/>
              <c:layout>
                <c:manualLayout>
                  <c:x val="-4.1918027368476494E-3"/>
                  <c:y val="-0.16270906110399991"/>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1 357 972,94</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6,4%)</a:t>
                    </a:r>
                  </a:p>
                </c:rich>
              </c:tx>
              <c:spPr>
                <a:ln w="12700" cmpd="sng">
                  <a:solidFill>
                    <a:srgbClr val="F79646">
                      <a:lumMod val="75000"/>
                    </a:srgbClr>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1E6-48E9-B2E8-577ABE009D94}"/>
                </c:ext>
              </c:extLst>
            </c:dLbl>
            <c:dLbl>
              <c:idx val="1"/>
              <c:layout>
                <c:manualLayout>
                  <c:x val="3.9497579929351264E-3"/>
                  <c:y val="-0.16846877307633007"/>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1 323 397,30</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(5,9%)</a:t>
                    </a:r>
                  </a:p>
                </c:rich>
              </c:tx>
              <c:spPr>
                <a:ln w="12700" cmpd="sng">
                  <a:solidFill>
                    <a:srgbClr val="F79646">
                      <a:lumMod val="75000"/>
                    </a:srgbClr>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1E6-48E9-B2E8-577ABE009D94}"/>
                </c:ext>
              </c:extLst>
            </c:dLbl>
            <c:dLbl>
              <c:idx val="2"/>
              <c:layout>
                <c:manualLayout>
                  <c:x val="-1.7324733304298779E-2"/>
                  <c:y val="-0.16645489321712573"/>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1 799 964,84</a:t>
                    </a:r>
                  </a:p>
                  <a:p>
                    <a:pPr>
                      <a:defRPr sz="750" b="1" i="0" baseline="0">
                        <a:latin typeface="Times New Roman" panose="02020603050405020304" pitchFamily="18" charset="0"/>
                        <a:cs typeface="Times New Roman" panose="02020603050405020304" pitchFamily="18" charset="0"/>
                      </a:defRPr>
                    </a:pPr>
                    <a:r>
                      <a:rPr lang="en-US" sz="750" b="1" i="0" baseline="0">
                        <a:latin typeface="Times New Roman" panose="02020603050405020304" pitchFamily="18" charset="0"/>
                        <a:cs typeface="Times New Roman" panose="02020603050405020304" pitchFamily="18" charset="0"/>
                      </a:rPr>
                      <a:t>(7,7%)</a:t>
                    </a:r>
                  </a:p>
                </c:rich>
              </c:tx>
              <c:spPr>
                <a:ln w="12700" cmpd="sng">
                  <a:solidFill>
                    <a:srgbClr val="F79646">
                      <a:lumMod val="75000"/>
                    </a:srgbClr>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1E6-48E9-B2E8-577ABE009D94}"/>
                </c:ext>
              </c:extLst>
            </c:dLbl>
            <c:spPr>
              <a:ln w="12700" cmpd="sng">
                <a:solidFill>
                  <a:srgbClr val="F79646">
                    <a:lumMod val="40000"/>
                    <a:lumOff val="60000"/>
                  </a:srgbClr>
                </a:solidFill>
              </a:ln>
            </c:spPr>
            <c:txPr>
              <a:bodyPr/>
              <a:lstStyle/>
              <a:p>
                <a:pPr>
                  <a:defRPr sz="75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Лист1!$F$2:$F$4</c:f>
              <c:numCache>
                <c:formatCode>#,##0.00</c:formatCode>
                <c:ptCount val="3"/>
                <c:pt idx="0">
                  <c:v>1378297.58</c:v>
                </c:pt>
                <c:pt idx="1">
                  <c:v>1110465.3799999999</c:v>
                </c:pt>
                <c:pt idx="2">
                  <c:v>1062596.53</c:v>
                </c:pt>
              </c:numCache>
            </c:numRef>
          </c:val>
          <c:extLst>
            <c:ext xmlns:c16="http://schemas.microsoft.com/office/drawing/2014/chart" uri="{C3380CC4-5D6E-409C-BE32-E72D297353CC}">
              <c16:uniqueId val="{00000018-71E6-48E9-B2E8-577ABE009D94}"/>
            </c:ext>
          </c:extLst>
        </c:ser>
        <c:ser>
          <c:idx val="5"/>
          <c:order val="5"/>
          <c:tx>
            <c:strRef>
              <c:f>Лист1!$G$1</c:f>
              <c:strCache>
                <c:ptCount val="1"/>
                <c:pt idx="0">
                  <c:v>Социальное обеспечение и иные выплаты населению</c:v>
                </c:pt>
              </c:strCache>
            </c:strRef>
          </c:tx>
          <c:spPr>
            <a:solidFill>
              <a:srgbClr val="00B0F0">
                <a:alpha val="84000"/>
              </a:srgbClr>
            </a:solidFill>
            <a:scene3d>
              <a:camera prst="orthographicFront"/>
              <a:lightRig rig="threePt" dir="t"/>
            </a:scene3d>
            <a:sp3d>
              <a:bevelT/>
              <a:bevelB prst="relaxedInset"/>
            </a:sp3d>
          </c:spPr>
          <c:invertIfNegative val="0"/>
          <c:dPt>
            <c:idx val="0"/>
            <c:invertIfNegative val="0"/>
            <c:bubble3D val="0"/>
            <c:spPr>
              <a:solidFill>
                <a:srgbClr val="00B0F0">
                  <a:alpha val="84000"/>
                </a:srgbClr>
              </a:solidFill>
              <a:scene3d>
                <a:camera prst="orthographicFront"/>
                <a:lightRig rig="threePt" dir="t"/>
              </a:scene3d>
              <a:sp3d>
                <a:bevelT/>
                <a:bevelB/>
              </a:sp3d>
            </c:spPr>
            <c:extLst>
              <c:ext xmlns:c16="http://schemas.microsoft.com/office/drawing/2014/chart" uri="{C3380CC4-5D6E-409C-BE32-E72D297353CC}">
                <c16:uniqueId val="{0000001A-71E6-48E9-B2E8-577ABE009D94}"/>
              </c:ext>
            </c:extLst>
          </c:dPt>
          <c:dLbls>
            <c:dLbl>
              <c:idx val="0"/>
              <c:layout>
                <c:manualLayout>
                  <c:x val="9.2482639368732203E-2"/>
                  <c:y val="-8.446055375777952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417 565,73</a:t>
                    </a:r>
                  </a:p>
                  <a:p>
                    <a:pPr>
                      <a:defRPr sz="750" b="1" i="0" baseline="0">
                        <a:latin typeface="Times New Roman" panose="02020603050405020304" pitchFamily="18" charset="0"/>
                        <a:cs typeface="Times New Roman" panose="02020603050405020304" pitchFamily="18" charset="0"/>
                      </a:defRPr>
                    </a:pPr>
                    <a:r>
                      <a:rPr lang="en-US" sz="750" b="1" i="0" baseline="0"/>
                      <a:t>(2,0%)</a:t>
                    </a:r>
                    <a:endParaRPr lang="en-US"/>
                  </a:p>
                </c:rich>
              </c:tx>
              <c:spPr>
                <a:ln w="12700" cmpd="sng">
                  <a:solidFill>
                    <a:srgbClr val="00B0F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1E6-48E9-B2E8-577ABE009D94}"/>
                </c:ext>
              </c:extLst>
            </c:dLbl>
            <c:dLbl>
              <c:idx val="1"/>
              <c:layout>
                <c:manualLayout>
                  <c:x val="8.6992917145477217E-2"/>
                  <c:y val="-9.089200074655731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424 470,23</a:t>
                    </a:r>
                  </a:p>
                  <a:p>
                    <a:pPr>
                      <a:defRPr sz="750" b="1" i="0" baseline="0">
                        <a:latin typeface="Times New Roman" panose="02020603050405020304" pitchFamily="18" charset="0"/>
                        <a:cs typeface="Times New Roman" panose="02020603050405020304" pitchFamily="18" charset="0"/>
                      </a:defRPr>
                    </a:pPr>
                    <a:r>
                      <a:rPr lang="en-US" sz="750" b="1" i="0" baseline="0"/>
                      <a:t>(1,9%)</a:t>
                    </a:r>
                    <a:endParaRPr lang="en-US"/>
                  </a:p>
                </c:rich>
              </c:tx>
              <c:spPr>
                <a:ln w="12700" cmpd="sng">
                  <a:solidFill>
                    <a:srgbClr val="00B0F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1E6-48E9-B2E8-577ABE009D94}"/>
                </c:ext>
              </c:extLst>
            </c:dLbl>
            <c:dLbl>
              <c:idx val="2"/>
              <c:layout>
                <c:manualLayout>
                  <c:x val="8.7744683772531334E-2"/>
                  <c:y val="-8.4911968449838657E-2"/>
                </c:manualLayout>
              </c:layout>
              <c:tx>
                <c:rich>
                  <a:bodyPr/>
                  <a:lstStyle/>
                  <a:p>
                    <a:pPr>
                      <a:defRPr sz="750" b="1" i="0" baseline="0">
                        <a:latin typeface="Times New Roman" panose="02020603050405020304" pitchFamily="18" charset="0"/>
                        <a:cs typeface="Times New Roman" panose="02020603050405020304" pitchFamily="18" charset="0"/>
                      </a:defRPr>
                    </a:pPr>
                    <a:r>
                      <a:rPr lang="en-US" sz="750" b="1" i="0" baseline="0"/>
                      <a:t>413 925,69</a:t>
                    </a:r>
                  </a:p>
                  <a:p>
                    <a:pPr>
                      <a:defRPr sz="750" b="1" i="0" baseline="0">
                        <a:latin typeface="Times New Roman" panose="02020603050405020304" pitchFamily="18" charset="0"/>
                        <a:cs typeface="Times New Roman" panose="02020603050405020304" pitchFamily="18" charset="0"/>
                      </a:defRPr>
                    </a:pPr>
                    <a:r>
                      <a:rPr lang="en-US" sz="750" b="1" i="0" baseline="0"/>
                      <a:t>(1,8%)</a:t>
                    </a:r>
                    <a:endParaRPr lang="en-US"/>
                  </a:p>
                </c:rich>
              </c:tx>
              <c:spPr>
                <a:ln w="12700" cmpd="sng">
                  <a:solidFill>
                    <a:srgbClr val="00B0F0"/>
                  </a:solidFill>
                </a:ln>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1E6-48E9-B2E8-577ABE009D94}"/>
                </c:ext>
              </c:extLst>
            </c:dLbl>
            <c:spPr>
              <a:ln w="12700" cmpd="sng">
                <a:solidFill>
                  <a:srgbClr val="C00000"/>
                </a:solidFill>
              </a:ln>
            </c:spPr>
            <c:txPr>
              <a:bodyPr/>
              <a:lstStyle/>
              <a:p>
                <a:pPr>
                  <a:defRPr sz="750"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Лист1!$G$2:$G$4</c:f>
              <c:numCache>
                <c:formatCode>#,##0.00</c:formatCode>
                <c:ptCount val="3"/>
                <c:pt idx="0">
                  <c:v>417565.73</c:v>
                </c:pt>
                <c:pt idx="1">
                  <c:v>424470.23</c:v>
                </c:pt>
                <c:pt idx="2">
                  <c:v>413925.69</c:v>
                </c:pt>
              </c:numCache>
            </c:numRef>
          </c:val>
          <c:extLst>
            <c:ext xmlns:c16="http://schemas.microsoft.com/office/drawing/2014/chart" uri="{C3380CC4-5D6E-409C-BE32-E72D297353CC}">
              <c16:uniqueId val="{0000001D-71E6-48E9-B2E8-577ABE009D94}"/>
            </c:ext>
          </c:extLst>
        </c:ser>
        <c:ser>
          <c:idx val="6"/>
          <c:order val="6"/>
          <c:tx>
            <c:strRef>
              <c:f>Лист1!$H$1</c:f>
              <c:strCache>
                <c:ptCount val="1"/>
                <c:pt idx="0">
                  <c:v>Обслуживание государственного (муниципального) долга </c:v>
                </c:pt>
              </c:strCache>
            </c:strRef>
          </c:tx>
          <c:spPr>
            <a:solidFill>
              <a:srgbClr val="FF00FF"/>
            </a:solidFill>
            <a:scene3d>
              <a:camera prst="orthographicFront"/>
              <a:lightRig rig="threePt" dir="t"/>
            </a:scene3d>
            <a:sp3d>
              <a:bevelT/>
              <a:bevelB/>
            </a:sp3d>
          </c:spPr>
          <c:invertIfNegative val="0"/>
          <c:dLbls>
            <c:dLbl>
              <c:idx val="0"/>
              <c:layout>
                <c:manualLayout>
                  <c:x val="7.8885966532572321E-2"/>
                  <c:y val="5.3800815262228252E-4"/>
                </c:manualLayout>
              </c:layout>
              <c:tx>
                <c:rich>
                  <a:bodyPr/>
                  <a:lstStyle/>
                  <a:p>
                    <a:r>
                      <a:rPr lang="en-US" sz="750" b="1" i="0" baseline="0"/>
                      <a:t>69 209,38</a:t>
                    </a:r>
                  </a:p>
                  <a:p>
                    <a:r>
                      <a:rPr lang="en-US" sz="750" b="1" i="0" baseline="0"/>
                      <a:t>(0,3%)</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1E6-48E9-B2E8-577ABE009D94}"/>
                </c:ext>
              </c:extLst>
            </c:dLbl>
            <c:dLbl>
              <c:idx val="1"/>
              <c:layout>
                <c:manualLayout>
                  <c:x val="8.1248825109234035E-2"/>
                  <c:y val="-5.793392967754738E-3"/>
                </c:manualLayout>
              </c:layout>
              <c:tx>
                <c:rich>
                  <a:bodyPr/>
                  <a:lstStyle/>
                  <a:p>
                    <a:r>
                      <a:rPr lang="en-US" sz="750" b="1" i="0" baseline="0"/>
                      <a:t>102 971,33</a:t>
                    </a:r>
                  </a:p>
                  <a:p>
                    <a:r>
                      <a:rPr lang="en-US" sz="750" b="1" i="0" baseline="0"/>
                      <a:t>(0,5%)</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1E6-48E9-B2E8-577ABE009D94}"/>
                </c:ext>
              </c:extLst>
            </c:dLbl>
            <c:dLbl>
              <c:idx val="2"/>
              <c:layout>
                <c:manualLayout>
                  <c:x val="8.1881917552500252E-2"/>
                  <c:y val="-2.1713403440788005E-3"/>
                </c:manualLayout>
              </c:layout>
              <c:tx>
                <c:rich>
                  <a:bodyPr/>
                  <a:lstStyle/>
                  <a:p>
                    <a:r>
                      <a:rPr lang="en-US" sz="750" b="1" i="0" baseline="0"/>
                      <a:t>77 050,43</a:t>
                    </a:r>
                  </a:p>
                  <a:p>
                    <a:r>
                      <a:rPr lang="en-US" sz="750" b="1" i="0" baseline="0"/>
                      <a:t>(0,3%)</a:t>
                    </a:r>
                    <a:endParaRPr lang="en-US"/>
                  </a:p>
                </c:rich>
              </c:tx>
              <c:showLegendKey val="0"/>
              <c:showVal val="1"/>
              <c:showCatName val="0"/>
              <c:showSerName val="0"/>
              <c:showPercent val="0"/>
              <c:showBubbleSize val="0"/>
              <c:extLst>
                <c:ext xmlns:c15="http://schemas.microsoft.com/office/drawing/2012/chart" uri="{CE6537A1-D6FC-4f65-9D91-7224C49458BB}">
                  <c15:layout>
                    <c:manualLayout>
                      <c:w val="8.4596221714760222E-2"/>
                      <c:h val="7.0779447745543511E-2"/>
                    </c:manualLayout>
                  </c15:layout>
                </c:ext>
                <c:ext xmlns:c16="http://schemas.microsoft.com/office/drawing/2014/chart" uri="{C3380CC4-5D6E-409C-BE32-E72D297353CC}">
                  <c16:uniqueId val="{00000020-71E6-48E9-B2E8-577ABE009D94}"/>
                </c:ext>
              </c:extLst>
            </c:dLbl>
            <c:spPr>
              <a:ln w="12700" cmpd="sng">
                <a:solidFill>
                  <a:srgbClr val="FF00FF"/>
                </a:solidFill>
              </a:ln>
            </c:spPr>
            <c:txPr>
              <a:bodyPr/>
              <a:lstStyle/>
              <a:p>
                <a:pPr>
                  <a:defRPr sz="750"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2025 год</c:v>
                </c:pt>
                <c:pt idx="1">
                  <c:v>2024 год</c:v>
                </c:pt>
                <c:pt idx="2">
                  <c:v>2023 год</c:v>
                </c:pt>
              </c:strCache>
            </c:strRef>
          </c:cat>
          <c:val>
            <c:numRef>
              <c:f>Лист1!$H$2:$H$4</c:f>
              <c:numCache>
                <c:formatCode>#,##0.00</c:formatCode>
                <c:ptCount val="3"/>
                <c:pt idx="0">
                  <c:v>69209.38</c:v>
                </c:pt>
                <c:pt idx="1">
                  <c:v>102971.33</c:v>
                </c:pt>
                <c:pt idx="2">
                  <c:v>77050.429999999993</c:v>
                </c:pt>
              </c:numCache>
            </c:numRef>
          </c:val>
          <c:extLst>
            <c:ext xmlns:c16="http://schemas.microsoft.com/office/drawing/2014/chart" uri="{C3380CC4-5D6E-409C-BE32-E72D297353CC}">
              <c16:uniqueId val="{00000021-71E6-48E9-B2E8-577ABE009D94}"/>
            </c:ext>
          </c:extLst>
        </c:ser>
        <c:dLbls>
          <c:showLegendKey val="0"/>
          <c:showVal val="1"/>
          <c:showCatName val="0"/>
          <c:showSerName val="0"/>
          <c:showPercent val="0"/>
          <c:showBubbleSize val="0"/>
        </c:dLbls>
        <c:gapWidth val="150"/>
        <c:shape val="box"/>
        <c:axId val="136950912"/>
        <c:axId val="136952448"/>
        <c:axId val="0"/>
      </c:bar3DChart>
      <c:catAx>
        <c:axId val="136950912"/>
        <c:scaling>
          <c:orientation val="minMax"/>
        </c:scaling>
        <c:delete val="1"/>
        <c:axPos val="l"/>
        <c:numFmt formatCode="General" sourceLinked="0"/>
        <c:majorTickMark val="out"/>
        <c:minorTickMark val="none"/>
        <c:tickLblPos val="nextTo"/>
        <c:crossAx val="136952448"/>
        <c:crosses val="autoZero"/>
        <c:auto val="1"/>
        <c:lblAlgn val="ctr"/>
        <c:lblOffset val="100"/>
        <c:noMultiLvlLbl val="0"/>
      </c:catAx>
      <c:valAx>
        <c:axId val="136952448"/>
        <c:scaling>
          <c:orientation val="minMax"/>
        </c:scaling>
        <c:delete val="1"/>
        <c:axPos val="b"/>
        <c:numFmt formatCode="0%" sourceLinked="1"/>
        <c:majorTickMark val="out"/>
        <c:minorTickMark val="none"/>
        <c:tickLblPos val="nextTo"/>
        <c:crossAx val="136950912"/>
        <c:crosses val="autoZero"/>
        <c:crossBetween val="between"/>
      </c:valAx>
    </c:plotArea>
    <c:plotVisOnly val="1"/>
    <c:dispBlanksAs val="gap"/>
    <c:showDLblsOverMax val="0"/>
  </c:chart>
  <c:spPr>
    <a:ln>
      <a:noFill/>
    </a:ln>
    <a:effectLst>
      <a:softEdge rad="12700"/>
    </a:effectLst>
    <a:scene3d>
      <a:camera prst="orthographicFront"/>
      <a:lightRig rig="threePt" dir="t"/>
    </a:scene3d>
    <a:sp3d prstMaterial="plastic"/>
  </c:spPr>
  <c:txPr>
    <a:bodyPr/>
    <a:lstStyle/>
    <a:p>
      <a:pPr>
        <a:defRPr>
          <a:solidFill>
            <a:sysClr val="windowText" lastClr="000000"/>
          </a:solidFill>
        </a:defRPr>
      </a:pPr>
      <a:endParaRPr lang="ru-RU"/>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ln>
              <a:noFill/>
            </a:ln>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CCFF"/>
              </a:solidFill>
              <a:ln>
                <a:solidFill>
                  <a:srgbClr val="FFCCFF"/>
                </a:solidFill>
              </a:ln>
              <a:effectLst/>
              <a:scene3d>
                <a:camera prst="orthographicFront"/>
                <a:lightRig rig="threePt" dir="t"/>
              </a:scene3d>
              <a:sp3d>
                <a:bevelT/>
                <a:bevelB w="165100" prst="coolSlant"/>
                <a:contourClr>
                  <a:srgbClr val="FFCCFF"/>
                </a:contourClr>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9691939009296078"/>
                  <c:y val="0.15670986193990308"/>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0,3</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4282642581835134"/>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CCFF"/>
            </a:solidFill>
            <a:ln w="9525" cap="flat" cmpd="sng" algn="ctr">
              <a:solidFill>
                <a:srgbClr val="FFCCFF"/>
              </a:solidFill>
              <a:prstDash val="solid"/>
              <a:round/>
            </a:ln>
            <a:effectLst/>
            <a:scene3d>
              <a:camera prst="orthographicFront"/>
              <a:lightRig rig="threePt" dir="t"/>
            </a:scene3d>
            <a:sp3d contourW="9525">
              <a:bevelT w="177800" h="177800"/>
              <a:bevelB/>
              <a:contourClr>
                <a:srgbClr val="FFCCFF"/>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283 658,42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60 765,80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61 118,30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283658.42</c:v>
                </c:pt>
                <c:pt idx="1">
                  <c:v>60765.8</c:v>
                </c:pt>
                <c:pt idx="2">
                  <c:v>61118.3</c:v>
                </c:pt>
              </c:numCache>
            </c:numRef>
          </c:val>
          <c:extLst>
            <c:ext xmlns:c16="http://schemas.microsoft.com/office/drawing/2014/chart" uri="{C3380CC4-5D6E-409C-BE32-E72D297353CC}">
              <c16:uniqueId val="{00000003-1F2F-4331-A86C-DAB0B1BAE87D}"/>
            </c:ext>
          </c:extLst>
        </c:ser>
        <c:dLbls>
          <c:showLegendKey val="0"/>
          <c:showVal val="1"/>
          <c:showCatName val="0"/>
          <c:showSerName val="0"/>
          <c:showPercent val="0"/>
          <c:showBubbleSize val="0"/>
        </c:dLbls>
        <c:gapWidth val="95"/>
        <c:gapDepth val="95"/>
        <c:shape val="box"/>
        <c:axId val="150955136"/>
        <c:axId val="150671360"/>
        <c:axId val="0"/>
      </c:bar3DChart>
      <c:catAx>
        <c:axId val="15095513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0671360"/>
        <c:crosses val="autoZero"/>
        <c:auto val="1"/>
        <c:lblAlgn val="ctr"/>
        <c:lblOffset val="100"/>
        <c:noMultiLvlLbl val="0"/>
      </c:catAx>
      <c:valAx>
        <c:axId val="150671360"/>
        <c:scaling>
          <c:orientation val="minMax"/>
        </c:scaling>
        <c:delete val="1"/>
        <c:axPos val="l"/>
        <c:numFmt formatCode="#,##0.00" sourceLinked="1"/>
        <c:majorTickMark val="none"/>
        <c:minorTickMark val="none"/>
        <c:tickLblPos val="nextTo"/>
        <c:crossAx val="150955136"/>
        <c:crosses val="autoZero"/>
        <c:crossBetween val="between"/>
      </c:valAx>
      <c:spPr>
        <a:noFill/>
        <a:ln>
          <a:noFill/>
        </a:ln>
        <a:effectLst/>
      </c:spPr>
    </c:plotArea>
    <c:legend>
      <c:legendPos val="r"/>
      <c:layout>
        <c:manualLayout>
          <c:xMode val="edge"/>
          <c:yMode val="edge"/>
          <c:x val="1.0513698265620508E-2"/>
          <c:y val="0.85991419277555281"/>
          <c:w val="0.91228770574417517"/>
          <c:h val="0.14008567062733276"/>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4022455061"/>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00CC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3605711791431083"/>
                  <c:y val="0.13631794481381188"/>
                </c:manualLayout>
              </c:layout>
              <c:tx>
                <c:rich>
                  <a:bodyPr/>
                  <a:lstStyle/>
                  <a:p>
                    <a:r>
                      <a:rPr lang="en-US" sz="1000" b="0" i="0" baseline="0">
                        <a:effectLst/>
                        <a:latin typeface="Times New Roman" panose="02020603050405020304" pitchFamily="18" charset="0"/>
                        <a:cs typeface="Times New Roman" panose="02020603050405020304" pitchFamily="18" charset="0"/>
                      </a:rPr>
                      <a:t>0,2</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молодые семьи, тыс.руб.</c:v>
                </c:pt>
              </c:strCache>
            </c:strRef>
          </c:cat>
          <c:val>
            <c:numRef>
              <c:f>Лист1!$B$2:$B$3</c:f>
              <c:numCache>
                <c:formatCode>#,##0.00</c:formatCode>
                <c:ptCount val="2"/>
                <c:pt idx="0" formatCode="General">
                  <c:v>99.88</c:v>
                </c:pt>
                <c:pt idx="1">
                  <c:v>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2"/>
          <c:dPt>
            <c:idx val="0"/>
            <c:bubble3D val="0"/>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5"/>
            <c:spPr>
              <a:solidFill>
                <a:srgbClr val="0099CC"/>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998930783514225"/>
                  <c:y val="0.11125662280935315"/>
                </c:manualLayout>
              </c:layout>
              <c:tx>
                <c:rich>
                  <a:bodyPr/>
                  <a:lstStyle/>
                  <a:p>
                    <a:r>
                      <a:rPr lang="en-US" sz="1000" b="1">
                        <a:latin typeface="Times New Roman" panose="02020603050405020304" pitchFamily="18" charset="0"/>
                        <a:cs typeface="Times New Roman" panose="02020603050405020304" pitchFamily="18" charset="0"/>
                      </a:rPr>
                      <a:t> </a:t>
                    </a:r>
                    <a:r>
                      <a:rPr lang="en-US" sz="1000" b="0">
                        <a:latin typeface="Times New Roman" panose="02020603050405020304" pitchFamily="18" charset="0"/>
                        <a:cs typeface="Times New Roman" panose="02020603050405020304" pitchFamily="18" charset="0"/>
                      </a:rPr>
                      <a:t>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молодые семьи, тыс.руб.</c:v>
                </c:pt>
              </c:strCache>
            </c:strRef>
          </c:cat>
          <c:val>
            <c:numRef>
              <c:f>Лист1!$B$2:$B$3</c:f>
              <c:numCache>
                <c:formatCode>#,##0.00</c:formatCode>
                <c:ptCount val="2"/>
                <c:pt idx="0" formatCode="General">
                  <c:v>99.88</c:v>
                </c:pt>
                <c:pt idx="1">
                  <c:v>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6.6382429621046526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0099CC"/>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2367524293577012"/>
                  <c:y val="0.12980403234349069"/>
                </c:manualLayout>
              </c:layout>
              <c:tx>
                <c:rich>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r>
                      <a:rPr lang="en-US" sz="1000" b="0">
                        <a:solidFill>
                          <a:sysClr val="windowText" lastClr="000000"/>
                        </a:solidFill>
                        <a:latin typeface="Times New Roman" panose="02020603050405020304" pitchFamily="18" charset="0"/>
                        <a:cs typeface="Times New Roman" panose="02020603050405020304" pitchFamily="18" charset="0"/>
                      </a:rPr>
                      <a:t>0,2</a:t>
                    </a:r>
                    <a:endParaRPr lang="en-US" b="0">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молодежная политика, тыс.руб.</c:v>
                </c:pt>
              </c:strCache>
            </c:strRef>
          </c:cat>
          <c:val>
            <c:numRef>
              <c:f>Лист1!$B$2:$B$3</c:f>
              <c:numCache>
                <c:formatCode>#,##0.00</c:formatCode>
                <c:ptCount val="2"/>
                <c:pt idx="0" formatCode="General">
                  <c:v>99.88</c:v>
                </c:pt>
                <c:pt idx="1">
                  <c:v>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ru-RU" sz="1000">
                <a:latin typeface="Times New Roman" pitchFamily="18" charset="0"/>
                <a:cs typeface="Times New Roman" pitchFamily="18" charset="0"/>
              </a:rPr>
              <a:t>         </a:t>
            </a:r>
            <a:r>
              <a:rPr lang="ru-RU" sz="1000" b="0">
                <a:latin typeface="Times New Roman" pitchFamily="18" charset="0"/>
                <a:cs typeface="Times New Roman" pitchFamily="18" charset="0"/>
              </a:rPr>
              <a:t>2023 год</a:t>
            </a:r>
          </a:p>
        </c:rich>
      </c:tx>
      <c:layout>
        <c:manualLayout>
          <c:xMode val="edge"/>
          <c:yMode val="edge"/>
          <c:x val="0.35878349366800166"/>
          <c:y val="4.4980640457338138E-3"/>
        </c:manualLayout>
      </c:layout>
      <c:overlay val="0"/>
    </c:title>
    <c:autoTitleDeleted val="0"/>
    <c:plotArea>
      <c:layout>
        <c:manualLayout>
          <c:layoutTarget val="inner"/>
          <c:xMode val="edge"/>
          <c:yMode val="edge"/>
          <c:x val="0.11856425123146656"/>
          <c:y val="0.22145425083844572"/>
          <c:w val="0.80569779011632903"/>
          <c:h val="0.6281346186628155"/>
        </c:manualLayout>
      </c:layout>
      <c:doughnutChart>
        <c:varyColors val="1"/>
        <c:ser>
          <c:idx val="0"/>
          <c:order val="0"/>
          <c:tx>
            <c:strRef>
              <c:f>Лист1!$B$1</c:f>
              <c:strCache>
                <c:ptCount val="1"/>
                <c:pt idx="0">
                  <c:v>План за 2020 год</c:v>
                </c:pt>
              </c:strCache>
            </c:strRef>
          </c:tx>
          <c:spPr>
            <a:scene3d>
              <a:camera prst="orthographicFront"/>
              <a:lightRig rig="threePt" dir="t"/>
            </a:scene3d>
            <a:sp3d>
              <a:bevelT/>
              <a:bevelB w="165100" prst="coolSlant"/>
            </a:sp3d>
          </c:spPr>
          <c:explosion val="24"/>
          <c:dPt>
            <c:idx val="0"/>
            <c:bubble3D val="1"/>
            <c:explosion val="20"/>
            <c:spPr>
              <a:solidFill>
                <a:srgbClr val="CCECFF"/>
              </a:solidFill>
              <a:scene3d>
                <a:camera prst="orthographicFront"/>
                <a:lightRig rig="threePt" dir="t"/>
              </a:scene3d>
              <a:sp3d>
                <a:bevelT/>
                <a:bevelB w="165100" prst="coolSlant"/>
              </a:sp3d>
            </c:spPr>
            <c:extLst>
              <c:ext xmlns:c16="http://schemas.microsoft.com/office/drawing/2014/chart" uri="{C3380CC4-5D6E-409C-BE32-E72D297353CC}">
                <c16:uniqueId val="{00000001-2282-4966-AAFA-1983CA195B62}"/>
              </c:ext>
            </c:extLst>
          </c:dPt>
          <c:dPt>
            <c:idx val="1"/>
            <c:bubble3D val="1"/>
            <c:explosion val="0"/>
            <c:spPr>
              <a:solidFill>
                <a:srgbClr val="0099CC"/>
              </a:solidFill>
              <a:scene3d>
                <a:camera prst="orthographicFront"/>
                <a:lightRig rig="threePt" dir="t"/>
              </a:scene3d>
              <a:sp3d>
                <a:bevelT/>
                <a:bevelB w="165100" prst="coolSlant"/>
              </a:sp3d>
            </c:spPr>
            <c:extLst>
              <c:ext xmlns:c16="http://schemas.microsoft.com/office/drawing/2014/chart" uri="{C3380CC4-5D6E-409C-BE32-E72D297353CC}">
                <c16:uniqueId val="{00000003-2282-4966-AAFA-1983CA195B62}"/>
              </c:ext>
            </c:extLst>
          </c:dPt>
          <c:dPt>
            <c:idx val="2"/>
            <c:bubble3D val="1"/>
            <c:spPr>
              <a:solidFill>
                <a:srgbClr val="92D050"/>
              </a:solidFill>
              <a:scene3d>
                <a:camera prst="orthographicFront"/>
                <a:lightRig rig="threePt" dir="t"/>
              </a:scene3d>
              <a:sp3d>
                <a:bevelT/>
                <a:bevelB w="165100" prst="coolSlant"/>
              </a:sp3d>
            </c:spPr>
            <c:extLst>
              <c:ext xmlns:c16="http://schemas.microsoft.com/office/drawing/2014/chart" uri="{C3380CC4-5D6E-409C-BE32-E72D297353CC}">
                <c16:uniqueId val="{00000005-2282-4966-AAFA-1983CA195B62}"/>
              </c:ext>
            </c:extLst>
          </c:dPt>
          <c:dLbls>
            <c:dLbl>
              <c:idx val="0"/>
              <c:layout>
                <c:manualLayout>
                  <c:x val="9.6396624368911762E-2"/>
                  <c:y val="-0.22749293454441036"/>
                </c:manualLayout>
              </c:layout>
              <c:tx>
                <c:rich>
                  <a:bodyPr rot="0" vert="horz"/>
                  <a:lstStyle/>
                  <a:p>
                    <a:pPr>
                      <a:defRPr sz="800">
                        <a:latin typeface="Times New Roman" pitchFamily="18" charset="0"/>
                        <a:cs typeface="Times New Roman" pitchFamily="18" charset="0"/>
                      </a:defRPr>
                    </a:pPr>
                    <a:r>
                      <a:rPr lang="ru-RU" sz="600"/>
                      <a:t>Средства бюджета города</a:t>
                    </a:r>
                  </a:p>
                  <a:p>
                    <a:pPr>
                      <a:defRPr sz="800">
                        <a:latin typeface="Times New Roman" pitchFamily="18" charset="0"/>
                        <a:cs typeface="Times New Roman" pitchFamily="18" charset="0"/>
                      </a:defRPr>
                    </a:pPr>
                    <a:r>
                      <a:rPr lang="ru-RU" sz="600" b="1" i="0" baseline="0"/>
                      <a:t>2 421,20 тыс.руб.</a:t>
                    </a:r>
                    <a:endParaRPr lang="ru-RU" sz="600"/>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2282-4966-AAFA-1983CA195B62}"/>
                </c:ext>
              </c:extLst>
            </c:dLbl>
            <c:dLbl>
              <c:idx val="1"/>
              <c:layout>
                <c:manualLayout>
                  <c:x val="-0.16152419954665459"/>
                  <c:y val="0.2624589030647847"/>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46 002,40 тыс.руб</a:t>
                    </a:r>
                    <a:r>
                      <a:rPr lang="ru-RU" sz="700"/>
                      <a:t>.
</a:t>
                    </a:r>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2282-4966-AAFA-1983CA195B62}"/>
                </c:ext>
              </c:extLst>
            </c:dLbl>
            <c:dLbl>
              <c:idx val="2"/>
              <c:delete val="1"/>
              <c:extLst>
                <c:ext xmlns:c15="http://schemas.microsoft.com/office/drawing/2012/chart" uri="{CE6537A1-D6FC-4f65-9D91-7224C49458BB}"/>
                <c:ext xmlns:c16="http://schemas.microsoft.com/office/drawing/2014/chart" uri="{C3380CC4-5D6E-409C-BE32-E72D297353CC}">
                  <c16:uniqueId val="{00000005-2282-4966-AAFA-1983CA195B62}"/>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6-2282-4966-AAFA-1983CA195B62}"/>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c:ext xmlns:c15="http://schemas.microsoft.com/office/drawing/2012/chart" uri="{CE6537A1-D6FC-4f65-9D91-7224C49458BB}"/>
            </c:extLst>
          </c:dLbls>
          <c:cat>
            <c:strRef>
              <c:f>Лист1!$A$2:$A$4</c:f>
              <c:strCache>
                <c:ptCount val="2"/>
                <c:pt idx="1">
                  <c:v>Субсидии из бюджетов других уровней, тыс.руб.</c:v>
                </c:pt>
              </c:strCache>
            </c:strRef>
          </c:cat>
          <c:val>
            <c:numRef>
              <c:f>Лист1!$B$2:$B$4</c:f>
              <c:numCache>
                <c:formatCode>#,##0.00</c:formatCode>
                <c:ptCount val="3"/>
                <c:pt idx="0">
                  <c:v>2724</c:v>
                </c:pt>
                <c:pt idx="1">
                  <c:v>51755.7</c:v>
                </c:pt>
              </c:numCache>
            </c:numRef>
          </c:val>
          <c:extLst>
            <c:ext xmlns:c16="http://schemas.microsoft.com/office/drawing/2014/chart" uri="{C3380CC4-5D6E-409C-BE32-E72D297353CC}">
              <c16:uniqueId val="{00000007-2282-4966-AAFA-1983CA195B62}"/>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ru-RU" sz="1000" b="0">
                <a:latin typeface="Times New Roman" pitchFamily="18" charset="0"/>
                <a:cs typeface="Times New Roman" pitchFamily="18" charset="0"/>
              </a:rPr>
              <a:t>2024 год</a:t>
            </a:r>
          </a:p>
        </c:rich>
      </c:tx>
      <c:layout>
        <c:manualLayout>
          <c:xMode val="edge"/>
          <c:yMode val="edge"/>
          <c:x val="0.34733244445929179"/>
          <c:y val="1.9621753630002597E-2"/>
        </c:manualLayout>
      </c:layout>
      <c:overlay val="0"/>
    </c:title>
    <c:autoTitleDeleted val="0"/>
    <c:plotArea>
      <c:layout>
        <c:manualLayout>
          <c:layoutTarget val="inner"/>
          <c:xMode val="edge"/>
          <c:yMode val="edge"/>
          <c:x val="0.14350042789754441"/>
          <c:y val="0.19778221566109891"/>
          <c:w val="0.81765401009741423"/>
          <c:h val="0.66664490011758437"/>
        </c:manualLayout>
      </c:layout>
      <c:doughnut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4"/>
          <c:dPt>
            <c:idx val="0"/>
            <c:bubble3D val="1"/>
            <c:explosion val="0"/>
            <c:spPr>
              <a:solidFill>
                <a:srgbClr val="CCECFF"/>
              </a:solidFill>
              <a:scene3d>
                <a:camera prst="orthographicFront"/>
                <a:lightRig rig="threePt" dir="t"/>
              </a:scene3d>
              <a:sp3d>
                <a:bevelT/>
                <a:bevelB w="165100" prst="coolSlant"/>
              </a:sp3d>
            </c:spPr>
            <c:extLst>
              <c:ext xmlns:c16="http://schemas.microsoft.com/office/drawing/2014/chart" uri="{C3380CC4-5D6E-409C-BE32-E72D297353CC}">
                <c16:uniqueId val="{00000001-1400-4288-A145-CE0A8A94D1AC}"/>
              </c:ext>
            </c:extLst>
          </c:dPt>
          <c:dPt>
            <c:idx val="1"/>
            <c:bubble3D val="1"/>
            <c:spPr>
              <a:solidFill>
                <a:srgbClr val="0099CC"/>
              </a:solidFill>
              <a:scene3d>
                <a:camera prst="orthographicFront"/>
                <a:lightRig rig="threePt" dir="t"/>
              </a:scene3d>
              <a:sp3d>
                <a:bevelT/>
                <a:bevelB w="165100" prst="coolSlant"/>
              </a:sp3d>
            </c:spPr>
            <c:extLst>
              <c:ext xmlns:c16="http://schemas.microsoft.com/office/drawing/2014/chart" uri="{C3380CC4-5D6E-409C-BE32-E72D297353CC}">
                <c16:uniqueId val="{00000003-1400-4288-A145-CE0A8A94D1AC}"/>
              </c:ext>
            </c:extLst>
          </c:dPt>
          <c:dPt>
            <c:idx val="2"/>
            <c:bubble3D val="1"/>
            <c:spPr>
              <a:solidFill>
                <a:srgbClr val="92D050"/>
              </a:solidFill>
              <a:scene3d>
                <a:camera prst="orthographicFront"/>
                <a:lightRig rig="threePt" dir="t"/>
              </a:scene3d>
              <a:sp3d>
                <a:bevelT/>
                <a:bevelB w="165100" prst="coolSlant"/>
              </a:sp3d>
            </c:spPr>
            <c:extLst>
              <c:ext xmlns:c16="http://schemas.microsoft.com/office/drawing/2014/chart" uri="{C3380CC4-5D6E-409C-BE32-E72D297353CC}">
                <c16:uniqueId val="{00000005-1400-4288-A145-CE0A8A94D1AC}"/>
              </c:ext>
            </c:extLst>
          </c:dPt>
          <c:dLbls>
            <c:dLbl>
              <c:idx val="0"/>
              <c:layout>
                <c:manualLayout>
                  <c:x val="6.4897121869126731E-2"/>
                  <c:y val="-0.24193667440392222"/>
                </c:manualLayout>
              </c:layout>
              <c:tx>
                <c:rich>
                  <a:bodyPr rot="0" vert="horz"/>
                  <a:lstStyle/>
                  <a:p>
                    <a:pPr>
                      <a:defRPr sz="800">
                        <a:latin typeface="Times New Roman" pitchFamily="18" charset="0"/>
                        <a:cs typeface="Times New Roman" pitchFamily="18" charset="0"/>
                      </a:defRPr>
                    </a:pPr>
                    <a:r>
                      <a:rPr lang="ru-RU" sz="600" b="0" i="0" u="none" strike="noStrike" kern="1200" baseline="0">
                        <a:solidFill>
                          <a:sysClr val="windowText" lastClr="000000"/>
                        </a:solidFill>
                        <a:latin typeface="Times New Roman" pitchFamily="18" charset="0"/>
                        <a:cs typeface="Times New Roman" pitchFamily="18" charset="0"/>
                      </a:rPr>
                      <a:t>Средства бюджета города</a:t>
                    </a:r>
                  </a:p>
                  <a:p>
                    <a:pPr>
                      <a:defRPr sz="800">
                        <a:latin typeface="Times New Roman" pitchFamily="18" charset="0"/>
                        <a:cs typeface="Times New Roman" pitchFamily="18" charset="0"/>
                      </a:defRPr>
                    </a:pPr>
                    <a:r>
                      <a:rPr lang="ru-RU" sz="600" b="1" i="0" baseline="0"/>
                      <a:t>2 407,30 тыс.руб.</a:t>
                    </a:r>
                    <a:endParaRPr lang="ru-RU" sz="600"/>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1400-4288-A145-CE0A8A94D1AC}"/>
                </c:ext>
              </c:extLst>
            </c:dLbl>
            <c:dLbl>
              <c:idx val="1"/>
              <c:layout>
                <c:manualLayout>
                  <c:x val="-0.17419065463902839"/>
                  <c:y val="0.22886315477930921"/>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45 737,10 тыс.руб</a:t>
                    </a:r>
                    <a:r>
                      <a:rPr lang="ru-RU" sz="700"/>
                      <a:t>.
</a:t>
                    </a:r>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1400-4288-A145-CE0A8A94D1AC}"/>
                </c:ext>
              </c:extLst>
            </c:dLbl>
            <c:dLbl>
              <c:idx val="2"/>
              <c:delete val="1"/>
              <c:extLst>
                <c:ext xmlns:c15="http://schemas.microsoft.com/office/drawing/2012/chart" uri="{CE6537A1-D6FC-4f65-9D91-7224C49458BB}"/>
                <c:ext xmlns:c16="http://schemas.microsoft.com/office/drawing/2014/chart" uri="{C3380CC4-5D6E-409C-BE32-E72D297353CC}">
                  <c16:uniqueId val="{00000005-1400-4288-A145-CE0A8A94D1AC}"/>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6-1400-4288-A145-CE0A8A94D1AC}"/>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c:ext xmlns:c15="http://schemas.microsoft.com/office/drawing/2012/chart" uri="{CE6537A1-D6FC-4f65-9D91-7224C49458BB}"/>
            </c:extLst>
          </c:dLbls>
          <c:cat>
            <c:strRef>
              <c:f>Лист1!$A$2:$A$4</c:f>
              <c:strCache>
                <c:ptCount val="2"/>
                <c:pt idx="0">
                  <c:v>Местный бюджет, тыс.руб.</c:v>
                </c:pt>
                <c:pt idx="1">
                  <c:v>Субсидии из бюджетов других уровней, тыс.руб.</c:v>
                </c:pt>
              </c:strCache>
            </c:strRef>
          </c:cat>
          <c:val>
            <c:numRef>
              <c:f>Лист1!$B$2:$B$4</c:f>
              <c:numCache>
                <c:formatCode>#,##0.00</c:formatCode>
                <c:ptCount val="3"/>
                <c:pt idx="0" formatCode="General">
                  <c:v>2774.8</c:v>
                </c:pt>
                <c:pt idx="1">
                  <c:v>52720.3</c:v>
                </c:pt>
              </c:numCache>
            </c:numRef>
          </c:val>
          <c:extLst>
            <c:ext xmlns:c16="http://schemas.microsoft.com/office/drawing/2014/chart" uri="{C3380CC4-5D6E-409C-BE32-E72D297353CC}">
              <c16:uniqueId val="{00000007-1400-4288-A145-CE0A8A94D1AC}"/>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ru-RU" sz="1000" b="0">
                <a:latin typeface="Times New Roman" pitchFamily="18" charset="0"/>
                <a:cs typeface="Times New Roman" pitchFamily="18" charset="0"/>
              </a:rPr>
              <a:t>2025 год</a:t>
            </a:r>
          </a:p>
        </c:rich>
      </c:tx>
      <c:layout>
        <c:manualLayout>
          <c:xMode val="edge"/>
          <c:yMode val="edge"/>
          <c:x val="0.3720716891667793"/>
          <c:y val="7.2888156612371136E-2"/>
        </c:manualLayout>
      </c:layout>
      <c:overlay val="0"/>
    </c:title>
    <c:autoTitleDeleted val="0"/>
    <c:plotArea>
      <c:layout>
        <c:manualLayout>
          <c:layoutTarget val="inner"/>
          <c:xMode val="edge"/>
          <c:yMode val="edge"/>
          <c:x val="0.18722565539345223"/>
          <c:y val="0.2320194036931745"/>
          <c:w val="0.78645276204748948"/>
          <c:h val="0.65571828885593253"/>
        </c:manualLayout>
      </c:layout>
      <c:doughnut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4"/>
          <c:dPt>
            <c:idx val="0"/>
            <c:bubble3D val="1"/>
            <c:explosion val="0"/>
            <c:spPr>
              <a:solidFill>
                <a:srgbClr val="CCECFF"/>
              </a:solidFill>
              <a:scene3d>
                <a:camera prst="orthographicFront"/>
                <a:lightRig rig="threePt" dir="t"/>
              </a:scene3d>
              <a:sp3d>
                <a:bevelT/>
                <a:bevelB w="165100" prst="coolSlant"/>
              </a:sp3d>
            </c:spPr>
            <c:extLst>
              <c:ext xmlns:c16="http://schemas.microsoft.com/office/drawing/2014/chart" uri="{C3380CC4-5D6E-409C-BE32-E72D297353CC}">
                <c16:uniqueId val="{00000001-685F-434D-BFA1-D1F04BD78D0A}"/>
              </c:ext>
            </c:extLst>
          </c:dPt>
          <c:dPt>
            <c:idx val="1"/>
            <c:bubble3D val="1"/>
            <c:spPr>
              <a:solidFill>
                <a:srgbClr val="0099CC"/>
              </a:solidFill>
              <a:scene3d>
                <a:camera prst="orthographicFront"/>
                <a:lightRig rig="threePt" dir="t"/>
              </a:scene3d>
              <a:sp3d>
                <a:bevelT/>
                <a:bevelB w="165100" prst="coolSlant"/>
              </a:sp3d>
            </c:spPr>
            <c:extLst>
              <c:ext xmlns:c16="http://schemas.microsoft.com/office/drawing/2014/chart" uri="{C3380CC4-5D6E-409C-BE32-E72D297353CC}">
                <c16:uniqueId val="{00000003-685F-434D-BFA1-D1F04BD78D0A}"/>
              </c:ext>
            </c:extLst>
          </c:dPt>
          <c:dPt>
            <c:idx val="2"/>
            <c:bubble3D val="1"/>
            <c:spPr>
              <a:solidFill>
                <a:srgbClr val="92D050"/>
              </a:solidFill>
              <a:scene3d>
                <a:camera prst="orthographicFront"/>
                <a:lightRig rig="threePt" dir="t"/>
              </a:scene3d>
              <a:sp3d>
                <a:bevelT/>
                <a:bevelB w="165100" prst="coolSlant"/>
              </a:sp3d>
            </c:spPr>
            <c:extLst>
              <c:ext xmlns:c16="http://schemas.microsoft.com/office/drawing/2014/chart" uri="{C3380CC4-5D6E-409C-BE32-E72D297353CC}">
                <c16:uniqueId val="{00000005-685F-434D-BFA1-D1F04BD78D0A}"/>
              </c:ext>
            </c:extLst>
          </c:dPt>
          <c:dLbls>
            <c:dLbl>
              <c:idx val="0"/>
              <c:layout>
                <c:manualLayout>
                  <c:x val="5.5309248590416055E-2"/>
                  <c:y val="-0.24116102433656772"/>
                </c:manualLayout>
              </c:layout>
              <c:tx>
                <c:rich>
                  <a:bodyPr rot="0" vert="horz"/>
                  <a:lstStyle/>
                  <a:p>
                    <a:pPr>
                      <a:defRPr sz="800">
                        <a:latin typeface="Times New Roman" pitchFamily="18" charset="0"/>
                        <a:cs typeface="Times New Roman" pitchFamily="18" charset="0"/>
                      </a:defRPr>
                    </a:pPr>
                    <a:r>
                      <a:rPr lang="ru-RU" sz="600" b="0" i="0" u="none" strike="noStrike" kern="1200" baseline="0">
                        <a:solidFill>
                          <a:sysClr val="windowText" lastClr="000000"/>
                        </a:solidFill>
                        <a:latin typeface="Times New Roman" pitchFamily="18" charset="0"/>
                        <a:cs typeface="Times New Roman" pitchFamily="18" charset="0"/>
                      </a:rPr>
                      <a:t>Средства бюджета города</a:t>
                    </a:r>
                  </a:p>
                  <a:p>
                    <a:pPr>
                      <a:defRPr sz="800">
                        <a:latin typeface="Times New Roman" pitchFamily="18" charset="0"/>
                        <a:cs typeface="Times New Roman" pitchFamily="18" charset="0"/>
                      </a:defRPr>
                    </a:pPr>
                    <a:r>
                      <a:rPr lang="ru-RU" sz="600" b="1" i="0" baseline="0"/>
                      <a:t>2 390,90 тыс.руб.</a:t>
                    </a:r>
                    <a:endParaRPr lang="ru-RU" sz="600"/>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85F-434D-BFA1-D1F04BD78D0A}"/>
                </c:ext>
              </c:extLst>
            </c:dLbl>
            <c:dLbl>
              <c:idx val="1"/>
              <c:layout>
                <c:manualLayout>
                  <c:x val="-0.18246293316299697"/>
                  <c:y val="0.32215831148149932"/>
                </c:manualLayout>
              </c:layout>
              <c:tx>
                <c:rich>
                  <a:bodyPr/>
                  <a:lstStyle/>
                  <a:p>
                    <a:pPr>
                      <a:defRPr sz="800">
                        <a:latin typeface="Times New Roman" pitchFamily="18" charset="0"/>
                        <a:cs typeface="Times New Roman" pitchFamily="18" charset="0"/>
                      </a:defRPr>
                    </a:pPr>
                    <a:r>
                      <a:rPr lang="ru-RU" sz="600" baseline="0"/>
                      <a:t>Средства бюджетов других </a:t>
                    </a:r>
                    <a:r>
                      <a:rPr lang="ru-RU" sz="600" i="0" baseline="0"/>
                      <a:t>уровней </a:t>
                    </a:r>
                  </a:p>
                  <a:p>
                    <a:pPr>
                      <a:defRPr sz="800">
                        <a:latin typeface="Times New Roman" pitchFamily="18" charset="0"/>
                        <a:cs typeface="Times New Roman" pitchFamily="18" charset="0"/>
                      </a:defRPr>
                    </a:pPr>
                    <a:r>
                      <a:rPr lang="ru-RU" sz="600" b="1" i="0" baseline="0"/>
                      <a:t>45 425,70 тыс.руб</a:t>
                    </a:r>
                    <a:r>
                      <a:rPr lang="ru-RU" sz="700"/>
                      <a:t>.
</a:t>
                    </a:r>
                  </a:p>
                </c:rich>
              </c:tx>
              <c:spPr>
                <a:noFill/>
              </c:spPr>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85F-434D-BFA1-D1F04BD78D0A}"/>
                </c:ext>
              </c:extLst>
            </c:dLbl>
            <c:dLbl>
              <c:idx val="2"/>
              <c:delete val="1"/>
              <c:extLst>
                <c:ext xmlns:c15="http://schemas.microsoft.com/office/drawing/2012/chart" uri="{CE6537A1-D6FC-4f65-9D91-7224C49458BB}"/>
                <c:ext xmlns:c16="http://schemas.microsoft.com/office/drawing/2014/chart" uri="{C3380CC4-5D6E-409C-BE32-E72D297353CC}">
                  <c16:uniqueId val="{00000005-685F-434D-BFA1-D1F04BD78D0A}"/>
                </c:ext>
              </c:extLst>
            </c:dLbl>
            <c:dLbl>
              <c:idx val="3"/>
              <c:layout>
                <c:manualLayout>
                  <c:x val="0.32347389909595886"/>
                  <c:y val="-5.1125427503380262E-2"/>
                </c:manualLayout>
              </c:layout>
              <c:tx>
                <c:rich>
                  <a:bodyPr/>
                  <a:lstStyle/>
                  <a:p>
                    <a:r>
                      <a:rPr lang="ru-RU" sz="800" b="1"/>
                      <a:t>5749,91</a:t>
                    </a:r>
                    <a:r>
                      <a:rPr lang="ru-RU" sz="800"/>
                      <a:t> </a:t>
                    </a:r>
                    <a:r>
                      <a:rPr lang="ru-RU" sz="700"/>
                      <a:t> тыс. руб.-Иные межбюджетные трансферты.
</a:t>
                    </a:r>
                  </a:p>
                </c:rich>
              </c:tx>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6-685F-434D-BFA1-D1F04BD78D0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1"/>
            <c:showSerName val="0"/>
            <c:showPercent val="0"/>
            <c:showBubbleSize val="0"/>
            <c:separator>
</c:separator>
            <c:showLeaderLines val="0"/>
            <c:extLst>
              <c:ext xmlns:c15="http://schemas.microsoft.com/office/drawing/2012/chart" uri="{CE6537A1-D6FC-4f65-9D91-7224C49458BB}"/>
            </c:extLst>
          </c:dLbls>
          <c:cat>
            <c:strRef>
              <c:f>Лист1!$A$2:$A$4</c:f>
              <c:strCache>
                <c:ptCount val="2"/>
                <c:pt idx="0">
                  <c:v>Местный бюджет, тыс.руб.</c:v>
                </c:pt>
                <c:pt idx="1">
                  <c:v>Субсидии из бюджетов других уровней, тыс.руб.</c:v>
                </c:pt>
              </c:strCache>
            </c:strRef>
          </c:cat>
          <c:val>
            <c:numRef>
              <c:f>Лист1!$B$2:$B$4</c:f>
              <c:numCache>
                <c:formatCode>#,##0.00</c:formatCode>
                <c:ptCount val="3"/>
                <c:pt idx="0" formatCode="General">
                  <c:v>2768.5</c:v>
                </c:pt>
                <c:pt idx="1">
                  <c:v>52600.4</c:v>
                </c:pt>
              </c:numCache>
            </c:numRef>
          </c:val>
          <c:extLst>
            <c:ext xmlns:c16="http://schemas.microsoft.com/office/drawing/2014/chart" uri="{C3380CC4-5D6E-409C-BE32-E72D297353CC}">
              <c16:uniqueId val="{00000007-685F-434D-BFA1-D1F04BD78D0A}"/>
            </c:ext>
          </c:extLst>
        </c:ser>
        <c:dLbls>
          <c:showLegendKey val="0"/>
          <c:showVal val="1"/>
          <c:showCatName val="0"/>
          <c:showSerName val="0"/>
          <c:showPercent val="0"/>
          <c:showBubbleSize val="0"/>
          <c:showLeaderLines val="0"/>
        </c:dLbls>
        <c:firstSliceAng val="53"/>
        <c:holeSize val="20"/>
      </c:doughnutChart>
      <c:spPr>
        <a:ln w="15875"/>
      </c:spPr>
    </c:plotArea>
    <c:plotVisOnly val="1"/>
    <c:dispBlanksAs val="zero"/>
    <c:showDLblsOverMax val="0"/>
  </c:chart>
  <c:spPr>
    <a:noFill/>
    <a:ln>
      <a:noFill/>
    </a:ln>
  </c:sp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FF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829186781539714"/>
                  <c:y val="0.13631769102417365"/>
                </c:manualLayout>
              </c:layout>
              <c:tx>
                <c:rich>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r>
                      <a:rPr lang="en-US" sz="1000" b="0" i="0" baseline="0">
                        <a:effectLst/>
                        <a:latin typeface="Times New Roman" panose="02020603050405020304" pitchFamily="18" charset="0"/>
                        <a:cs typeface="Times New Roman" panose="02020603050405020304" pitchFamily="18" charset="0"/>
                      </a:rPr>
                      <a:t>0,4</a:t>
                    </a:r>
                    <a:endParaRPr lang="en-US" sz="10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99.56</c:v>
                </c:pt>
                <c:pt idx="1">
                  <c:v>0.44</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3523561848346938"/>
                  <c:y val="0.12017299665450869"/>
                </c:manualLayout>
              </c:layout>
              <c:tx>
                <c:rich>
                  <a:bodyPr/>
                  <a:lstStyle/>
                  <a:p>
                    <a:r>
                      <a:rPr lang="en-US" sz="1000" b="0">
                        <a:latin typeface="Times New Roman" panose="02020603050405020304" pitchFamily="18" charset="0"/>
                        <a:cs typeface="Times New Roman" panose="02020603050405020304" pitchFamily="18" charset="0"/>
                      </a:rPr>
                      <a:t>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c:v>
                </c:pt>
                <c:pt idx="1">
                  <c:v>0.5</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38194748044554139"/>
          <c:y val="7.5851325035983408E-2"/>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9.3845209647301558E-2"/>
          <c:y val="0"/>
          <c:w val="0.90086679463574504"/>
          <c:h val="1"/>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895B-4A42-9DC3-DB996448BC98}"/>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895B-4A42-9DC3-DB996448BC98}"/>
              </c:ext>
            </c:extLst>
          </c:dPt>
          <c:dLbls>
            <c:dLbl>
              <c:idx val="0"/>
              <c:delete val="1"/>
              <c:extLst>
                <c:ext xmlns:c15="http://schemas.microsoft.com/office/drawing/2012/chart" uri="{CE6537A1-D6FC-4f65-9D91-7224C49458BB}"/>
                <c:ext xmlns:c16="http://schemas.microsoft.com/office/drawing/2014/chart" uri="{C3380CC4-5D6E-409C-BE32-E72D297353CC}">
                  <c16:uniqueId val="{00000001-895B-4A42-9DC3-DB996448BC98}"/>
                </c:ext>
              </c:extLst>
            </c:dLbl>
            <c:dLbl>
              <c:idx val="1"/>
              <c:layout>
                <c:manualLayout>
                  <c:x val="4.5060756294352092E-2"/>
                  <c:y val="9.6368872809817693E-2"/>
                </c:manualLayout>
              </c:layout>
              <c:tx>
                <c:rich>
                  <a:bodyPr/>
                  <a:lstStyle/>
                  <a:p>
                    <a:r>
                      <a:rPr lang="en-US" sz="900" b="0" i="0" baseline="0">
                        <a:effectLst/>
                        <a:latin typeface="Times New Roman" panose="02020603050405020304" pitchFamily="18" charset="0"/>
                        <a:cs typeface="Times New Roman" panose="02020603050405020304" pitchFamily="18" charset="0"/>
                      </a:rPr>
                      <a:t>58,4</a:t>
                    </a:r>
                    <a:endParaRPr lang="en-US" sz="9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5B-4A42-9DC3-DB996448BC98}"/>
                </c:ext>
              </c:extLst>
            </c:dLbl>
            <c:spPr>
              <a:noFill/>
              <a:ln>
                <a:noFill/>
              </a:ln>
              <a:effectLst/>
            </c:spPr>
            <c:txPr>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46.39</c:v>
                </c:pt>
                <c:pt idx="1">
                  <c:v>53.61</c:v>
                </c:pt>
              </c:numCache>
            </c:numRef>
          </c:val>
          <c:extLst>
            <c:ext xmlns:c16="http://schemas.microsoft.com/office/drawing/2014/chart" uri="{C3380CC4-5D6E-409C-BE32-E72D297353CC}">
              <c16:uniqueId val="{00000004-895B-4A42-9DC3-DB996448BC98}"/>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1665183156453268"/>
                  <c:y val="0.13428833727622613"/>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0,2</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17946488294314378"/>
                      <c:h val="0.13901345291479822"/>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c:v>
                </c:pt>
                <c:pt idx="1">
                  <c:v>0.5</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1441901892227366"/>
        </c:manualLayout>
      </c:layout>
      <c:bar3DChart>
        <c:barDir val="col"/>
        <c:grouping val="stacked"/>
        <c:varyColors val="0"/>
        <c:ser>
          <c:idx val="0"/>
          <c:order val="0"/>
          <c:tx>
            <c:strRef>
              <c:f>Лист1!$B$1</c:f>
              <c:strCache>
                <c:ptCount val="1"/>
                <c:pt idx="0">
                  <c:v>Капитальные вложения в объекты государственной (муниципальной) собственности</c:v>
                </c:pt>
              </c:strCache>
            </c:strRef>
          </c:tx>
          <c:spPr>
            <a:solidFill>
              <a:srgbClr val="FFCCCC"/>
            </a:solidFill>
            <a:ln w="9525" cap="flat" cmpd="sng" algn="ctr">
              <a:solidFill>
                <a:srgbClr val="FF9999"/>
              </a:solidFill>
              <a:prstDash val="solid"/>
              <a:round/>
            </a:ln>
            <a:effectLst/>
            <a:scene3d>
              <a:camera prst="orthographicFront"/>
              <a:lightRig rig="threePt" dir="t"/>
            </a:scene3d>
            <a:sp3d contourW="9525">
              <a:bevelT w="177800" h="177800"/>
              <a:bevelB/>
              <a:contourClr>
                <a:srgbClr val="FF9999"/>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formatCode="#,##0.00">
                  <c:v>57219.85</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2">
                <a:lumMod val="60000"/>
                <a:lumOff val="40000"/>
              </a:schemeClr>
            </a:solidFill>
            <a:ln w="9525" cap="flat" cmpd="sng" algn="ctr">
              <a:solidFill>
                <a:srgbClr val="FF7C80"/>
              </a:solidFill>
              <a:prstDash val="solid"/>
              <a:round/>
            </a:ln>
            <a:effectLst/>
            <a:scene3d>
              <a:camera prst="orthographicFront"/>
              <a:lightRig rig="threePt" dir="t"/>
            </a:scene3d>
            <a:sp3d contourW="9525">
              <a:bevelT w="177800" h="177800"/>
              <a:bevelB/>
              <a:contourClr>
                <a:srgbClr val="FF7C80"/>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42980.82</c:v>
                </c:pt>
                <c:pt idx="1">
                  <c:v>42980.82</c:v>
                </c:pt>
                <c:pt idx="2">
                  <c:v>42980.82</c:v>
                </c:pt>
              </c:numCache>
            </c:numRef>
          </c:val>
          <c:extLst>
            <c:ext xmlns:c16="http://schemas.microsoft.com/office/drawing/2014/chart" uri="{C3380CC4-5D6E-409C-BE32-E72D297353CC}">
              <c16:uniqueId val="{00000006-1F2F-4331-A86C-DAB0B1BAE87D}"/>
            </c:ext>
          </c:extLst>
        </c:ser>
        <c:ser>
          <c:idx val="2"/>
          <c:order val="2"/>
          <c:tx>
            <c:strRef>
              <c:f>Лист1!$D$1</c:f>
              <c:strCache>
                <c:ptCount val="1"/>
                <c:pt idx="0">
                  <c:v>Иные бюджетные ассигнования</c:v>
                </c:pt>
              </c:strCache>
            </c:strRef>
          </c:tx>
          <c:spPr>
            <a:solidFill>
              <a:schemeClr val="accent2"/>
            </a:solidFill>
          </c:spPr>
          <c:invertIfNegative val="0"/>
          <c:dLbls>
            <c:dLbl>
              <c:idx val="0"/>
              <c:layout>
                <c:manualLayout>
                  <c:x val="1.0398253093480296E-2"/>
                  <c:y val="-7.0089363939022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4E9-4D0A-AD27-224F6C32F6B9}"/>
                </c:ext>
              </c:extLst>
            </c:dLbl>
            <c:dLbl>
              <c:idx val="1"/>
              <c:layout>
                <c:manualLayout>
                  <c:x val="8.3186024747842358E-3"/>
                  <c:y val="-7.70983003329244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4E9-4D0A-AD27-224F6C32F6B9}"/>
                </c:ext>
              </c:extLst>
            </c:dLbl>
            <c:dLbl>
              <c:idx val="2"/>
              <c:layout>
                <c:manualLayout>
                  <c:x val="4.1593012373921179E-3"/>
                  <c:y val="-7.3593832135973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4E9-4D0A-AD27-224F6C32F6B9}"/>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1628.16</c:v>
                </c:pt>
                <c:pt idx="1">
                  <c:v>1628.16</c:v>
                </c:pt>
                <c:pt idx="2">
                  <c:v>1628.16</c:v>
                </c:pt>
              </c:numCache>
            </c:numRef>
          </c:val>
          <c:extLst>
            <c:ext xmlns:c16="http://schemas.microsoft.com/office/drawing/2014/chart" uri="{C3380CC4-5D6E-409C-BE32-E72D297353CC}">
              <c16:uniqueId val="{00000003-DC37-4A1D-B33E-EEB85BC15B21}"/>
            </c:ext>
          </c:extLst>
        </c:ser>
        <c:dLbls>
          <c:showLegendKey val="0"/>
          <c:showVal val="1"/>
          <c:showCatName val="0"/>
          <c:showSerName val="0"/>
          <c:showPercent val="0"/>
          <c:showBubbleSize val="0"/>
        </c:dLbls>
        <c:gapWidth val="95"/>
        <c:gapDepth val="95"/>
        <c:shape val="box"/>
        <c:axId val="155858432"/>
        <c:axId val="155859968"/>
        <c:axId val="0"/>
      </c:bar3DChart>
      <c:catAx>
        <c:axId val="15585843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55859968"/>
        <c:crosses val="autoZero"/>
        <c:auto val="1"/>
        <c:lblAlgn val="ctr"/>
        <c:lblOffset val="100"/>
        <c:noMultiLvlLbl val="0"/>
      </c:catAx>
      <c:valAx>
        <c:axId val="155859968"/>
        <c:scaling>
          <c:orientation val="minMax"/>
        </c:scaling>
        <c:delete val="1"/>
        <c:axPos val="l"/>
        <c:numFmt formatCode="#,##0.00" sourceLinked="1"/>
        <c:majorTickMark val="none"/>
        <c:minorTickMark val="none"/>
        <c:tickLblPos val="nextTo"/>
        <c:crossAx val="155858432"/>
        <c:crosses val="autoZero"/>
        <c:crossBetween val="between"/>
      </c:valAx>
      <c:spPr>
        <a:noFill/>
        <a:ln>
          <a:noFill/>
        </a:ln>
        <a:effectLst/>
      </c:spPr>
    </c:plotArea>
    <c:legend>
      <c:legendPos val="r"/>
      <c:layout>
        <c:manualLayout>
          <c:xMode val="edge"/>
          <c:yMode val="edge"/>
          <c:x val="0"/>
          <c:y val="0.79033677387487944"/>
          <c:w val="0.69392439078108892"/>
          <c:h val="0.20966322612512056"/>
        </c:manualLayout>
      </c:layout>
      <c:overlay val="0"/>
      <c:spPr>
        <a:noFill/>
        <a:ln>
          <a:noFill/>
        </a:ln>
        <a:effectLst/>
      </c:spPr>
      <c:txPr>
        <a:bodyPr rot="0" spcFirstLastPara="1" vertOverflow="ellipsis" vert="horz" wrap="square" anchor="t" anchorCtr="0"/>
        <a:lstStyle/>
        <a:p>
          <a:pPr algn="l">
            <a:lnSpc>
              <a:spcPct val="100000"/>
            </a:lnSpc>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3</a:t>
            </a:r>
            <a:r>
              <a:rPr lang="ru-RU" b="0"/>
              <a:t>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6782103874681986"/>
                  <c:y val="0.13631769102417349"/>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i="0" baseline="0">
                        <a:solidFill>
                          <a:schemeClr val="tx1"/>
                        </a:solidFill>
                        <a:effectLst/>
                        <a:latin typeface="Times New Roman" panose="02020603050405020304" pitchFamily="18" charset="0"/>
                        <a:cs typeface="Times New Roman" panose="02020603050405020304" pitchFamily="18" charset="0"/>
                      </a:rPr>
                      <a:t>0,4</a:t>
                    </a:r>
                    <a:endParaRPr lang="en-US" sz="900" b="0">
                      <a:solidFill>
                        <a:schemeClr val="tx1"/>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98.6</c:v>
                </c:pt>
                <c:pt idx="1">
                  <c:v>1.4</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4</a:t>
            </a:r>
            <a:r>
              <a:rPr lang="ru-RU" b="0"/>
              <a:t>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7601140835988771"/>
                  <c:y val="0.12017299665450869"/>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a:solidFill>
                          <a:schemeClr val="tx1"/>
                        </a:solidFill>
                        <a:latin typeface="Times New Roman" panose="02020603050405020304" pitchFamily="18" charset="0"/>
                        <a:cs typeface="Times New Roman" panose="02020603050405020304" pitchFamily="18" charset="0"/>
                      </a:rPr>
                      <a:t>1,5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97.6</c:v>
                </c:pt>
                <c:pt idx="1">
                  <c:v>2.4</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5</a:t>
            </a:r>
            <a:r>
              <a:rPr lang="ru-RU" b="0"/>
              <a:t>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5">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7016353725015143"/>
                  <c:y val="0.10289820274707814"/>
                </c:manualLayout>
              </c:layout>
              <c:tx>
                <c:rich>
                  <a:bodyPr rot="0" spcFirstLastPara="1" vertOverflow="ellipsis" vert="horz" wrap="square" anchor="ctr" anchorCtr="1"/>
                  <a:lstStyle/>
                  <a:p>
                    <a:pPr>
                      <a:defRPr sz="900" b="0" i="0" u="none" strike="noStrike" kern="1200" baseline="0">
                        <a:solidFill>
                          <a:schemeClr val="tx1"/>
                        </a:solidFill>
                        <a:latin typeface="Calibri"/>
                        <a:ea typeface="Calibri"/>
                        <a:cs typeface="Calibri"/>
                      </a:defRPr>
                    </a:pPr>
                    <a:r>
                      <a:rPr lang="en-US" sz="900" b="0">
                        <a:solidFill>
                          <a:schemeClr val="tx1"/>
                        </a:solidFill>
                        <a:latin typeface="Times New Roman" panose="02020603050405020304" pitchFamily="18" charset="0"/>
                        <a:cs typeface="Times New Roman" panose="02020603050405020304" pitchFamily="18" charset="0"/>
                      </a:rPr>
                      <a:t>2,8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94.1</c:v>
                </c:pt>
                <c:pt idx="1">
                  <c:v>3.2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4981258990321698E-3"/>
          <c:w val="0.99627415035218969"/>
          <c:h val="0.67169365538581793"/>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2D7A8F"/>
            </a:solidFill>
            <a:ln w="9525" cap="flat" cmpd="sng" algn="ctr">
              <a:solidFill>
                <a:schemeClr val="accent5">
                  <a:lumMod val="50000"/>
                </a:schemeClr>
              </a:solidFill>
              <a:prstDash val="solid"/>
              <a:round/>
            </a:ln>
            <a:effectLst/>
            <a:scene3d>
              <a:camera prst="orthographicFront"/>
              <a:lightRig rig="threePt" dir="t"/>
            </a:scene3d>
            <a:sp3d>
              <a:bevelT w="177800" h="177800"/>
              <a:bevelB/>
              <a:contourClr>
                <a:srgbClr val="000000"/>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delete val="1"/>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1.4835720836100306E-3"/>
                  <c:y val="-1.86601977980967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3.801189008000506E-3"/>
                  <c:y val="-1.86601977980967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2023 год</c:v>
                </c:pt>
                <c:pt idx="1">
                  <c:v>2024 год</c:v>
                </c:pt>
                <c:pt idx="2">
                  <c:v>2025 год</c:v>
                </c:pt>
              </c:strCache>
            </c:strRef>
          </c:cat>
          <c:val>
            <c:numRef>
              <c:f>Лист1!$B$2:$B$4</c:f>
              <c:numCache>
                <c:formatCode>#,##0.00</c:formatCode>
                <c:ptCount val="3"/>
                <c:pt idx="0">
                  <c:v>0</c:v>
                </c:pt>
                <c:pt idx="1">
                  <c:v>246532.93</c:v>
                </c:pt>
                <c:pt idx="2">
                  <c:v>503090.6</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rgbClr val="46A1BA"/>
            </a:solidFill>
            <a:ln>
              <a:solidFill>
                <a:schemeClr val="accent5">
                  <a:lumMod val="75000"/>
                </a:schemeClr>
              </a:solidFill>
            </a:ln>
            <a:scene3d>
              <a:camera prst="orthographicFront"/>
              <a:lightRig rig="threePt" dir="t"/>
            </a:scene3d>
            <a:sp3d>
              <a:bevelT w="177800" h="177800"/>
              <a:bevelB/>
              <a:contourClr>
                <a:srgbClr val="000000"/>
              </a:contourClr>
            </a:sp3d>
          </c:spPr>
          <c:invertIfNegative val="0"/>
          <c:dLbls>
            <c:dLbl>
              <c:idx val="0"/>
              <c:layout>
                <c:manualLayout>
                  <c:x val="4.4161739569030739E-3"/>
                  <c:y val="-3.7319842408861455E-3"/>
                </c:manualLayout>
              </c:layout>
              <c:tx>
                <c:rich>
                  <a:bodyPr/>
                  <a:lstStyle/>
                  <a:p>
                    <a:r>
                      <a:rPr lang="en-US"/>
                      <a:t>94 956,00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02-4111-8B18-7FABD7B62432}"/>
                </c:ext>
              </c:extLst>
            </c:dLbl>
            <c:dLbl>
              <c:idx val="1"/>
              <c:layout>
                <c:manualLayout>
                  <c:x val="1.1321493706720042E-3"/>
                  <c:y val="-3.7320320114557323E-3"/>
                </c:manualLayout>
              </c:layout>
              <c:tx>
                <c:rich>
                  <a:bodyPr/>
                  <a:lstStyle/>
                  <a:p>
                    <a:r>
                      <a:rPr lang="en-US"/>
                      <a:t>89 565,41</a:t>
                    </a:r>
                  </a:p>
                </c:rich>
              </c:tx>
              <c:showLegendKey val="0"/>
              <c:showVal val="1"/>
              <c:showCatName val="0"/>
              <c:showSerName val="0"/>
              <c:showPercent val="0"/>
              <c:showBubbleSize val="0"/>
              <c:extLst>
                <c:ext xmlns:c15="http://schemas.microsoft.com/office/drawing/2012/chart" uri="{CE6537A1-D6FC-4f65-9D91-7224C49458BB}">
                  <c15:layout>
                    <c:manualLayout>
                      <c:w val="0.10620377497820099"/>
                      <c:h val="4.9804119312672125E-2"/>
                    </c:manualLayout>
                  </c15:layout>
                </c:ext>
                <c:ext xmlns:c16="http://schemas.microsoft.com/office/drawing/2014/chart" uri="{C3380CC4-5D6E-409C-BE32-E72D297353CC}">
                  <c16:uniqueId val="{00000005-1A6A-4081-9D95-9E1848515367}"/>
                </c:ext>
              </c:extLst>
            </c:dLbl>
            <c:dLbl>
              <c:idx val="2"/>
              <c:layout>
                <c:manualLayout>
                  <c:x val="-6.024096385542169E-3"/>
                  <c:y val="-3.7320395596193321E-3"/>
                </c:manualLayout>
              </c:layout>
              <c:tx>
                <c:rich>
                  <a:bodyPr/>
                  <a:lstStyle/>
                  <a:p>
                    <a:r>
                      <a:rPr lang="en-US"/>
                      <a:t>89</a:t>
                    </a:r>
                    <a:r>
                      <a:rPr lang="en-US" baseline="0"/>
                      <a:t> 571,47</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6A-4081-9D95-9E1848515367}"/>
                </c:ext>
              </c:extLst>
            </c:dLbl>
            <c:spPr>
              <a:noFill/>
              <a:ln>
                <a:noFill/>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2023 год</c:v>
                </c:pt>
                <c:pt idx="1">
                  <c:v>2024 год</c:v>
                </c:pt>
                <c:pt idx="2">
                  <c:v>2025 год</c:v>
                </c:pt>
              </c:strCache>
            </c:strRef>
          </c:cat>
          <c:val>
            <c:numRef>
              <c:f>Лист1!$C$2:$C$4</c:f>
              <c:numCache>
                <c:formatCode>#,##0.00</c:formatCode>
                <c:ptCount val="3"/>
                <c:pt idx="0">
                  <c:v>91363.46</c:v>
                </c:pt>
                <c:pt idx="1">
                  <c:v>89784.14</c:v>
                </c:pt>
                <c:pt idx="2">
                  <c:v>89262.45</c:v>
                </c:pt>
              </c:numCache>
            </c:numRef>
          </c:val>
          <c:extLst>
            <c:ext xmlns:c16="http://schemas.microsoft.com/office/drawing/2014/chart" uri="{C3380CC4-5D6E-409C-BE32-E72D297353CC}">
              <c16:uniqueId val="{00000003-0346-475A-84C9-3C22AAA9CECF}"/>
            </c:ext>
          </c:extLst>
        </c:ser>
        <c:ser>
          <c:idx val="2"/>
          <c:order val="2"/>
          <c:tx>
            <c:strRef>
              <c:f>Лист1!$D$1</c:f>
              <c:strCache>
                <c:ptCount val="1"/>
                <c:pt idx="0">
                  <c:v>Социальное обеспечение и иные выплаты населению</c:v>
                </c:pt>
              </c:strCache>
            </c:strRef>
          </c:tx>
          <c:spPr>
            <a:solidFill>
              <a:srgbClr val="67B9CF"/>
            </a:solidFill>
            <a:ln>
              <a:solidFill>
                <a:schemeClr val="accent5">
                  <a:lumMod val="75000"/>
                </a:schemeClr>
              </a:solidFill>
            </a:ln>
            <a:scene3d>
              <a:camera prst="orthographicFront"/>
              <a:lightRig rig="threePt" dir="t"/>
            </a:scene3d>
            <a:sp3d>
              <a:bevelT w="177800" h="177800"/>
              <a:bevelB/>
              <a:contourClr>
                <a:srgbClr val="000000"/>
              </a:contourClr>
            </a:sp3d>
          </c:spPr>
          <c:invertIfNegative val="0"/>
          <c:dLbls>
            <c:dLbl>
              <c:idx val="0"/>
              <c:layout>
                <c:manualLayout>
                  <c:x val="4.4913372640226542E-3"/>
                  <c:y val="-1.6338167088720467E-3"/>
                </c:manualLayout>
              </c:layout>
              <c:tx>
                <c:rich>
                  <a:bodyPr/>
                  <a:lstStyle/>
                  <a:p>
                    <a:r>
                      <a:rPr lang="en-US"/>
                      <a:t>3 458,95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46-475A-84C9-3C22AAA9CECF}"/>
                </c:ext>
              </c:extLst>
            </c:dLbl>
            <c:dLbl>
              <c:idx val="1"/>
              <c:layout>
                <c:manualLayout>
                  <c:x val="-1.7963191348069443E-3"/>
                  <c:y val="2.8410518474330133E-3"/>
                </c:manualLayout>
              </c:layout>
              <c:tx>
                <c:rich>
                  <a:bodyPr/>
                  <a:lstStyle/>
                  <a:p>
                    <a:r>
                      <a:rPr lang="en-US"/>
                      <a:t>3 945,21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46-475A-84C9-3C22AAA9CECF}"/>
                </c:ext>
              </c:extLst>
            </c:dLbl>
            <c:dLbl>
              <c:idx val="2"/>
              <c:layout>
                <c:manualLayout>
                  <c:x val="1.392973468677861E-4"/>
                  <c:y val="-2.3115136359028424E-3"/>
                </c:manualLayout>
              </c:layout>
              <c:tx>
                <c:rich>
                  <a:bodyPr/>
                  <a:lstStyle/>
                  <a:p>
                    <a:r>
                      <a:rPr lang="en-US"/>
                      <a:t>3</a:t>
                    </a:r>
                    <a:r>
                      <a:rPr lang="en-US" baseline="0"/>
                      <a:t> 939</a:t>
                    </a:r>
                    <a:r>
                      <a:rPr lang="en-US"/>
                      <a:t>,15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46-475A-84C9-3C22AAA9CECF}"/>
                </c:ext>
              </c:extLst>
            </c:dLbl>
            <c:spPr>
              <a:noFill/>
              <a:ln>
                <a:noFill/>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2023 год</c:v>
                </c:pt>
                <c:pt idx="1">
                  <c:v>2024 год</c:v>
                </c:pt>
                <c:pt idx="2">
                  <c:v>2025 год</c:v>
                </c:pt>
              </c:strCache>
            </c:strRef>
          </c:cat>
          <c:val>
            <c:numRef>
              <c:f>Лист1!$D$2:$D$4</c:f>
              <c:numCache>
                <c:formatCode>#,##0.00</c:formatCode>
                <c:ptCount val="3"/>
                <c:pt idx="0">
                  <c:v>50000</c:v>
                </c:pt>
                <c:pt idx="1">
                  <c:v>50000</c:v>
                </c:pt>
                <c:pt idx="2">
                  <c:v>50000</c:v>
                </c:pt>
              </c:numCache>
            </c:numRef>
          </c:val>
          <c:extLst>
            <c:ext xmlns:c16="http://schemas.microsoft.com/office/drawing/2014/chart" uri="{C3380CC4-5D6E-409C-BE32-E72D297353CC}">
              <c16:uniqueId val="{00000007-0346-475A-84C9-3C22AAA9CECF}"/>
            </c:ext>
          </c:extLst>
        </c:ser>
        <c:ser>
          <c:idx val="3"/>
          <c:order val="3"/>
          <c:tx>
            <c:strRef>
              <c:f>Лист1!$E$1</c:f>
              <c:strCache>
                <c:ptCount val="1"/>
                <c:pt idx="0">
                  <c:v>Закупка товаров, работ и услуг для обеспечения государственных (муниципальных) нужд</c:v>
                </c:pt>
              </c:strCache>
            </c:strRef>
          </c:tx>
          <c:spPr>
            <a:solidFill>
              <a:srgbClr val="00FFFF"/>
            </a:solidFill>
            <a:ln>
              <a:solidFill>
                <a:schemeClr val="accent1"/>
              </a:solidFill>
            </a:ln>
            <a:scene3d>
              <a:camera prst="orthographicFront"/>
              <a:lightRig rig="threePt" dir="t"/>
            </a:scene3d>
            <a:sp3d>
              <a:bevelT w="177800" h="177800"/>
              <a:bevelB prst="artDeco"/>
              <a:contourClr>
                <a:srgbClr val="000000"/>
              </a:contourClr>
            </a:sp3d>
          </c:spPr>
          <c:invertIfNegative val="0"/>
          <c:dPt>
            <c:idx val="2"/>
            <c:invertIfNegative val="0"/>
            <c:bubble3D val="0"/>
            <c:spPr>
              <a:solidFill>
                <a:srgbClr val="00F0EA"/>
              </a:solidFill>
              <a:ln>
                <a:solidFill>
                  <a:schemeClr val="accent1"/>
                </a:solidFill>
              </a:ln>
              <a:scene3d>
                <a:camera prst="orthographicFront"/>
                <a:lightRig rig="threePt" dir="t"/>
              </a:scene3d>
              <a:sp3d>
                <a:bevelT w="177800" h="177800"/>
                <a:bevelB prst="artDeco"/>
                <a:contourClr>
                  <a:srgbClr val="000000"/>
                </a:contourClr>
              </a:sp3d>
            </c:spPr>
            <c:extLst>
              <c:ext xmlns:c16="http://schemas.microsoft.com/office/drawing/2014/chart" uri="{C3380CC4-5D6E-409C-BE32-E72D297353CC}">
                <c16:uniqueId val="{0000000A-0346-475A-84C9-3C22AAA9CECF}"/>
              </c:ext>
            </c:extLst>
          </c:dPt>
          <c:dLbls>
            <c:dLbl>
              <c:idx val="0"/>
              <c:layout>
                <c:manualLayout>
                  <c:x val="1.1127301258161235E-2"/>
                  <c:y val="-2.2537084342289727E-2"/>
                </c:manualLayout>
              </c:layout>
              <c:tx>
                <c:rich>
                  <a:bodyPr/>
                  <a:lstStyle/>
                  <a:p>
                    <a:r>
                      <a:rPr lang="en-US"/>
                      <a:t>70,65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346-475A-84C9-3C22AAA9CECF}"/>
                </c:ext>
              </c:extLst>
            </c:dLbl>
            <c:dLbl>
              <c:idx val="1"/>
              <c:layout>
                <c:manualLayout>
                  <c:x val="1.0468488125731272E-2"/>
                  <c:y val="-2.1950710630288587E-2"/>
                </c:manualLayout>
              </c:layout>
              <c:tx>
                <c:rich>
                  <a:bodyPr/>
                  <a:lstStyle/>
                  <a:p>
                    <a:r>
                      <a:rPr lang="en-US"/>
                      <a:t>4 583,11</a:t>
                    </a:r>
                  </a:p>
                </c:rich>
              </c:tx>
              <c:showLegendKey val="0"/>
              <c:showVal val="1"/>
              <c:showCatName val="0"/>
              <c:showSerName val="0"/>
              <c:showPercent val="0"/>
              <c:showBubbleSize val="0"/>
              <c:extLst>
                <c:ext xmlns:c15="http://schemas.microsoft.com/office/drawing/2012/chart" uri="{CE6537A1-D6FC-4f65-9D91-7224C49458BB}">
                  <c15:layout>
                    <c:manualLayout>
                      <c:w val="7.4244853429465893E-2"/>
                      <c:h val="3.4334763948497847E-2"/>
                    </c:manualLayout>
                  </c15:layout>
                </c:ext>
                <c:ext xmlns:c16="http://schemas.microsoft.com/office/drawing/2014/chart" uri="{C3380CC4-5D6E-409C-BE32-E72D297353CC}">
                  <c16:uniqueId val="{00000009-0346-475A-84C9-3C22AAA9CECF}"/>
                </c:ext>
              </c:extLst>
            </c:dLbl>
            <c:dLbl>
              <c:idx val="2"/>
              <c:layout>
                <c:manualLayout>
                  <c:x val="1.0054865129810433E-2"/>
                  <c:y val="-2.6488665031817842E-2"/>
                </c:manualLayout>
              </c:layout>
              <c:tx>
                <c:rich>
                  <a:bodyPr/>
                  <a:lstStyle/>
                  <a:p>
                    <a:r>
                      <a:rPr lang="en-US"/>
                      <a:t>4 627,19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346-475A-84C9-3C22AAA9CECF}"/>
                </c:ext>
              </c:extLst>
            </c:dLbl>
            <c:spPr>
              <a:noFill/>
              <a:ln>
                <a:noFill/>
              </a:ln>
              <a:effectLst/>
            </c:spPr>
            <c:txPr>
              <a:bodyPr/>
              <a:lstStyle/>
              <a:p>
                <a:pPr>
                  <a:defRPr sz="800">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2023 год</c:v>
                </c:pt>
                <c:pt idx="1">
                  <c:v>2024 год</c:v>
                </c:pt>
                <c:pt idx="2">
                  <c:v>2025 год</c:v>
                </c:pt>
              </c:strCache>
            </c:strRef>
          </c:cat>
          <c:val>
            <c:numRef>
              <c:f>Лист1!$E$2:$E$4</c:f>
              <c:numCache>
                <c:formatCode>General</c:formatCode>
                <c:ptCount val="3"/>
                <c:pt idx="0" formatCode="#,##0.00">
                  <c:v>20000</c:v>
                </c:pt>
              </c:numCache>
            </c:numRef>
          </c:val>
          <c:extLst>
            <c:ext xmlns:c16="http://schemas.microsoft.com/office/drawing/2014/chart" uri="{C3380CC4-5D6E-409C-BE32-E72D297353CC}">
              <c16:uniqueId val="{0000000B-0346-475A-84C9-3C22AAA9CECF}"/>
            </c:ext>
          </c:extLst>
        </c:ser>
        <c:dLbls>
          <c:showLegendKey val="0"/>
          <c:showVal val="1"/>
          <c:showCatName val="0"/>
          <c:showSerName val="0"/>
          <c:showPercent val="0"/>
          <c:showBubbleSize val="0"/>
        </c:dLbls>
        <c:gapWidth val="95"/>
        <c:gapDepth val="95"/>
        <c:shape val="box"/>
        <c:axId val="156222976"/>
        <c:axId val="156224512"/>
        <c:axId val="0"/>
      </c:bar3DChart>
      <c:catAx>
        <c:axId val="15622297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6224512"/>
        <c:crosses val="autoZero"/>
        <c:auto val="1"/>
        <c:lblAlgn val="ctr"/>
        <c:lblOffset val="100"/>
        <c:noMultiLvlLbl val="0"/>
      </c:catAx>
      <c:valAx>
        <c:axId val="156224512"/>
        <c:scaling>
          <c:orientation val="minMax"/>
        </c:scaling>
        <c:delete val="1"/>
        <c:axPos val="l"/>
        <c:numFmt formatCode="#,##0.00" sourceLinked="1"/>
        <c:majorTickMark val="none"/>
        <c:minorTickMark val="none"/>
        <c:tickLblPos val="nextTo"/>
        <c:crossAx val="156222976"/>
        <c:crosses val="autoZero"/>
        <c:crossBetween val="between"/>
      </c:valAx>
      <c:spPr>
        <a:noFill/>
        <a:ln>
          <a:noFill/>
        </a:ln>
        <a:effectLst/>
      </c:spPr>
    </c:plotArea>
    <c:legend>
      <c:legendPos val="r"/>
      <c:layout>
        <c:manualLayout>
          <c:xMode val="edge"/>
          <c:yMode val="edge"/>
          <c:x val="1.8833127786737503E-2"/>
          <c:y val="0.745699412130304"/>
          <c:w val="0.96522784049584165"/>
          <c:h val="0.24683650875045732"/>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8.5690568105803583E-2"/>
          <c:y val="2.6269702276707531E-2"/>
          <c:w val="0.86654416406751622"/>
          <c:h val="0.9474605954465849"/>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0535062339316076"/>
                  <c:y val="0.14069666423045615"/>
                </c:manualLayout>
              </c:layout>
              <c:tx>
                <c:rich>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r>
                      <a:rPr lang="en-US" sz="1000" b="0" i="0" baseline="0">
                        <a:effectLst/>
                        <a:latin typeface="Times New Roman" panose="02020603050405020304" pitchFamily="18" charset="0"/>
                        <a:cs typeface="Times New Roman" panose="02020603050405020304" pitchFamily="18" charset="0"/>
                      </a:rPr>
                      <a:t> 0,9</a:t>
                    </a:r>
                    <a:endParaRPr lang="en-US" sz="10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4466052541794605"/>
                      <c:h val="0.14886164623467601"/>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99.13</c:v>
                </c:pt>
                <c:pt idx="1">
                  <c:v>0.87</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8.6876907970601533E-2"/>
          <c:y val="0"/>
          <c:w val="0.85443264546060183"/>
          <c:h val="0.97325011145786888"/>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659137791262328"/>
                  <c:y val="0.15138119995366162"/>
                </c:manualLayout>
              </c:layout>
              <c:tx>
                <c:rich>
                  <a:bodyPr/>
                  <a:lstStyle/>
                  <a:p>
                    <a:r>
                      <a:rPr lang="en-US" sz="1000" b="0">
                        <a:latin typeface="Times New Roman" panose="02020603050405020304" pitchFamily="18" charset="0"/>
                        <a:cs typeface="Times New Roman" panose="02020603050405020304" pitchFamily="18" charset="0"/>
                      </a:rPr>
                      <a:t>0,9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17125382262996938"/>
                      <c:h val="0.1159161836825679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99.13</c:v>
                </c:pt>
                <c:pt idx="1">
                  <c:v>0.87</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a:t>
            </a:r>
            <a:r>
              <a:rPr lang="ru-RU" b="0" baseline="0"/>
              <a:t> </a:t>
            </a:r>
            <a:r>
              <a:rPr lang="ru-RU" b="0"/>
              <a:t>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4.6486641206200621E-2"/>
          <c:y val="3.6101083032490974E-2"/>
          <c:w val="0.8676391469242043"/>
          <c:h val="0.96389891696750907"/>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4">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008841372108863"/>
                  <c:y val="0.12991770658631571"/>
                </c:manualLayout>
              </c:layout>
              <c:tx>
                <c:rich>
                  <a:bodyPr/>
                  <a:lstStyle/>
                  <a:p>
                    <a:r>
                      <a:rPr lang="en-US" sz="1000" b="0">
                        <a:latin typeface="Times New Roman" panose="02020603050405020304" pitchFamily="18" charset="0"/>
                        <a:cs typeface="Times New Roman" panose="02020603050405020304" pitchFamily="18" charset="0"/>
                      </a:rPr>
                      <a:t>1,0</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5466173005721982"/>
                      <c:h val="0.11281588447653429"/>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99.09</c:v>
                </c:pt>
                <c:pt idx="1">
                  <c:v>0.91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6207491417152029"/>
        </c:manualLayout>
      </c:layout>
      <c:bar3DChart>
        <c:barDir val="col"/>
        <c:grouping val="percentStacked"/>
        <c:varyColors val="0"/>
        <c:ser>
          <c:idx val="0"/>
          <c:order val="0"/>
          <c:tx>
            <c:strRef>
              <c:f>Лист1!$B$1</c:f>
              <c:strCache>
                <c:ptCount val="1"/>
                <c:pt idx="0">
                  <c:v>Расходы на выплаты персоналу в целях обеспечения выполнения функций казенными учреждениями</c:v>
                </c:pt>
              </c:strCache>
            </c:strRef>
          </c:tx>
          <c:spPr>
            <a:solidFill>
              <a:schemeClr val="accent4">
                <a:tint val="58000"/>
              </a:schemeClr>
            </a:solidFill>
            <a:ln w="9525" cap="flat" cmpd="sng" algn="ctr">
              <a:solidFill>
                <a:schemeClr val="lt1">
                  <a:shade val="95000"/>
                  <a:satMod val="105000"/>
                </a:schemeClr>
              </a:solidFill>
              <a:prstDash val="solid"/>
              <a:round/>
            </a:ln>
            <a:effectLst>
              <a:outerShdw blurRad="50800" dist="50800" dir="5400000" sx="61000" sy="61000" algn="ctr" rotWithShape="0">
                <a:srgbClr val="000000">
                  <a:alpha val="75000"/>
                </a:srgbClr>
              </a:outerShdw>
            </a:effectLst>
            <a:scene3d>
              <a:camera prst="orthographicFront"/>
              <a:lightRig rig="threePt" dir="t"/>
            </a:scene3d>
            <a:sp3d contourW="9525">
              <a:bevelT w="120650" h="107950"/>
              <a:bevelB w="215900"/>
              <a:contourClr>
                <a:schemeClr val="lt1">
                  <a:shade val="95000"/>
                  <a:satMod val="105000"/>
                </a:schemeClr>
              </a:contourClr>
            </a:sp3d>
          </c:spPr>
          <c:invertIfNegative val="0"/>
          <c:dPt>
            <c:idx val="0"/>
            <c:invertIfNegative val="0"/>
            <c:bubble3D val="0"/>
            <c:spPr>
              <a:solidFill>
                <a:schemeClr val="accent4">
                  <a:tint val="58000"/>
                </a:schemeClr>
              </a:solidFill>
              <a:ln w="9525" cap="flat" cmpd="sng" algn="ctr">
                <a:solidFill>
                  <a:schemeClr val="lt1">
                    <a:shade val="95000"/>
                    <a:satMod val="105000"/>
                  </a:schemeClr>
                </a:solidFill>
                <a:prstDash val="solid"/>
                <a:round/>
              </a:ln>
              <a:effectLst>
                <a:outerShdw blurRad="50800" dist="50800" dir="5400000" sx="61000" sy="61000" algn="ctr" rotWithShape="0">
                  <a:srgbClr val="000000">
                    <a:alpha val="75000"/>
                  </a:srgbClr>
                </a:outerShdw>
              </a:effectLst>
              <a:scene3d>
                <a:camera prst="orthographicFront"/>
                <a:lightRig rig="threePt" dir="t"/>
              </a:scene3d>
              <a:sp3d contourW="9525">
                <a:bevelT w="120650" h="107950"/>
                <a:bevelB w="215900"/>
                <a:contourClr>
                  <a:schemeClr val="lt1">
                    <a:shade val="95000"/>
                    <a:satMod val="105000"/>
                  </a:schemeClr>
                </a:contourClr>
              </a:sp3d>
            </c:spPr>
            <c:extLst>
              <c:ext xmlns:c16="http://schemas.microsoft.com/office/drawing/2014/chart" uri="{C3380CC4-5D6E-409C-BE32-E72D297353CC}">
                <c16:uniqueId val="{00000001-67C7-4DAA-B9B1-5AD709EF89D7}"/>
              </c:ext>
            </c:extLst>
          </c:dPt>
          <c:dPt>
            <c:idx val="1"/>
            <c:invertIfNegative val="0"/>
            <c:bubble3D val="0"/>
            <c:extLst>
              <c:ext xmlns:c16="http://schemas.microsoft.com/office/drawing/2014/chart" uri="{C3380CC4-5D6E-409C-BE32-E72D297353CC}">
                <c16:uniqueId val="{00000003-67C7-4DAA-B9B1-5AD709EF89D7}"/>
              </c:ext>
            </c:extLst>
          </c:dPt>
          <c:dPt>
            <c:idx val="2"/>
            <c:invertIfNegative val="0"/>
            <c:bubble3D val="0"/>
            <c:extLst>
              <c:ext xmlns:c16="http://schemas.microsoft.com/office/drawing/2014/chart" uri="{C3380CC4-5D6E-409C-BE32-E72D297353CC}">
                <c16:uniqueId val="{00000005-67C7-4DAA-B9B1-5AD709EF89D7}"/>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138553.31</c:v>
                </c:pt>
                <c:pt idx="1">
                  <c:v>138553.31</c:v>
                </c:pt>
                <c:pt idx="2">
                  <c:v>138553.31</c:v>
                </c:pt>
              </c:numCache>
            </c:numRef>
          </c:val>
          <c:extLst>
            <c:ext xmlns:c16="http://schemas.microsoft.com/office/drawing/2014/chart" uri="{C3380CC4-5D6E-409C-BE32-E72D297353CC}">
              <c16:uniqueId val="{00000006-67C7-4DAA-B9B1-5AD709EF89D7}"/>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4">
                <a:tint val="86000"/>
              </a:schemeClr>
            </a:solidFill>
            <a:ln w="9525" cap="flat" cmpd="sng" algn="ctr">
              <a:solidFill>
                <a:schemeClr val="lt1">
                  <a:shade val="95000"/>
                  <a:satMod val="105000"/>
                </a:schemeClr>
              </a:solidFill>
              <a:prstDash val="solid"/>
              <a:round/>
            </a:ln>
            <a:effectLst/>
            <a:scene3d>
              <a:camera prst="orthographicFront"/>
              <a:lightRig rig="threePt" dir="t"/>
            </a:scene3d>
            <a:sp3d contourW="9525" prstMaterial="metal">
              <a:bevelT w="304800" h="260350"/>
              <a:bevelB w="146050" h="133350"/>
              <a:contourClr>
                <a:schemeClr val="lt1">
                  <a:shade val="95000"/>
                  <a:satMod val="105000"/>
                </a:schemeClr>
              </a:contourClr>
            </a:sp3d>
          </c:spPr>
          <c:invertIfNegative val="0"/>
          <c:dLbls>
            <c:dLbl>
              <c:idx val="0"/>
              <c:layout>
                <c:manualLayout>
                  <c:x val="-1.9063243784494946E-17"/>
                  <c:y val="-4.29368827823102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60755.31</c:v>
                </c:pt>
                <c:pt idx="1">
                  <c:v>60755.31</c:v>
                </c:pt>
                <c:pt idx="2">
                  <c:v>60755.31</c:v>
                </c:pt>
              </c:numCache>
            </c:numRef>
          </c:val>
          <c:extLst>
            <c:ext xmlns:c16="http://schemas.microsoft.com/office/drawing/2014/chart" uri="{C3380CC4-5D6E-409C-BE32-E72D297353CC}">
              <c16:uniqueId val="{00000008-67C7-4DAA-B9B1-5AD709EF89D7}"/>
            </c:ext>
          </c:extLst>
        </c:ser>
        <c:ser>
          <c:idx val="2"/>
          <c:order val="2"/>
          <c:tx>
            <c:strRef>
              <c:f>Лист1!$D$1</c:f>
              <c:strCache>
                <c:ptCount val="1"/>
                <c:pt idx="0">
                  <c:v>Предоставление субсидий бюджетным, автономным учреждениям и иным некоммерческим организациям</c:v>
                </c:pt>
              </c:strCache>
            </c:strRef>
          </c:tx>
          <c:spPr>
            <a:solidFill>
              <a:schemeClr val="accent4">
                <a:shade val="86000"/>
              </a:schemeClr>
            </a:solidFill>
            <a:ln w="9525" cap="flat" cmpd="sng" algn="ctr">
              <a:solidFill>
                <a:schemeClr val="lt1">
                  <a:shade val="95000"/>
                  <a:satMod val="105000"/>
                </a:schemeClr>
              </a:solidFill>
              <a:prstDash val="solid"/>
              <a:round/>
            </a:ln>
            <a:effectLst>
              <a:outerShdw blurRad="40000" dist="20320" dir="5400000" rotWithShape="0">
                <a:srgbClr val="000000">
                  <a:alpha val="38000"/>
                </a:srgbClr>
              </a:outerShdw>
            </a:effectLst>
            <a:scene3d>
              <a:camera prst="orthographicFront"/>
              <a:lightRig rig="balanced" dir="t"/>
            </a:scene3d>
            <a:sp3d contourW="9525" prstMaterial="plastic">
              <a:bevelT w="177800" h="171450"/>
              <a:bevelB w="63500" h="63500"/>
              <a:contourClr>
                <a:schemeClr val="lt1">
                  <a:shade val="95000"/>
                  <a:satMod val="105000"/>
                </a:schemeClr>
              </a:contourClr>
            </a:sp3d>
          </c:spPr>
          <c:invertIfNegative val="0"/>
          <c:dLbls>
            <c:dLbl>
              <c:idx val="0"/>
              <c:layout>
                <c:manualLayout>
                  <c:x val="0"/>
                  <c:y val="-2.5672996448614148E-4"/>
                </c:manualLayout>
              </c:layout>
              <c:tx>
                <c:rich>
                  <a:bodyPr/>
                  <a:lstStyle/>
                  <a:p>
                    <a:r>
                      <a:rPr lang="en-US"/>
                      <a:t>6 785,80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7C7-4DAA-B9B1-5AD709EF89D7}"/>
                </c:ext>
              </c:extLst>
            </c:dLbl>
            <c:dLbl>
              <c:idx val="1"/>
              <c:layout>
                <c:manualLayout>
                  <c:x val="2.079650618696059E-3"/>
                  <c:y val="-3.3372267645586516E-3"/>
                </c:manualLayout>
              </c:layout>
              <c:tx>
                <c:rich>
                  <a:bodyPr/>
                  <a:lstStyle/>
                  <a:p>
                    <a:r>
                      <a:rPr lang="en-US"/>
                      <a:t>6 785,80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7C7-4DAA-B9B1-5AD709EF89D7}"/>
                </c:ext>
              </c:extLst>
            </c:dLbl>
            <c:dLbl>
              <c:idx val="2"/>
              <c:layout>
                <c:manualLayout>
                  <c:x val="2.079650618696059E-3"/>
                  <c:y val="0"/>
                </c:manualLayout>
              </c:layout>
              <c:tx>
                <c:rich>
                  <a:bodyPr/>
                  <a:lstStyle/>
                  <a:p>
                    <a:r>
                      <a:rPr lang="en-US"/>
                      <a:t>6 785,80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21785.8</c:v>
                </c:pt>
                <c:pt idx="1">
                  <c:v>21785.8</c:v>
                </c:pt>
                <c:pt idx="2">
                  <c:v>21785.8</c:v>
                </c:pt>
              </c:numCache>
            </c:numRef>
          </c:val>
          <c:extLst>
            <c:ext xmlns:c16="http://schemas.microsoft.com/office/drawing/2014/chart" uri="{C3380CC4-5D6E-409C-BE32-E72D297353CC}">
              <c16:uniqueId val="{0000000C-67C7-4DAA-B9B1-5AD709EF89D7}"/>
            </c:ext>
          </c:extLst>
        </c:ser>
        <c:ser>
          <c:idx val="3"/>
          <c:order val="3"/>
          <c:tx>
            <c:strRef>
              <c:f>Лист1!$E$1</c:f>
              <c:strCache>
                <c:ptCount val="1"/>
                <c:pt idx="0">
                  <c:v>Иные бюджетные ассигнования</c:v>
                </c:pt>
              </c:strCache>
            </c:strRef>
          </c:tx>
          <c:spPr>
            <a:solidFill>
              <a:schemeClr val="accent4">
                <a:shade val="58000"/>
              </a:schemeClr>
            </a:solidFill>
            <a:ln w="9525" cap="flat" cmpd="sng" algn="ctr">
              <a:solidFill>
                <a:schemeClr val="lt1">
                  <a:shade val="95000"/>
                  <a:satMod val="105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381000" h="177800"/>
              <a:bevelB/>
              <a:contourClr>
                <a:schemeClr val="lt1">
                  <a:shade val="95000"/>
                  <a:satMod val="105000"/>
                </a:schemeClr>
              </a:contourClr>
            </a:sp3d>
          </c:spPr>
          <c:invertIfNegative val="0"/>
          <c:dLbls>
            <c:dLbl>
              <c:idx val="0"/>
              <c:layout>
                <c:manualLayout>
                  <c:x val="1.4557554330872394E-2"/>
                  <c:y val="-6.3094613173353326E-2"/>
                </c:manualLayout>
              </c:layout>
              <c:tx>
                <c:rich>
                  <a:bodyPr/>
                  <a:lstStyle/>
                  <a:p>
                    <a:r>
                      <a:rPr lang="en-US"/>
                      <a:t>554,63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7C7-4DAA-B9B1-5AD709EF89D7}"/>
                </c:ext>
              </c:extLst>
            </c:dLbl>
            <c:dLbl>
              <c:idx val="1"/>
              <c:layout>
                <c:manualLayout>
                  <c:x val="1.6637204949568395E-2"/>
                  <c:y val="-6.3094613173353326E-2"/>
                </c:manualLayout>
              </c:layout>
              <c:tx>
                <c:rich>
                  <a:bodyPr/>
                  <a:lstStyle/>
                  <a:p>
                    <a:r>
                      <a:rPr lang="en-US"/>
                      <a:t>554,63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7C7-4DAA-B9B1-5AD709EF89D7}"/>
                </c:ext>
              </c:extLst>
            </c:dLbl>
            <c:dLbl>
              <c:idx val="2"/>
              <c:layout>
                <c:manualLayout>
                  <c:x val="2.079650618696044E-2"/>
                  <c:y val="-6.3094613173353326E-2"/>
                </c:manualLayout>
              </c:layout>
              <c:tx>
                <c:rich>
                  <a:bodyPr/>
                  <a:lstStyle/>
                  <a:p>
                    <a:r>
                      <a:rPr lang="en-US"/>
                      <a:t>554,63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7C7-4DAA-B9B1-5AD709EF89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Лист1!$E$2:$E$4</c:f>
              <c:numCache>
                <c:formatCode>#,##0.00</c:formatCode>
                <c:ptCount val="3"/>
                <c:pt idx="0">
                  <c:v>8554.6299999999992</c:v>
                </c:pt>
                <c:pt idx="1">
                  <c:v>8554.6299999999992</c:v>
                </c:pt>
                <c:pt idx="2">
                  <c:v>8554.6299999999992</c:v>
                </c:pt>
              </c:numCache>
            </c:numRef>
          </c:val>
          <c:extLst>
            <c:ext xmlns:c16="http://schemas.microsoft.com/office/drawing/2014/chart" uri="{C3380CC4-5D6E-409C-BE32-E72D297353CC}">
              <c16:uniqueId val="{00000010-67C7-4DAA-B9B1-5AD709EF89D7}"/>
            </c:ext>
          </c:extLst>
        </c:ser>
        <c:dLbls>
          <c:showLegendKey val="0"/>
          <c:showVal val="1"/>
          <c:showCatName val="0"/>
          <c:showSerName val="0"/>
          <c:showPercent val="0"/>
          <c:showBubbleSize val="0"/>
        </c:dLbls>
        <c:gapWidth val="50"/>
        <c:gapDepth val="87"/>
        <c:shape val="box"/>
        <c:axId val="157468544"/>
        <c:axId val="157470080"/>
        <c:axId val="0"/>
      </c:bar3DChart>
      <c:catAx>
        <c:axId val="15746854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57470080"/>
        <c:crosses val="autoZero"/>
        <c:auto val="1"/>
        <c:lblAlgn val="ctr"/>
        <c:lblOffset val="100"/>
        <c:noMultiLvlLbl val="0"/>
      </c:catAx>
      <c:valAx>
        <c:axId val="157470080"/>
        <c:scaling>
          <c:orientation val="minMax"/>
        </c:scaling>
        <c:delete val="1"/>
        <c:axPos val="l"/>
        <c:numFmt formatCode="0%" sourceLinked="1"/>
        <c:majorTickMark val="none"/>
        <c:minorTickMark val="none"/>
        <c:tickLblPos val="nextTo"/>
        <c:crossAx val="157468544"/>
        <c:crosses val="autoZero"/>
        <c:crossBetween val="between"/>
      </c:valAx>
      <c:spPr>
        <a:noFill/>
        <a:ln>
          <a:noFill/>
        </a:ln>
        <a:effectLst/>
      </c:spPr>
    </c:plotArea>
    <c:legend>
      <c:legendPos val="b"/>
      <c:overlay val="0"/>
      <c:spPr>
        <a:solidFill>
          <a:schemeClr val="bg1"/>
        </a:solidFill>
        <a:ln>
          <a:noFill/>
        </a:ln>
        <a:effectLst/>
      </c:spPr>
      <c:txPr>
        <a:bodyPr rot="0" spcFirstLastPara="1" vertOverflow="ellipsis" vert="horz" wrap="square" anchor="ctr" anchorCtr="1"/>
        <a:lstStyle/>
        <a:p>
          <a:pPr defTabSz="540000">
            <a:defRPr sz="900" b="0" i="0" u="none" strike="noStrike" kern="1400" baseline="0">
              <a:solidFill>
                <a:schemeClr val="tx1"/>
              </a:solidFill>
              <a:effectLst>
                <a:outerShdw sx="1000" sy="1000" algn="ctr" rotWithShape="0">
                  <a:srgbClr val="000000"/>
                </a:outerShdw>
              </a:effectLst>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32321131876864023"/>
          <c:y val="0.10135533648366846"/>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8977719528178242E-2"/>
          <c:y val="6.9420340159666782E-3"/>
          <c:w val="0.90910413721220618"/>
          <c:h val="0.9930579659840334"/>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9BA3-4FC1-8F71-71969F21B55E}"/>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9BA3-4FC1-8F71-71969F21B55E}"/>
              </c:ext>
            </c:extLst>
          </c:dPt>
          <c:dLbls>
            <c:dLbl>
              <c:idx val="0"/>
              <c:delete val="1"/>
              <c:extLst>
                <c:ext xmlns:c15="http://schemas.microsoft.com/office/drawing/2012/chart" uri="{CE6537A1-D6FC-4f65-9D91-7224C49458BB}"/>
                <c:ext xmlns:c16="http://schemas.microsoft.com/office/drawing/2014/chart" uri="{C3380CC4-5D6E-409C-BE32-E72D297353CC}">
                  <c16:uniqueId val="{00000001-9BA3-4FC1-8F71-71969F21B55E}"/>
                </c:ext>
              </c:extLst>
            </c:dLbl>
            <c:dLbl>
              <c:idx val="1"/>
              <c:layout>
                <c:manualLayout>
                  <c:x val="5.7642616101558727E-2"/>
                  <c:y val="7.5750585230900197E-2"/>
                </c:manualLayout>
              </c:layout>
              <c:tx>
                <c:rich>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r>
                      <a:rPr lang="en-US" sz="900" b="0">
                        <a:latin typeface="Times New Roman" panose="02020603050405020304" pitchFamily="18" charset="0"/>
                        <a:cs typeface="Times New Roman" panose="02020603050405020304" pitchFamily="18" charset="0"/>
                      </a:rPr>
                      <a:t>61,4</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A3-4FC1-8F71-71969F21B55E}"/>
                </c:ext>
              </c:extLst>
            </c:dLbl>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44.34</c:v>
                </c:pt>
                <c:pt idx="1">
                  <c:v>55.66</c:v>
                </c:pt>
              </c:numCache>
            </c:numRef>
          </c:val>
          <c:extLst>
            <c:ext xmlns:c16="http://schemas.microsoft.com/office/drawing/2014/chart" uri="{C3380CC4-5D6E-409C-BE32-E72D297353CC}">
              <c16:uniqueId val="{00000004-9BA3-4FC1-8F71-71969F21B55E}"/>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90"/>
      <c:rAngAx val="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dLbls>
          <c:dLblPos val="outEnd"/>
          <c:showLegendKey val="0"/>
          <c:showVal val="1"/>
          <c:showCatName val="0"/>
          <c:showSerName val="0"/>
          <c:showPercent val="0"/>
          <c:showBubbleSize val="0"/>
          <c:showLeaderLines val="0"/>
        </c:dLbls>
      </c:pie3DChart>
      <c:spPr>
        <a:noFill/>
        <a:ln w="25400">
          <a:noFill/>
        </a:ln>
      </c:spPr>
    </c:plotArea>
    <c:plotVisOnly val="1"/>
    <c:dispBlanksAs val="zero"/>
    <c:showDLblsOverMax val="0"/>
  </c:chart>
  <c:spPr>
    <a:ln>
      <a:noFill/>
    </a:ln>
  </c:sp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210"/>
      <c:rAngAx val="0"/>
    </c:view3D>
    <c:floor>
      <c:thickness val="0"/>
    </c:floor>
    <c:sideWall>
      <c:thickness val="0"/>
    </c:sideWall>
    <c:backWall>
      <c:thickness val="0"/>
    </c:backWall>
    <c:plotArea>
      <c:layout>
        <c:manualLayout>
          <c:layoutTarget val="inner"/>
          <c:xMode val="edge"/>
          <c:yMode val="edge"/>
          <c:x val="6.85431844383938E-2"/>
          <c:y val="6.5708528858135162E-2"/>
          <c:w val="0.89822411465365048"/>
          <c:h val="0.89919582289231159"/>
        </c:manualLayout>
      </c:layout>
      <c:pie3DChart>
        <c:varyColors val="1"/>
        <c:ser>
          <c:idx val="0"/>
          <c:order val="0"/>
          <c:tx>
            <c:strRef>
              <c:f>Лист1!$B$1</c:f>
              <c:strCache>
                <c:ptCount val="1"/>
                <c:pt idx="0">
                  <c:v>Столбец1</c:v>
                </c:pt>
              </c:strCache>
            </c:strRef>
          </c:tx>
          <c:spPr>
            <a:scene3d>
              <a:camera prst="orthographicFront"/>
              <a:lightRig rig="threePt" dir="t"/>
            </a:scene3d>
            <a:sp3d prstMaterial="plastic">
              <a:bevelT w="165100" h="165100"/>
              <a:bevelB w="165100" h="165100"/>
            </a:sp3d>
          </c:spPr>
          <c:explosion val="25"/>
          <c:dPt>
            <c:idx val="0"/>
            <c:bubble3D val="0"/>
            <c:spPr>
              <a:solidFill>
                <a:srgbClr val="FF6699"/>
              </a:solidFill>
              <a:scene3d>
                <a:camera prst="orthographicFront"/>
                <a:lightRig rig="threePt" dir="t"/>
              </a:scene3d>
              <a:sp3d prstMaterial="plastic">
                <a:bevelT w="165100" h="165100"/>
                <a:bevelB w="165100" h="165100"/>
              </a:sp3d>
            </c:spPr>
            <c:extLst>
              <c:ext xmlns:c16="http://schemas.microsoft.com/office/drawing/2014/chart" uri="{C3380CC4-5D6E-409C-BE32-E72D297353CC}">
                <c16:uniqueId val="{00000001-851E-47B7-82FD-1495A26C81FE}"/>
              </c:ext>
            </c:extLst>
          </c:dPt>
          <c:dPt>
            <c:idx val="1"/>
            <c:bubble3D val="0"/>
            <c:explosion val="20"/>
            <c:spPr>
              <a:solidFill>
                <a:srgbClr val="CCFF66"/>
              </a:solidFill>
              <a:scene3d>
                <a:camera prst="orthographicFront"/>
                <a:lightRig rig="threePt" dir="t"/>
              </a:scene3d>
              <a:sp3d prstMaterial="plastic">
                <a:bevelT w="165100" h="165100"/>
                <a:bevelB w="165100" h="165100"/>
              </a:sp3d>
            </c:spPr>
            <c:extLst>
              <c:ext xmlns:c16="http://schemas.microsoft.com/office/drawing/2014/chart" uri="{C3380CC4-5D6E-409C-BE32-E72D297353CC}">
                <c16:uniqueId val="{00000003-851E-47B7-82FD-1495A26C81FE}"/>
              </c:ext>
            </c:extLst>
          </c:dPt>
          <c:dPt>
            <c:idx val="2"/>
            <c:bubble3D val="0"/>
            <c:spPr>
              <a:solidFill>
                <a:srgbClr val="66FFFF"/>
              </a:solidFill>
              <a:ln>
                <a:noFill/>
              </a:ln>
              <a:scene3d>
                <a:camera prst="orthographicFront"/>
                <a:lightRig rig="threePt" dir="t"/>
              </a:scene3d>
              <a:sp3d prstMaterial="plastic">
                <a:bevelT w="165100" h="165100"/>
                <a:bevelB w="165100" h="165100"/>
              </a:sp3d>
            </c:spPr>
            <c:extLst>
              <c:ext xmlns:c16="http://schemas.microsoft.com/office/drawing/2014/chart" uri="{C3380CC4-5D6E-409C-BE32-E72D297353CC}">
                <c16:uniqueId val="{00000005-851E-47B7-82FD-1495A26C81FE}"/>
              </c:ext>
            </c:extLst>
          </c:dPt>
          <c:dPt>
            <c:idx val="3"/>
            <c:bubble3D val="0"/>
            <c:spPr>
              <a:noFill/>
              <a:ln>
                <a:noFill/>
              </a:ln>
              <a:scene3d>
                <a:camera prst="orthographicFront"/>
                <a:lightRig rig="threePt" dir="t"/>
              </a:scene3d>
              <a:sp3d prstMaterial="plastic">
                <a:bevelT w="165100" h="165100"/>
                <a:bevelB w="165100" h="165100"/>
              </a:sp3d>
            </c:spPr>
            <c:extLst>
              <c:ext xmlns:c16="http://schemas.microsoft.com/office/drawing/2014/chart" uri="{C3380CC4-5D6E-409C-BE32-E72D297353CC}">
                <c16:uniqueId val="{00000007-851E-47B7-82FD-1495A26C81FE}"/>
              </c:ext>
            </c:extLst>
          </c:dPt>
          <c:dPt>
            <c:idx val="4"/>
            <c:bubble3D val="0"/>
            <c:extLst>
              <c:ext xmlns:c16="http://schemas.microsoft.com/office/drawing/2014/chart" uri="{C3380CC4-5D6E-409C-BE32-E72D297353CC}">
                <c16:uniqueId val="{00000008-851E-47B7-82FD-1495A26C81FE}"/>
              </c:ext>
            </c:extLst>
          </c:dPt>
          <c:dPt>
            <c:idx val="5"/>
            <c:bubble3D val="0"/>
            <c:spPr>
              <a:noFill/>
              <a:scene3d>
                <a:camera prst="orthographicFront"/>
                <a:lightRig rig="threePt" dir="t"/>
              </a:scene3d>
              <a:sp3d prstMaterial="plastic">
                <a:bevelT w="165100" h="165100"/>
                <a:bevelB w="165100" h="165100"/>
              </a:sp3d>
            </c:spPr>
            <c:extLst>
              <c:ext xmlns:c16="http://schemas.microsoft.com/office/drawing/2014/chart" uri="{C3380CC4-5D6E-409C-BE32-E72D297353CC}">
                <c16:uniqueId val="{0000000A-851E-47B7-82FD-1495A26C81FE}"/>
              </c:ext>
            </c:extLst>
          </c:dPt>
          <c:dLbls>
            <c:dLbl>
              <c:idx val="0"/>
              <c:layout>
                <c:manualLayout>
                  <c:x val="-8.6170876527026707E-2"/>
                  <c:y val="5.4041353383458654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latin typeface="Times New Roman" panose="02020603050405020304" pitchFamily="18" charset="0"/>
                        <a:cs typeface="Times New Roman" panose="02020603050405020304" pitchFamily="18" charset="0"/>
                      </a:rPr>
                      <a:t>Расходы на выплаты персоналу в целях обеспечения выполнения функций казенными учреждениями - </a:t>
                    </a:r>
                    <a:r>
                      <a:rPr lang="ru-RU" sz="850" baseline="0">
                        <a:latin typeface="Times New Roman" panose="02020603050405020304" pitchFamily="18" charset="0"/>
                        <a:cs typeface="Times New Roman" panose="02020603050405020304" pitchFamily="18" charset="0"/>
                      </a:rPr>
                      <a:t>138 553,31 </a:t>
                    </a:r>
                    <a:r>
                      <a:rPr lang="ru-RU" sz="850">
                        <a:latin typeface="Times New Roman" panose="02020603050405020304" pitchFamily="18" charset="0"/>
                        <a:cs typeface="Times New Roman" panose="02020603050405020304" pitchFamily="18" charset="0"/>
                      </a:rPr>
                      <a:t>тыс. рублей</a:t>
                    </a:r>
                    <a:endParaRPr lang="ru-RU" sz="850"/>
                  </a:p>
                </c:rich>
              </c:tx>
              <c:spPr>
                <a:noFill/>
                <a:ln>
                  <a:noFill/>
                </a:ln>
                <a:effectLst/>
              </c:spPr>
              <c:dLblPos val="bestFit"/>
              <c:showLegendKey val="1"/>
              <c:showVal val="1"/>
              <c:showCatName val="1"/>
              <c:showSerName val="0"/>
              <c:showPercent val="0"/>
              <c:showBubbleSize val="0"/>
              <c:extLst>
                <c:ext xmlns:c15="http://schemas.microsoft.com/office/drawing/2012/chart" uri="{CE6537A1-D6FC-4f65-9D91-7224C49458BB}">
                  <c15:layout>
                    <c:manualLayout>
                      <c:w val="0.30584692076020353"/>
                      <c:h val="0.47462406015037595"/>
                    </c:manualLayout>
                  </c15:layout>
                </c:ext>
                <c:ext xmlns:c16="http://schemas.microsoft.com/office/drawing/2014/chart" uri="{C3380CC4-5D6E-409C-BE32-E72D297353CC}">
                  <c16:uniqueId val="{00000001-851E-47B7-82FD-1495A26C81FE}"/>
                </c:ext>
              </c:extLst>
            </c:dLbl>
            <c:dLbl>
              <c:idx val="1"/>
              <c:layout>
                <c:manualLayout>
                  <c:x val="2.5943696290300008E-2"/>
                  <c:y val="-0.5023354277684986"/>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Закупка товаров, работ и услуг для обеспечения государственных (муниципальных) нужд - 60 023,43 тыс. рублей</a:t>
                    </a:r>
                  </a:p>
                </c:rich>
              </c:tx>
              <c:spPr>
                <a:noFill/>
                <a:ln>
                  <a:noFill/>
                </a:ln>
                <a:effectLst/>
              </c:spPr>
              <c:dLblPos val="bestFit"/>
              <c:showLegendKey val="1"/>
              <c:showVal val="1"/>
              <c:showCatName val="1"/>
              <c:showSerName val="0"/>
              <c:showPercent val="0"/>
              <c:showBubbleSize val="0"/>
              <c:extLst>
                <c:ext xmlns:c15="http://schemas.microsoft.com/office/drawing/2012/chart" uri="{CE6537A1-D6FC-4f65-9D91-7224C49458BB}">
                  <c15:layout>
                    <c:manualLayout>
                      <c:w val="0.29224218506594662"/>
                      <c:h val="0.39849624060150374"/>
                    </c:manualLayout>
                  </c15:layout>
                </c:ext>
                <c:ext xmlns:c16="http://schemas.microsoft.com/office/drawing/2014/chart" uri="{C3380CC4-5D6E-409C-BE32-E72D297353CC}">
                  <c16:uniqueId val="{00000003-851E-47B7-82FD-1495A26C81FE}"/>
                </c:ext>
              </c:extLst>
            </c:dLbl>
            <c:dLbl>
              <c:idx val="2"/>
              <c:layout>
                <c:manualLayout>
                  <c:x val="-9.1882788459729997E-2"/>
                  <c:y val="-4.3135963931911617E-2"/>
                </c:manualLayout>
              </c:layout>
              <c:tx>
                <c:rich>
                  <a:bodyPr/>
                  <a:lstStyle/>
                  <a:p>
                    <a:pPr algn="just">
                      <a:defRPr sz="850">
                        <a:ln>
                          <a:noFill/>
                        </a:ln>
                        <a:latin typeface="Times New Roman" panose="02020603050405020304" pitchFamily="18" charset="0"/>
                        <a:cs typeface="Times New Roman" panose="02020603050405020304" pitchFamily="18" charset="0"/>
                      </a:defRPr>
                    </a:pPr>
                    <a:r>
                      <a:rPr lang="ru-RU" sz="850"/>
                      <a:t>Иные бюджетные ассигнования - 554,63 тыс. рублей</a:t>
                    </a:r>
                  </a:p>
                </c:rich>
              </c:tx>
              <c:spPr>
                <a:noFill/>
                <a:ln>
                  <a:noFill/>
                </a:ln>
                <a:effectLst/>
              </c:spPr>
              <c:dLblPos val="bestFit"/>
              <c:showLegendKey val="1"/>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1E-47B7-82FD-1495A26C81FE}"/>
                </c:ext>
              </c:extLst>
            </c:dLbl>
            <c:dLbl>
              <c:idx val="3"/>
              <c:dLblPos val="ctr"/>
              <c:showLegendKey val="1"/>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1E-47B7-82FD-1495A26C81FE}"/>
                </c:ext>
              </c:extLst>
            </c:dLbl>
            <c:dLbl>
              <c:idx val="4"/>
              <c:tx>
                <c:rich>
                  <a:bodyPr/>
                  <a:lstStyle/>
                  <a:p>
                    <a:pPr algn="just">
                      <a:defRPr sz="900" baseline="0">
                        <a:ln>
                          <a:noFill/>
                        </a:ln>
                        <a:latin typeface="Times New Roman" panose="02020603050405020304" pitchFamily="18" charset="0"/>
                        <a:cs typeface="Times New Roman" panose="02020603050405020304" pitchFamily="18" charset="0"/>
                      </a:defRPr>
                    </a:pPr>
                    <a:r>
                      <a:rPr lang="ru-RU" sz="900" baseline="0">
                        <a:ln>
                          <a:noFill/>
                        </a:ln>
                      </a:rPr>
                      <a:t>Уплата налогов, сборов и иных платежей -  980,80 тыс. руб.</a:t>
                    </a:r>
                  </a:p>
                </c:rich>
              </c:tx>
              <c:spPr/>
              <c:dLblPos val="ctr"/>
              <c:showLegendKey val="1"/>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51E-47B7-82FD-1495A26C81FE}"/>
                </c:ext>
              </c:extLst>
            </c:dLbl>
            <c:dLbl>
              <c:idx val="5"/>
              <c:dLblPos val="ctr"/>
              <c:showLegendKey val="1"/>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51E-47B7-82FD-1495A26C81FE}"/>
                </c:ext>
              </c:extLst>
            </c:dLbl>
            <c:spPr>
              <a:noFill/>
              <a:ln>
                <a:noFill/>
              </a:ln>
              <a:effectLst/>
            </c:spPr>
            <c:txPr>
              <a:bodyPr/>
              <a:lstStyle/>
              <a:p>
                <a:pPr algn="just">
                  <a:defRPr sz="900">
                    <a:ln>
                      <a:noFill/>
                    </a:ln>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0"/>
            <c:showPercent val="0"/>
            <c:showBubbleSize val="0"/>
            <c:showLeaderLines val="1"/>
            <c:extLst>
              <c:ext xmlns:c15="http://schemas.microsoft.com/office/drawing/2012/chart" uri="{CE6537A1-D6FC-4f65-9D91-7224C49458BB}">
                <c15:showDataLabelsRange val="1"/>
              </c:ext>
            </c:extLst>
          </c:dLbls>
          <c:cat>
            <c:strRef>
              <c:f>Лист1!$A$2:$A$4</c:f>
              <c:strCache>
                <c:ptCount val="3"/>
                <c:pt idx="0">
                  <c:v>Расходы на выплаты персоналу в целях обеспечения выполнения функций  казенными учреждениями</c:v>
                </c:pt>
                <c:pt idx="1">
                  <c:v>Закупка товаров, работ и услуг для обеспечения государственных (муниципальных) нужд</c:v>
                </c:pt>
                <c:pt idx="2">
                  <c:v>Иные бюджетные ассигнования</c:v>
                </c:pt>
              </c:strCache>
            </c:strRef>
          </c:cat>
          <c:val>
            <c:numRef>
              <c:f>Лист1!$B$2:$B$4</c:f>
              <c:numCache>
                <c:formatCode>#,##0.00</c:formatCode>
                <c:ptCount val="3"/>
                <c:pt idx="0">
                  <c:v>138553.31</c:v>
                </c:pt>
                <c:pt idx="1">
                  <c:v>60023.43</c:v>
                </c:pt>
                <c:pt idx="2">
                  <c:v>554.63</c:v>
                </c:pt>
              </c:numCache>
            </c:numRef>
          </c:val>
          <c:extLst>
            <c:ext xmlns:c16="http://schemas.microsoft.com/office/drawing/2014/chart" uri="{C3380CC4-5D6E-409C-BE32-E72D297353CC}">
              <c16:uniqueId val="{0000000C-851E-47B7-82FD-1495A26C81FE}"/>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32746502900034119"/>
                  <c:y val="0.19822800170994387"/>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8358921869669057"/>
                      <c:h val="9.6322241681260939E-2"/>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99.94</c:v>
                </c:pt>
                <c:pt idx="1">
                  <c:v>0.06</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3037663105567457"/>
                  <c:y val="0.16921516107856113"/>
                </c:manualLayout>
              </c:layout>
              <c:tx>
                <c:rich>
                  <a:bodyPr/>
                  <a:lstStyle/>
                  <a:p>
                    <a:r>
                      <a:rPr lang="en-US" sz="1000" b="0">
                        <a:latin typeface="Times New Roman" panose="02020603050405020304" pitchFamily="18" charset="0"/>
                        <a:cs typeface="Times New Roman" panose="02020603050405020304" pitchFamily="18" charset="0"/>
                      </a:rPr>
                      <a:t> &lt;0,1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34542983350322798"/>
                      <c:h val="0.11145786892554614"/>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99.93</c:v>
                </c:pt>
                <c:pt idx="1">
                  <c:v>7.0000000000000007E-2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6">
                  <a:lumMod val="75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2033076133041898"/>
                  <c:y val="0.16567847180537409"/>
                </c:manualLayout>
              </c:layout>
              <c:tx>
                <c:rich>
                  <a:bodyPr/>
                  <a:lstStyle/>
                  <a:p>
                    <a:r>
                      <a:rPr lang="en-US" sz="1000" b="0" baseline="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30655518394648829"/>
                      <c:h val="0.1210762331838565"/>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99.93</c:v>
                </c:pt>
                <c:pt idx="1">
                  <c:v>7.0000000000000007E-2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6653874529369433E-2"/>
          <c:y val="2.0688428134607188E-6"/>
          <c:w val="0.96169999609792922"/>
          <c:h val="0.71715594049329145"/>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F9B073"/>
            </a:solidFill>
            <a:ln w="9525" cap="flat" cmpd="sng" algn="ctr">
              <a:solidFill>
                <a:schemeClr val="accent6">
                  <a:lumMod val="60000"/>
                  <a:lumOff val="40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177800" h="177800"/>
              <a:bevelB/>
              <a:contourClr>
                <a:schemeClr val="accent6">
                  <a:lumMod val="60000"/>
                  <a:lumOff val="40000"/>
                </a:schemeClr>
              </a:contourClr>
            </a:sp3d>
          </c:spPr>
          <c:invertIfNegative val="0"/>
          <c:dPt>
            <c:idx val="0"/>
            <c:invertIfNegative val="0"/>
            <c:bubble3D val="0"/>
            <c:extLst>
              <c:ext xmlns:c16="http://schemas.microsoft.com/office/drawing/2014/chart" uri="{C3380CC4-5D6E-409C-BE32-E72D297353CC}">
                <c16:uniqueId val="{00000000-C9DD-470B-A857-3318A6634FB8}"/>
              </c:ext>
            </c:extLst>
          </c:dPt>
          <c:dPt>
            <c:idx val="1"/>
            <c:invertIfNegative val="0"/>
            <c:bubble3D val="0"/>
            <c:extLst>
              <c:ext xmlns:c16="http://schemas.microsoft.com/office/drawing/2014/chart" uri="{C3380CC4-5D6E-409C-BE32-E72D297353CC}">
                <c16:uniqueId val="{00000001-C9DD-470B-A857-3318A6634FB8}"/>
              </c:ext>
            </c:extLst>
          </c:dPt>
          <c:dPt>
            <c:idx val="2"/>
            <c:invertIfNegative val="0"/>
            <c:bubble3D val="0"/>
            <c:extLst>
              <c:ext xmlns:c16="http://schemas.microsoft.com/office/drawing/2014/chart" uri="{C3380CC4-5D6E-409C-BE32-E72D297353CC}">
                <c16:uniqueId val="{00000002-C9DD-470B-A857-3318A6634FB8}"/>
              </c:ext>
            </c:extLst>
          </c:dPt>
          <c:dLbls>
            <c:dLbl>
              <c:idx val="0"/>
              <c:layout>
                <c:manualLayout>
                  <c:x val="0"/>
                  <c:y val="-8.4438478582093603E-3"/>
                </c:manualLayout>
              </c:layout>
              <c:tx>
                <c:rich>
                  <a:bodyPr/>
                  <a:lstStyle/>
                  <a:p>
                    <a:r>
                      <a:rPr lang="en-US"/>
                      <a:t>12 663,00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DD-470B-A857-3318A6634FB8}"/>
                </c:ext>
              </c:extLst>
            </c:dLbl>
            <c:dLbl>
              <c:idx val="1"/>
              <c:layout>
                <c:manualLayout>
                  <c:x val="6.2389518560881773E-3"/>
                  <c:y val="-8.3200007023139499E-17"/>
                </c:manualLayout>
              </c:layout>
              <c:tx>
                <c:rich>
                  <a:bodyPr/>
                  <a:lstStyle/>
                  <a:p>
                    <a:r>
                      <a:rPr lang="en-US"/>
                      <a:t>12 663,00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DD-470B-A857-3318A6634FB8}"/>
                </c:ext>
              </c:extLst>
            </c:dLbl>
            <c:dLbl>
              <c:idx val="2"/>
              <c:layout>
                <c:manualLayout>
                  <c:x val="6.2389518560881773E-3"/>
                  <c:y val="0"/>
                </c:manualLayout>
              </c:layout>
              <c:tx>
                <c:rich>
                  <a:bodyPr/>
                  <a:lstStyle/>
                  <a:p>
                    <a:r>
                      <a:rPr lang="en-US"/>
                      <a:t>12 663,00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DD-470B-A857-3318A6634F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13763</c:v>
                </c:pt>
                <c:pt idx="1">
                  <c:v>13763</c:v>
                </c:pt>
                <c:pt idx="2">
                  <c:v>13763</c:v>
                </c:pt>
              </c:numCache>
            </c:numRef>
          </c:val>
          <c:extLst>
            <c:ext xmlns:c16="http://schemas.microsoft.com/office/drawing/2014/chart" uri="{C3380CC4-5D6E-409C-BE32-E72D297353CC}">
              <c16:uniqueId val="{00000003-C9DD-470B-A857-3318A6634FB8}"/>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6">
                <a:lumMod val="75000"/>
              </a:schemeClr>
            </a:solidFill>
            <a:ln w="9525" cap="flat" cmpd="sng" algn="ctr">
              <a:solidFill>
                <a:schemeClr val="accent6">
                  <a:lumMod val="75000"/>
                </a:schemeClr>
              </a:solidFill>
              <a:prstDash val="solid"/>
              <a:round/>
            </a:ln>
            <a:effectLst>
              <a:outerShdw blurRad="40000" dist="20000" dir="5400000" rotWithShape="0">
                <a:srgbClr val="000000">
                  <a:alpha val="38000"/>
                </a:srgbClr>
              </a:outerShdw>
            </a:effectLst>
            <a:scene3d>
              <a:camera prst="orthographicFront"/>
              <a:lightRig rig="threePt" dir="t"/>
            </a:scene3d>
            <a:sp3d contourW="9525">
              <a:bevelT w="177800" h="177800"/>
              <a:bevelB/>
              <a:contourClr>
                <a:schemeClr val="accent6">
                  <a:lumMod val="75000"/>
                </a:schemeClr>
              </a:contourClr>
            </a:sp3d>
          </c:spPr>
          <c:invertIfNegative val="0"/>
          <c:dLbls>
            <c:dLbl>
              <c:idx val="0"/>
              <c:layout>
                <c:manualLayout>
                  <c:x val="4.0204209082849666E-3"/>
                  <c:y val="-4.0467933198101141E-3"/>
                </c:manualLayout>
              </c:layout>
              <c:tx>
                <c:rich>
                  <a:bodyPr/>
                  <a:lstStyle/>
                  <a:p>
                    <a:r>
                      <a:rPr lang="en-US"/>
                      <a:t>1 100,00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DD-470B-A857-3318A6634FB8}"/>
                </c:ext>
              </c:extLst>
            </c:dLbl>
            <c:dLbl>
              <c:idx val="1"/>
              <c:layout>
                <c:manualLayout>
                  <c:x val="8.3185941191627252E-3"/>
                  <c:y val="-8.6795937211449677E-3"/>
                </c:manualLayout>
              </c:layout>
              <c:tx>
                <c:rich>
                  <a:bodyPr/>
                  <a:lstStyle/>
                  <a:p>
                    <a:r>
                      <a:rPr lang="en-US"/>
                      <a:t>1 100,00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DD-470B-A857-3318A6634FB8}"/>
                </c:ext>
              </c:extLst>
            </c:dLbl>
            <c:dLbl>
              <c:idx val="2"/>
              <c:layout>
                <c:manualLayout>
                  <c:x val="8.3186024747842358E-3"/>
                  <c:y val="0"/>
                </c:manualLayout>
              </c:layout>
              <c:tx>
                <c:rich>
                  <a:bodyPr/>
                  <a:lstStyle/>
                  <a:p>
                    <a:r>
                      <a:rPr lang="en-US"/>
                      <a:t>1 100,00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DD-470B-A857-3318A6634F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3000</c:v>
                </c:pt>
                <c:pt idx="1">
                  <c:v>3000</c:v>
                </c:pt>
                <c:pt idx="2">
                  <c:v>3000</c:v>
                </c:pt>
              </c:numCache>
            </c:numRef>
          </c:val>
          <c:extLst>
            <c:ext xmlns:c16="http://schemas.microsoft.com/office/drawing/2014/chart" uri="{C3380CC4-5D6E-409C-BE32-E72D297353CC}">
              <c16:uniqueId val="{00000007-C9DD-470B-A857-3318A6634FB8}"/>
            </c:ext>
          </c:extLst>
        </c:ser>
        <c:dLbls>
          <c:showLegendKey val="0"/>
          <c:showVal val="1"/>
          <c:showCatName val="0"/>
          <c:showSerName val="0"/>
          <c:showPercent val="0"/>
          <c:showBubbleSize val="0"/>
        </c:dLbls>
        <c:gapWidth val="95"/>
        <c:gapDepth val="61"/>
        <c:shape val="box"/>
        <c:axId val="56591872"/>
        <c:axId val="56593408"/>
        <c:axId val="0"/>
      </c:bar3DChart>
      <c:catAx>
        <c:axId val="5659187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56593408"/>
        <c:crosses val="autoZero"/>
        <c:auto val="1"/>
        <c:lblAlgn val="ctr"/>
        <c:lblOffset val="100"/>
        <c:noMultiLvlLbl val="0"/>
      </c:catAx>
      <c:valAx>
        <c:axId val="56593408"/>
        <c:scaling>
          <c:orientation val="minMax"/>
        </c:scaling>
        <c:delete val="1"/>
        <c:axPos val="l"/>
        <c:numFmt formatCode="#,##0.00" sourceLinked="1"/>
        <c:majorTickMark val="none"/>
        <c:minorTickMark val="none"/>
        <c:tickLblPos val="nextTo"/>
        <c:crossAx val="56591872"/>
        <c:crosses val="autoZero"/>
        <c:crossBetween val="between"/>
      </c:valAx>
      <c:spPr>
        <a:noFill/>
        <a:ln>
          <a:noFill/>
        </a:ln>
        <a:effectLst/>
      </c:spPr>
    </c:plotArea>
    <c:legend>
      <c:legendPos val="r"/>
      <c:layout>
        <c:manualLayout>
          <c:xMode val="edge"/>
          <c:yMode val="edge"/>
          <c:x val="1.0513649141065083E-2"/>
          <c:y val="0.84912426112940864"/>
          <c:w val="0.98739595317361051"/>
          <c:h val="0.124015384503529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3145286470716237"/>
                  <c:y val="0.16258739330088118"/>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3978164448993516"/>
                      <c:h val="0.22767075306479859"/>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гражданской общество,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a:outerShdw blurRad="50800" dist="50800" dir="5400000" algn="ctr" rotWithShape="0">
            <a:schemeClr val="bg1"/>
          </a:outerShdw>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1678505783107382"/>
                  <c:y val="0.15583951471068347"/>
                </c:manualLayout>
              </c:layout>
              <c:tx>
                <c:rich>
                  <a:bodyPr/>
                  <a:lstStyle/>
                  <a:p>
                    <a:r>
                      <a:rPr lang="en-US" sz="1000" b="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9996602106693848"/>
                      <c:h val="0.2318323673651359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5">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3370868775182366"/>
                  <c:y val="0.14774125207443239"/>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26180602006688969"/>
                      <c:h val="0.23318385650224216"/>
                    </c:manualLayout>
                  </c15:layout>
                </c:ext>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6350"/>
              </c:spPr>
            </c:leaderLines>
            <c:extLst>
              <c:ext xmlns:c15="http://schemas.microsoft.com/office/drawing/2012/chart" uri="{CE6537A1-D6FC-4f65-9D91-7224C49458BB}"/>
            </c:extLst>
          </c:dLbls>
          <c:cat>
            <c:strRef>
              <c:f>Лист1!$A$2:$A$3</c:f>
              <c:strCache>
                <c:ptCount val="2"/>
                <c:pt idx="0">
                  <c:v>Общий объем расходов </c:v>
                </c:pt>
                <c:pt idx="1">
                  <c:v>гражданское общество,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73004300167583491"/>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11 740,00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11 740,00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11 740,00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11740</c:v>
                </c:pt>
                <c:pt idx="1">
                  <c:v>11740</c:v>
                </c:pt>
                <c:pt idx="2">
                  <c:v>11740</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1 000,00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039825309348022E-2"/>
                  <c:y val="-4.7201258596384649E-3"/>
                </c:manualLayout>
              </c:layout>
              <c:tx>
                <c:rich>
                  <a:bodyPr/>
                  <a:lstStyle/>
                  <a:p>
                    <a:r>
                      <a:rPr lang="en-US"/>
                      <a:t>1 000,00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5A7-42E7-BDE8-CAC419FAF475}"/>
                </c:ext>
              </c:extLst>
            </c:dLbl>
            <c:dLbl>
              <c:idx val="2"/>
              <c:layout>
                <c:manualLayout>
                  <c:x val="8.3186024747842358E-3"/>
                  <c:y val="0"/>
                </c:manualLayout>
              </c:layout>
              <c:tx>
                <c:rich>
                  <a:bodyPr/>
                  <a:lstStyle/>
                  <a:p>
                    <a:r>
                      <a:rPr lang="en-US"/>
                      <a:t>1 000,00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A7-42E7-BDE8-CAC419FAF47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3000</c:v>
                </c:pt>
                <c:pt idx="1">
                  <c:v>3000</c:v>
                </c:pt>
                <c:pt idx="2">
                  <c:v>3000</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57100544"/>
        <c:axId val="57126912"/>
        <c:axId val="0"/>
      </c:bar3DChart>
      <c:catAx>
        <c:axId val="5710054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57126912"/>
        <c:crosses val="autoZero"/>
        <c:auto val="1"/>
        <c:lblAlgn val="ctr"/>
        <c:lblOffset val="100"/>
        <c:noMultiLvlLbl val="0"/>
      </c:catAx>
      <c:valAx>
        <c:axId val="57126912"/>
        <c:scaling>
          <c:orientation val="minMax"/>
        </c:scaling>
        <c:delete val="1"/>
        <c:axPos val="l"/>
        <c:numFmt formatCode="#,##0.00" sourceLinked="1"/>
        <c:majorTickMark val="none"/>
        <c:minorTickMark val="none"/>
        <c:tickLblPos val="nextTo"/>
        <c:crossAx val="57100544"/>
        <c:crosses val="autoZero"/>
        <c:crossBetween val="between"/>
      </c:valAx>
      <c:spPr>
        <a:noFill/>
        <a:ln>
          <a:noFill/>
        </a:ln>
        <a:effectLst/>
      </c:spPr>
    </c:plotArea>
    <c:legend>
      <c:legendPos val="r"/>
      <c:layout>
        <c:manualLayout>
          <c:xMode val="edge"/>
          <c:yMode val="edge"/>
          <c:x val="2.2992001116169024E-2"/>
          <c:y val="0.82672102930753832"/>
          <c:w val="0.93351523482290155"/>
          <c:h val="0.146516801958671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26114456798427832"/>
          <c:y val="8.0688531324888735E-2"/>
        </c:manualLayout>
      </c:layout>
      <c:overlay val="0"/>
      <c:spPr>
        <a:noFill/>
        <a:ln>
          <a:noFill/>
        </a:ln>
        <a:effectLst/>
      </c:spPr>
    </c:title>
    <c:autoTitleDeleted val="0"/>
    <c:view3D>
      <c:rotX val="30"/>
      <c:rotY val="32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
          <c:y val="0"/>
          <c:w val="0.92143394136034518"/>
          <c:h val="1"/>
        </c:manualLayout>
      </c:layout>
      <c:pie3DChart>
        <c:varyColors val="1"/>
        <c:ser>
          <c:idx val="0"/>
          <c:order val="0"/>
          <c:tx>
            <c:strRef>
              <c:f>Лист1!$B$1</c:f>
              <c:strCache>
                <c:ptCount val="1"/>
                <c:pt idx="0">
                  <c:v>план на 2024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D00-404C-9D79-BD39822C4514}"/>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D00-404C-9D79-BD39822C4514}"/>
              </c:ext>
            </c:extLst>
          </c:dPt>
          <c:dLbls>
            <c:dLbl>
              <c:idx val="0"/>
              <c:delete val="1"/>
              <c:extLst>
                <c:ext xmlns:c15="http://schemas.microsoft.com/office/drawing/2012/chart" uri="{CE6537A1-D6FC-4f65-9D91-7224C49458BB}"/>
                <c:ext xmlns:c16="http://schemas.microsoft.com/office/drawing/2014/chart" uri="{C3380CC4-5D6E-409C-BE32-E72D297353CC}">
                  <c16:uniqueId val="{00000001-6D00-404C-9D79-BD39822C4514}"/>
                </c:ext>
              </c:extLst>
            </c:dLbl>
            <c:dLbl>
              <c:idx val="1"/>
              <c:layout>
                <c:manualLayout>
                  <c:x val="7.8048510267874807E-2"/>
                  <c:y val="5.9992338795488272E-2"/>
                </c:manualLayout>
              </c:layout>
              <c:tx>
                <c:rich>
                  <a:bodyPr rot="0" spcFirstLastPara="1" vertOverflow="ellipsis" vert="horz" wrap="square" anchor="ctr" anchorCtr="1"/>
                  <a:lstStyle/>
                  <a:p>
                    <a:pPr>
                      <a:defRPr sz="900" b="0" i="0" u="none" strike="noStrike" kern="1200" baseline="0">
                        <a:solidFill>
                          <a:srgbClr val="000000"/>
                        </a:solidFill>
                        <a:latin typeface="Calibri"/>
                        <a:ea typeface="Calibri"/>
                        <a:cs typeface="Calibri"/>
                      </a:defRPr>
                    </a:pPr>
                    <a:r>
                      <a:rPr lang="en-US" sz="900" b="0">
                        <a:latin typeface="Times New Roman" panose="02020603050405020304" pitchFamily="18" charset="0"/>
                        <a:cs typeface="Times New Roman" panose="02020603050405020304" pitchFamily="18" charset="0"/>
                      </a:rPr>
                      <a:t>60,5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00-404C-9D79-BD39822C4514}"/>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42.1</c:v>
                </c:pt>
                <c:pt idx="1">
                  <c:v>57.9</c:v>
                </c:pt>
              </c:numCache>
            </c:numRef>
          </c:val>
          <c:extLst>
            <c:ext xmlns:c16="http://schemas.microsoft.com/office/drawing/2014/chart" uri="{C3380CC4-5D6E-409C-BE32-E72D297353CC}">
              <c16:uniqueId val="{00000004-6D00-404C-9D79-BD39822C4514}"/>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3</a:t>
            </a:r>
            <a:r>
              <a:rPr lang="ru-RU" b="0"/>
              <a:t>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0D56-4E7A-B774-433EC46672B0}"/>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0D56-4E7A-B774-433EC46672B0}"/>
              </c:ext>
            </c:extLst>
          </c:dPt>
          <c:dLbls>
            <c:dLbl>
              <c:idx val="0"/>
              <c:delete val="1"/>
              <c:extLst>
                <c:ext xmlns:c15="http://schemas.microsoft.com/office/drawing/2012/chart" uri="{CE6537A1-D6FC-4f65-9D91-7224C49458BB}"/>
                <c:ext xmlns:c16="http://schemas.microsoft.com/office/drawing/2014/chart" uri="{C3380CC4-5D6E-409C-BE32-E72D297353CC}">
                  <c16:uniqueId val="{00000001-0D56-4E7A-B774-433EC46672B0}"/>
                </c:ext>
              </c:extLst>
            </c:dLbl>
            <c:dLbl>
              <c:idx val="1"/>
              <c:layout>
                <c:manualLayout>
                  <c:x val="0.17464464843634567"/>
                  <c:y val="0.11880455617303529"/>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31047424087342201"/>
                      <c:h val="0.22767075306479859"/>
                    </c:manualLayout>
                  </c15:layout>
                </c:ext>
                <c:ext xmlns:c16="http://schemas.microsoft.com/office/drawing/2014/chart" uri="{C3380CC4-5D6E-409C-BE32-E72D297353CC}">
                  <c16:uniqueId val="{00000003-0D56-4E7A-B774-433EC46672B0}"/>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21974007.940000001</c:v>
                </c:pt>
                <c:pt idx="1">
                  <c:v>500</c:v>
                </c:pt>
              </c:numCache>
            </c:numRef>
          </c:val>
          <c:extLst>
            <c:ext xmlns:c16="http://schemas.microsoft.com/office/drawing/2014/chart" uri="{C3380CC4-5D6E-409C-BE32-E72D297353CC}">
              <c16:uniqueId val="{00000004-0D56-4E7A-B774-433EC46672B0}"/>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4</a:t>
            </a:r>
            <a:r>
              <a:rPr lang="ru-RU" b="0"/>
              <a:t>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44562200964"/>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08B-429C-B665-F5FA3CF2AF02}"/>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08B-429C-B665-F5FA3CF2AF02}"/>
              </c:ext>
            </c:extLst>
          </c:dPt>
          <c:dLbls>
            <c:dLbl>
              <c:idx val="0"/>
              <c:delete val="1"/>
              <c:extLst>
                <c:ext xmlns:c15="http://schemas.microsoft.com/office/drawing/2012/chart" uri="{CE6537A1-D6FC-4f65-9D91-7224C49458BB}"/>
                <c:ext xmlns:c16="http://schemas.microsoft.com/office/drawing/2014/chart" uri="{C3380CC4-5D6E-409C-BE32-E72D297353CC}">
                  <c16:uniqueId val="{00000001-608B-429C-B665-F5FA3CF2AF02}"/>
                </c:ext>
              </c:extLst>
            </c:dLbl>
            <c:dLbl>
              <c:idx val="1"/>
              <c:layout>
                <c:manualLayout>
                  <c:x val="0.19511547750492292"/>
                  <c:y val="0.12391131907956986"/>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31047424087342201"/>
                      <c:h val="0.23691254166242154"/>
                    </c:manualLayout>
                  </c15:layout>
                </c:ext>
                <c:ext xmlns:c16="http://schemas.microsoft.com/office/drawing/2014/chart" uri="{C3380CC4-5D6E-409C-BE32-E72D297353CC}">
                  <c16:uniqueId val="{00000003-608B-429C-B665-F5FA3CF2AF02}"/>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21117638.300000001</c:v>
                </c:pt>
                <c:pt idx="1">
                  <c:v>500</c:v>
                </c:pt>
              </c:numCache>
            </c:numRef>
          </c:val>
          <c:extLst>
            <c:ext xmlns:c16="http://schemas.microsoft.com/office/drawing/2014/chart" uri="{C3380CC4-5D6E-409C-BE32-E72D297353CC}">
              <c16:uniqueId val="{00000004-608B-429C-B665-F5FA3CF2AF02}"/>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a:t>
            </a:r>
            <a:r>
              <a:rPr lang="en-US" b="0"/>
              <a:t>5</a:t>
            </a:r>
            <a:r>
              <a:rPr lang="ru-RU" b="0"/>
              <a:t>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17969187,52</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5542-45C9-95FA-C13F9845D741}"/>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5542-45C9-95FA-C13F9845D741}"/>
              </c:ext>
            </c:extLst>
          </c:dPt>
          <c:dLbls>
            <c:dLbl>
              <c:idx val="0"/>
              <c:delete val="1"/>
              <c:extLst>
                <c:ext xmlns:c15="http://schemas.microsoft.com/office/drawing/2012/chart" uri="{CE6537A1-D6FC-4f65-9D91-7224C49458BB}"/>
                <c:ext xmlns:c16="http://schemas.microsoft.com/office/drawing/2014/chart" uri="{C3380CC4-5D6E-409C-BE32-E72D297353CC}">
                  <c16:uniqueId val="{00000001-5542-45C9-95FA-C13F9845D741}"/>
                </c:ext>
              </c:extLst>
            </c:dLbl>
            <c:dLbl>
              <c:idx val="1"/>
              <c:layout>
                <c:manualLayout>
                  <c:x val="0.18146825812587142"/>
                  <c:y val="0.12756112359860447"/>
                </c:manualLayout>
              </c:layout>
              <c:tx>
                <c:rich>
                  <a:bodyPr/>
                  <a:lstStyle/>
                  <a:p>
                    <a:r>
                      <a:rPr lang="en-US" sz="1000" b="0" i="0" baseline="0">
                        <a:effectLst/>
                        <a:latin typeface="Times New Roman" panose="02020603050405020304" pitchFamily="18" charset="0"/>
                        <a:cs typeface="Times New Roman" panose="02020603050405020304" pitchFamily="18" charset="0"/>
                      </a:rPr>
                      <a:t>&lt; 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31047424087342201"/>
                      <c:h val="0.22767075306479859"/>
                    </c:manualLayout>
                  </c15:layout>
                </c:ext>
                <c:ext xmlns:c16="http://schemas.microsoft.com/office/drawing/2014/chart" uri="{C3380CC4-5D6E-409C-BE32-E72D297353CC}">
                  <c16:uniqueId val="{00000003-5542-45C9-95FA-C13F9845D74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программа</c:v>
                </c:pt>
              </c:strCache>
            </c:strRef>
          </c:cat>
          <c:val>
            <c:numRef>
              <c:f>Лист1!$B$2:$B$3</c:f>
              <c:numCache>
                <c:formatCode>#,##0.00</c:formatCode>
                <c:ptCount val="2"/>
                <c:pt idx="0" formatCode="General">
                  <c:v>20163005.27</c:v>
                </c:pt>
                <c:pt idx="1">
                  <c:v>500</c:v>
                </c:pt>
              </c:numCache>
            </c:numRef>
          </c:val>
          <c:extLst>
            <c:ext xmlns:c16="http://schemas.microsoft.com/office/drawing/2014/chart" uri="{C3380CC4-5D6E-409C-BE32-E72D297353CC}">
              <c16:uniqueId val="{00000004-5542-45C9-95FA-C13F9845D74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0780399719925806E-2"/>
          <c:w val="0.99627415035218969"/>
          <c:h val="0.67725478152984386"/>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chemeClr val="accent4">
                <a:lumMod val="60000"/>
                <a:lumOff val="40000"/>
              </a:schemeClr>
            </a:solidFill>
            <a:ln w="9525" cap="flat" cmpd="sng" algn="ctr">
              <a:solidFill>
                <a:schemeClr val="accent4">
                  <a:lumMod val="40000"/>
                  <a:lumOff val="6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940B-4C88-A1B4-70B17FAF8DC9}"/>
              </c:ext>
            </c:extLst>
          </c:dPt>
          <c:dPt>
            <c:idx val="1"/>
            <c:invertIfNegative val="0"/>
            <c:bubble3D val="0"/>
            <c:extLst>
              <c:ext xmlns:c16="http://schemas.microsoft.com/office/drawing/2014/chart" uri="{C3380CC4-5D6E-409C-BE32-E72D297353CC}">
                <c16:uniqueId val="{00000001-940B-4C88-A1B4-70B17FAF8DC9}"/>
              </c:ext>
            </c:extLst>
          </c:dPt>
          <c:dPt>
            <c:idx val="2"/>
            <c:invertIfNegative val="0"/>
            <c:bubble3D val="0"/>
            <c:extLst>
              <c:ext xmlns:c16="http://schemas.microsoft.com/office/drawing/2014/chart" uri="{C3380CC4-5D6E-409C-BE32-E72D297353CC}">
                <c16:uniqueId val="{00000002-940B-4C88-A1B4-70B17FAF8DC9}"/>
              </c:ext>
            </c:extLst>
          </c:dPt>
          <c:dLbls>
            <c:dLbl>
              <c:idx val="0"/>
              <c:layout>
                <c:manualLayout>
                  <c:x val="0"/>
                  <c:y val="-8.4438478582093603E-3"/>
                </c:manualLayout>
              </c:layout>
              <c:tx>
                <c:rich>
                  <a:bodyPr/>
                  <a:lstStyle/>
                  <a:p>
                    <a:r>
                      <a:rPr lang="en-US"/>
                      <a:t>500,00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0B-4C88-A1B4-70B17FAF8DC9}"/>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0B-4C88-A1B4-70B17FAF8DC9}"/>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0B-4C88-A1B4-70B17FAF8D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500</c:v>
                </c:pt>
                <c:pt idx="1">
                  <c:v>500</c:v>
                </c:pt>
                <c:pt idx="2">
                  <c:v>500</c:v>
                </c:pt>
              </c:numCache>
            </c:numRef>
          </c:val>
          <c:extLst>
            <c:ext xmlns:c16="http://schemas.microsoft.com/office/drawing/2014/chart" uri="{C3380CC4-5D6E-409C-BE32-E72D297353CC}">
              <c16:uniqueId val="{00000003-940B-4C88-A1B4-70B17FAF8DC9}"/>
            </c:ext>
          </c:extLst>
        </c:ser>
        <c:dLbls>
          <c:showLegendKey val="0"/>
          <c:showVal val="1"/>
          <c:showCatName val="0"/>
          <c:showSerName val="0"/>
          <c:showPercent val="0"/>
          <c:showBubbleSize val="0"/>
        </c:dLbls>
        <c:gapWidth val="95"/>
        <c:gapDepth val="95"/>
        <c:shape val="box"/>
        <c:axId val="56990336"/>
        <c:axId val="57009664"/>
        <c:axId val="0"/>
      </c:bar3DChart>
      <c:catAx>
        <c:axId val="5699033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57009664"/>
        <c:crosses val="autoZero"/>
        <c:auto val="1"/>
        <c:lblAlgn val="ctr"/>
        <c:lblOffset val="100"/>
        <c:noMultiLvlLbl val="0"/>
      </c:catAx>
      <c:valAx>
        <c:axId val="57009664"/>
        <c:scaling>
          <c:orientation val="minMax"/>
        </c:scaling>
        <c:delete val="1"/>
        <c:axPos val="l"/>
        <c:numFmt formatCode="#,##0.00" sourceLinked="1"/>
        <c:majorTickMark val="none"/>
        <c:minorTickMark val="none"/>
        <c:tickLblPos val="nextTo"/>
        <c:crossAx val="56990336"/>
        <c:crosses val="autoZero"/>
        <c:crossBetween val="between"/>
      </c:valAx>
      <c:spPr>
        <a:noFill/>
        <a:ln>
          <a:noFill/>
        </a:ln>
        <a:effectLst/>
      </c:spPr>
    </c:plotArea>
    <c:legend>
      <c:legendPos val="r"/>
      <c:layout>
        <c:manualLayout>
          <c:xMode val="edge"/>
          <c:yMode val="edge"/>
          <c:x val="1.8833149541810958E-2"/>
          <c:y val="0.87666220349601376"/>
          <c:w val="0.80292631572159134"/>
          <c:h val="0.11911801196457308"/>
        </c:manualLayout>
      </c:layout>
      <c:overlay val="0"/>
      <c:spPr>
        <a:noFill/>
        <a:ln>
          <a:noFill/>
        </a:ln>
        <a:effectLst>
          <a:glow rad="127000">
            <a:schemeClr val="accent4">
              <a:lumMod val="40000"/>
              <a:lumOff val="60000"/>
            </a:schemeClr>
          </a:glow>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827693142821827"/>
                  <c:y val="0.13631812330138751"/>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2022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4202250293809765"/>
                  <c:y val="0.138025958295012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99.89</c:v>
                </c:pt>
                <c:pt idx="1">
                  <c:v>0.11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5016875732097359"/>
                  <c:y val="0.12084443791280067"/>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&lt;0,1</a:t>
                    </a:r>
                    <a:endParaRPr lang="en-US" sz="800" b="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99.89</c:v>
                </c:pt>
                <c:pt idx="1">
                  <c:v>0.11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0806655223460386E-2"/>
          <c:w val="0.99627415035218969"/>
          <c:h val="0.67506516270241301"/>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FFFF99"/>
            </a:solidFill>
            <a:ln w="9525" cap="flat" cmpd="sng" algn="ctr">
              <a:solidFill>
                <a:srgbClr val="FBFDF5"/>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17371.599999999999</c:v>
                </c:pt>
                <c:pt idx="1">
                  <c:v>19271.599999999999</c:v>
                </c:pt>
                <c:pt idx="2">
                  <c:v>19371.599999999999</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8.3188124778911781E-3"/>
                  <c:y val="-1.2847177886547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0398515597363973E-2"/>
                  <c:y val="-6.84117188054198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6.2388215246384163E-3"/>
                  <c:y val="-1.03276787645490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6260</c:v>
                </c:pt>
                <c:pt idx="1">
                  <c:v>4360</c:v>
                </c:pt>
                <c:pt idx="2">
                  <c:v>4260</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58233728"/>
        <c:axId val="158235264"/>
        <c:axId val="0"/>
      </c:bar3DChart>
      <c:catAx>
        <c:axId val="15823372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8235264"/>
        <c:crosses val="autoZero"/>
        <c:auto val="1"/>
        <c:lblAlgn val="ctr"/>
        <c:lblOffset val="100"/>
        <c:noMultiLvlLbl val="0"/>
      </c:catAx>
      <c:valAx>
        <c:axId val="158235264"/>
        <c:scaling>
          <c:orientation val="minMax"/>
        </c:scaling>
        <c:delete val="1"/>
        <c:axPos val="l"/>
        <c:numFmt formatCode="#,##0.00" sourceLinked="1"/>
        <c:majorTickMark val="none"/>
        <c:minorTickMark val="none"/>
        <c:tickLblPos val="nextTo"/>
        <c:crossAx val="158233728"/>
        <c:crosses val="autoZero"/>
        <c:crossBetween val="between"/>
      </c:valAx>
      <c:spPr>
        <a:noFill/>
        <a:ln>
          <a:noFill/>
        </a:ln>
        <a:effectLst/>
      </c:spPr>
    </c:plotArea>
    <c:legend>
      <c:legendPos val="r"/>
      <c:layout>
        <c:manualLayout>
          <c:xMode val="edge"/>
          <c:yMode val="edge"/>
          <c:x val="1.2593512125460189E-2"/>
          <c:y val="0.81454635738100301"/>
          <c:w val="0.81496079369030616"/>
          <c:h val="0.172241848147359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C0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5414824747864272"/>
                  <c:y val="0.13631812330138751"/>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i="0" baseline="0">
                        <a:effectLst/>
                        <a:latin typeface="Times New Roman" panose="02020603050405020304" pitchFamily="18" charset="0"/>
                        <a:cs typeface="Times New Roman" panose="02020603050405020304" pitchFamily="18" charset="0"/>
                      </a:rPr>
                      <a:t>0,7</a:t>
                    </a:r>
                    <a:endParaRPr lang="en-US" sz="800">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99.4</c:v>
                </c:pt>
                <c:pt idx="1">
                  <c:v>0.6</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C0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8959281465963543"/>
                  <c:y val="0.19153868026862225"/>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a:latin typeface="Times New Roman" panose="02020603050405020304" pitchFamily="18" charset="0"/>
                        <a:cs typeface="Times New Roman" panose="02020603050405020304" pitchFamily="18" charset="0"/>
                      </a:rPr>
                      <a:t>0,8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5402677111844199"/>
                      <c:h val="0.14444939812750779"/>
                    </c:manualLayout>
                  </c15:layout>
                </c:ext>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99.37</c:v>
                </c:pt>
                <c:pt idx="1">
                  <c:v>0.63</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3504322470345831"/>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FFFFCC"/>
            </a:solidFill>
            <a:ln w="9525" cap="flat" cmpd="sng" algn="ctr">
              <a:solidFill>
                <a:srgbClr val="FFFFCC"/>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311E-4381-8BE1-7D64F9209B66}"/>
              </c:ext>
            </c:extLst>
          </c:dPt>
          <c:dPt>
            <c:idx val="1"/>
            <c:invertIfNegative val="0"/>
            <c:bubble3D val="0"/>
            <c:extLst>
              <c:ext xmlns:c16="http://schemas.microsoft.com/office/drawing/2014/chart" uri="{C3380CC4-5D6E-409C-BE32-E72D297353CC}">
                <c16:uniqueId val="{00000001-311E-4381-8BE1-7D64F9209B66}"/>
              </c:ext>
            </c:extLst>
          </c:dPt>
          <c:dPt>
            <c:idx val="2"/>
            <c:invertIfNegative val="0"/>
            <c:bubble3D val="0"/>
            <c:extLst>
              <c:ext xmlns:c16="http://schemas.microsoft.com/office/drawing/2014/chart" uri="{C3380CC4-5D6E-409C-BE32-E72D297353CC}">
                <c16:uniqueId val="{00000002-311E-4381-8BE1-7D64F9209B66}"/>
              </c:ext>
            </c:extLst>
          </c:dPt>
          <c:dLbls>
            <c:dLbl>
              <c:idx val="0"/>
              <c:layout>
                <c:manualLayout>
                  <c:x val="0"/>
                  <c:y val="-8.4438478582093603E-3"/>
                </c:manualLayout>
              </c:layout>
              <c:tx>
                <c:rich>
                  <a:bodyPr/>
                  <a:lstStyle/>
                  <a:p>
                    <a:r>
                      <a:rPr lang="en-US"/>
                      <a:t>12 629 183,74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1E-4381-8BE1-7D64F9209B66}"/>
                </c:ext>
              </c:extLst>
            </c:dLbl>
            <c:dLbl>
              <c:idx val="1"/>
              <c:layout>
                <c:manualLayout>
                  <c:x val="1.3918564622647622E-2"/>
                  <c:y val="-7.6788659240593585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12 935 282,02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4536478332419089"/>
                      <c:h val="3.5880358495214967E-2"/>
                    </c:manualLayout>
                  </c15:layout>
                </c:ext>
                <c:ext xmlns:c16="http://schemas.microsoft.com/office/drawing/2014/chart" uri="{C3380CC4-5D6E-409C-BE32-E72D297353CC}">
                  <c16:uniqueId val="{00000001-311E-4381-8BE1-7D64F9209B66}"/>
                </c:ext>
              </c:extLst>
            </c:dLbl>
            <c:dLbl>
              <c:idx val="2"/>
              <c:layout>
                <c:manualLayout>
                  <c:x val="6.2389518560881773E-3"/>
                  <c:y val="0"/>
                </c:manualLayout>
              </c:layout>
              <c:tx>
                <c:rich>
                  <a:bodyPr/>
                  <a:lstStyle/>
                  <a:p>
                    <a:r>
                      <a:rPr lang="en-US"/>
                      <a:t>11 937 511,61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12629183.74</c:v>
                </c:pt>
                <c:pt idx="1">
                  <c:v>12935282.02</c:v>
                </c:pt>
                <c:pt idx="2">
                  <c:v>11937511.609999999</c:v>
                </c:pt>
              </c:numCache>
            </c:numRef>
          </c:val>
          <c:extLst>
            <c:ext xmlns:c16="http://schemas.microsoft.com/office/drawing/2014/chart" uri="{C3380CC4-5D6E-409C-BE32-E72D297353CC}">
              <c16:uniqueId val="{00000003-311E-4381-8BE1-7D64F9209B66}"/>
            </c:ext>
          </c:extLst>
        </c:ser>
        <c:ser>
          <c:idx val="1"/>
          <c:order val="1"/>
          <c:tx>
            <c:strRef>
              <c:f>Лист1!$C$1</c:f>
              <c:strCache>
                <c:ptCount val="1"/>
                <c:pt idx="0">
                  <c:v>Иные бюджетные ассигнования</c:v>
                </c:pt>
              </c:strCache>
            </c:strRef>
          </c:tx>
          <c:spPr>
            <a:solidFill>
              <a:srgbClr val="FFFF99"/>
            </a:solidFill>
            <a:ln w="9525" cap="flat" cmpd="sng" algn="ctr">
              <a:solidFill>
                <a:srgbClr val="FFFF99"/>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tx>
                <c:rich>
                  <a:bodyPr/>
                  <a:lstStyle/>
                  <a:p>
                    <a:r>
                      <a:rPr lang="en-US"/>
                      <a:t>612 797,40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1E-4381-8BE1-7D64F9209B66}"/>
                </c:ext>
              </c:extLst>
            </c:dLbl>
            <c:dLbl>
              <c:idx val="1"/>
              <c:layout>
                <c:manualLayout>
                  <c:x val="8.3186024747841595E-3"/>
                  <c:y val="5.1709265691524935E-3"/>
                </c:manualLayout>
              </c:layout>
              <c:tx>
                <c:rich>
                  <a:bodyPr/>
                  <a:lstStyle/>
                  <a:p>
                    <a:r>
                      <a:rPr lang="en-US"/>
                      <a:t>424 141,15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1E-4381-8BE1-7D64F9209B66}"/>
                </c:ext>
              </c:extLst>
            </c:dLbl>
            <c:dLbl>
              <c:idx val="2"/>
              <c:layout>
                <c:manualLayout>
                  <c:x val="8.3186024747842358E-3"/>
                  <c:y val="0"/>
                </c:manualLayout>
              </c:layout>
              <c:tx>
                <c:rich>
                  <a:bodyPr/>
                  <a:lstStyle/>
                  <a:p>
                    <a:r>
                      <a:rPr lang="en-US"/>
                      <a:t>428 839,42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612797.4</c:v>
                </c:pt>
                <c:pt idx="1">
                  <c:v>424141.15</c:v>
                </c:pt>
                <c:pt idx="2">
                  <c:v>428839.42</c:v>
                </c:pt>
              </c:numCache>
            </c:numRef>
          </c:val>
          <c:extLst>
            <c:ext xmlns:c16="http://schemas.microsoft.com/office/drawing/2014/chart" uri="{C3380CC4-5D6E-409C-BE32-E72D297353CC}">
              <c16:uniqueId val="{00000007-311E-4381-8BE1-7D64F9209B66}"/>
            </c:ext>
          </c:extLst>
        </c:ser>
        <c:ser>
          <c:idx val="2"/>
          <c:order val="2"/>
          <c:tx>
            <c:strRef>
              <c:f>Лист1!$D$1</c:f>
              <c:strCache>
                <c:ptCount val="1"/>
                <c:pt idx="0">
                  <c:v>Социальное обеспечение и иные выплаты населению</c:v>
                </c:pt>
              </c:strCache>
            </c:strRef>
          </c:tx>
          <c:spPr>
            <a:solidFill>
              <a:srgbClr val="FFFF66"/>
            </a:solidFill>
            <a:ln w="9525" cap="flat" cmpd="sng" algn="ctr">
              <a:solidFill>
                <a:srgbClr val="FFFF00"/>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6.2389518560881773E-3"/>
                  <c:y val="0"/>
                </c:manualLayout>
              </c:layout>
              <c:tx>
                <c:rich>
                  <a:bodyPr/>
                  <a:lstStyle/>
                  <a:p>
                    <a:r>
                      <a:rPr lang="en-US"/>
                      <a:t>160 284,03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11E-4381-8BE1-7D64F9209B66}"/>
                </c:ext>
              </c:extLst>
            </c:dLbl>
            <c:dLbl>
              <c:idx val="1"/>
              <c:layout>
                <c:manualLayout>
                  <c:x val="6.3897763578274758E-3"/>
                  <c:y val="0"/>
                </c:manualLayout>
              </c:layout>
              <c:tx>
                <c:rich>
                  <a:bodyPr/>
                  <a:lstStyle/>
                  <a:p>
                    <a:r>
                      <a:rPr lang="en-US"/>
                      <a:t>160 320,37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11E-4381-8BE1-7D64F9209B66}"/>
                </c:ext>
              </c:extLst>
            </c:dLbl>
            <c:dLbl>
              <c:idx val="2"/>
              <c:tx>
                <c:rich>
                  <a:bodyPr/>
                  <a:lstStyle/>
                  <a:p>
                    <a:r>
                      <a:rPr lang="en-US"/>
                      <a:t>   160 191,73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11E-4381-8BE1-7D64F9209B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360284.03</c:v>
                </c:pt>
                <c:pt idx="1">
                  <c:v>360320.37</c:v>
                </c:pt>
                <c:pt idx="2">
                  <c:v>360191.73</c:v>
                </c:pt>
              </c:numCache>
            </c:numRef>
          </c:val>
          <c:extLst>
            <c:ext xmlns:c16="http://schemas.microsoft.com/office/drawing/2014/chart" uri="{C3380CC4-5D6E-409C-BE32-E72D297353CC}">
              <c16:uniqueId val="{0000000B-311E-4381-8BE1-7D64F9209B66}"/>
            </c:ext>
          </c:extLst>
        </c:ser>
        <c:ser>
          <c:idx val="3"/>
          <c:order val="3"/>
          <c:tx>
            <c:strRef>
              <c:f>Лист1!$E$1</c:f>
              <c:strCache>
                <c:ptCount val="1"/>
                <c:pt idx="0">
                  <c:v>Расходы на выплаты персоналу в целях обеспечения выполнения функций государственными (муниципальными) органами </c:v>
                </c:pt>
              </c:strCache>
            </c:strRef>
          </c:tx>
          <c:spPr>
            <a:solidFill>
              <a:srgbClr val="DEE303"/>
            </a:solidFill>
            <a:ln>
              <a:solidFill>
                <a:srgbClr val="DFDA00"/>
              </a:solidFill>
            </a:ln>
            <a:scene3d>
              <a:camera prst="orthographicFront"/>
              <a:lightRig rig="threePt" dir="t"/>
            </a:scene3d>
            <a:sp3d>
              <a:bevelT w="177800" h="177800"/>
              <a:bevelB/>
            </a:sp3d>
          </c:spPr>
          <c:invertIfNegative val="0"/>
          <c:dLbls>
            <c:dLbl>
              <c:idx val="0"/>
              <c:layout>
                <c:manualLayout>
                  <c:x val="2.1941854086670325E-3"/>
                  <c:y val="-7.6790170858130162E-3"/>
                </c:manualLayout>
              </c:layout>
              <c:tx>
                <c:rich>
                  <a:bodyPr/>
                  <a:lstStyle/>
                  <a:p>
                    <a:r>
                      <a:rPr lang="en-US"/>
                      <a:t> 131 539,70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11E-4381-8BE1-7D64F9209B66}"/>
                </c:ext>
              </c:extLst>
            </c:dLbl>
            <c:dLbl>
              <c:idx val="1"/>
              <c:layout>
                <c:manualLayout>
                  <c:x val="6.3897763578274758E-3"/>
                  <c:y val="-2.9761904761904899E-3"/>
                </c:manualLayout>
              </c:layout>
              <c:tx>
                <c:rich>
                  <a:bodyPr/>
                  <a:lstStyle/>
                  <a:p>
                    <a:r>
                      <a:rPr lang="en-US"/>
                      <a:t>122 521,24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11E-4381-8BE1-7D64F9209B66}"/>
                </c:ext>
              </c:extLst>
            </c:dLbl>
            <c:dLbl>
              <c:idx val="2"/>
              <c:layout>
                <c:manualLayout>
                  <c:x val="-2.1299254526091589E-3"/>
                  <c:y val="-5.9523809523809521E-3"/>
                </c:manualLayout>
              </c:layout>
              <c:tx>
                <c:rich>
                  <a:bodyPr/>
                  <a:lstStyle/>
                  <a:p>
                    <a:r>
                      <a:rPr lang="en-US"/>
                      <a:t>   122 649,88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11E-4381-8BE1-7D64F9209B66}"/>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Лист1!$E$2:$E$4</c:f>
              <c:numCache>
                <c:formatCode>#,##0.00</c:formatCode>
                <c:ptCount val="3"/>
                <c:pt idx="0">
                  <c:v>331539.7</c:v>
                </c:pt>
                <c:pt idx="1">
                  <c:v>322521.24</c:v>
                </c:pt>
                <c:pt idx="2">
                  <c:v>322649.88</c:v>
                </c:pt>
              </c:numCache>
            </c:numRef>
          </c:val>
          <c:extLst>
            <c:ext xmlns:c16="http://schemas.microsoft.com/office/drawing/2014/chart" uri="{C3380CC4-5D6E-409C-BE32-E72D297353CC}">
              <c16:uniqueId val="{0000000F-311E-4381-8BE1-7D64F9209B66}"/>
            </c:ext>
          </c:extLst>
        </c:ser>
        <c:ser>
          <c:idx val="4"/>
          <c:order val="4"/>
          <c:tx>
            <c:strRef>
              <c:f>Лист1!$F$1</c:f>
              <c:strCache>
                <c:ptCount val="1"/>
                <c:pt idx="0">
                  <c:v>Закупка товаров, работ и услуг для обеспечения государственных (муниципальных) нужд</c:v>
                </c:pt>
              </c:strCache>
            </c:strRef>
          </c:tx>
          <c:spPr>
            <a:solidFill>
              <a:srgbClr val="FFD45B"/>
            </a:solidFill>
            <a:ln>
              <a:solidFill>
                <a:srgbClr val="FFC000"/>
              </a:solidFill>
            </a:ln>
            <a:scene3d>
              <a:camera prst="orthographicFront"/>
              <a:lightRig rig="threePt" dir="t"/>
            </a:scene3d>
            <a:sp3d>
              <a:bevelT w="177800" h="177800"/>
              <a:bevelB/>
            </a:sp3d>
          </c:spPr>
          <c:invertIfNegative val="0"/>
          <c:dLbls>
            <c:dLbl>
              <c:idx val="0"/>
              <c:layout>
                <c:manualLayout>
                  <c:x val="8.8410354456491275E-3"/>
                  <c:y val="-2.0935976752905885E-2"/>
                </c:manualLayout>
              </c:layout>
              <c:tx>
                <c:rich>
                  <a:bodyPr/>
                  <a:lstStyle/>
                  <a:p>
                    <a:r>
                      <a:rPr lang="en-US" sz="900">
                        <a:latin typeface="Times New Roman" panose="02020603050405020304" pitchFamily="18" charset="0"/>
                        <a:cs typeface="Times New Roman" panose="02020603050405020304" pitchFamily="18" charset="0"/>
                      </a:rPr>
                      <a:t>90 079,20</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11E-4381-8BE1-7D64F9209B66}"/>
                </c:ext>
              </c:extLst>
            </c:dLbl>
            <c:dLbl>
              <c:idx val="1"/>
              <c:layout>
                <c:manualLayout>
                  <c:x val="-6.4233184909394308E-5"/>
                  <c:y val="-2.1802352830896137E-2"/>
                </c:manualLayout>
              </c:layout>
              <c:tx>
                <c:rich>
                  <a:bodyPr/>
                  <a:lstStyle/>
                  <a:p>
                    <a:r>
                      <a:rPr lang="en-US" sz="900">
                        <a:latin typeface="Times New Roman" panose="02020603050405020304" pitchFamily="18" charset="0"/>
                        <a:cs typeface="Times New Roman" panose="02020603050405020304" pitchFamily="18" charset="0"/>
                      </a:rPr>
                      <a:t>      90 079,20</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11E-4381-8BE1-7D64F9209B66}"/>
                </c:ext>
              </c:extLst>
            </c:dLbl>
            <c:dLbl>
              <c:idx val="2"/>
              <c:layout>
                <c:manualLayout>
                  <c:x val="6.3897763578274758E-3"/>
                  <c:y val="-2.0944881889763779E-2"/>
                </c:manualLayout>
              </c:layout>
              <c:tx>
                <c:rich>
                  <a:bodyPr/>
                  <a:lstStyle/>
                  <a:p>
                    <a:r>
                      <a:rPr lang="en-US" sz="900">
                        <a:latin typeface="Times New Roman" panose="02020603050405020304" pitchFamily="18" charset="0"/>
                        <a:cs typeface="Times New Roman" panose="02020603050405020304" pitchFamily="18" charset="0"/>
                      </a:rPr>
                      <a:t>   90 079,20</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11E-4381-8BE1-7D64F9209B66}"/>
                </c:ext>
              </c:extLst>
            </c:dLbl>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Лист1!$F$2:$F$4</c:f>
              <c:numCache>
                <c:formatCode>#,##0.00</c:formatCode>
                <c:ptCount val="3"/>
                <c:pt idx="0">
                  <c:v>90079.2</c:v>
                </c:pt>
                <c:pt idx="1">
                  <c:v>90079.2</c:v>
                </c:pt>
                <c:pt idx="2">
                  <c:v>90079.2</c:v>
                </c:pt>
              </c:numCache>
            </c:numRef>
          </c:val>
          <c:extLst>
            <c:ext xmlns:c16="http://schemas.microsoft.com/office/drawing/2014/chart" uri="{C3380CC4-5D6E-409C-BE32-E72D297353CC}">
              <c16:uniqueId val="{00000013-311E-4381-8BE1-7D64F9209B66}"/>
            </c:ext>
          </c:extLst>
        </c:ser>
        <c:ser>
          <c:idx val="5"/>
          <c:order val="5"/>
          <c:tx>
            <c:strRef>
              <c:f>Лист1!$G$1</c:f>
              <c:strCache>
                <c:ptCount val="1"/>
                <c:pt idx="0">
                  <c:v>Столбец1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Лист1!$G$2:$G$4</c:f>
            </c:numRef>
          </c:val>
          <c:extLst>
            <c:ext xmlns:c16="http://schemas.microsoft.com/office/drawing/2014/chart" uri="{C3380CC4-5D6E-409C-BE32-E72D297353CC}">
              <c16:uniqueId val="{00000003-6FBE-4ECC-B19C-D4B6790953ED}"/>
            </c:ext>
          </c:extLst>
        </c:ser>
        <c:dLbls>
          <c:showLegendKey val="0"/>
          <c:showVal val="1"/>
          <c:showCatName val="0"/>
          <c:showSerName val="0"/>
          <c:showPercent val="0"/>
          <c:showBubbleSize val="0"/>
        </c:dLbls>
        <c:gapWidth val="95"/>
        <c:gapDepth val="95"/>
        <c:shape val="box"/>
        <c:axId val="137397376"/>
        <c:axId val="137398912"/>
        <c:axId val="0"/>
      </c:bar3DChart>
      <c:catAx>
        <c:axId val="137397376"/>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37398912"/>
        <c:crosses val="autoZero"/>
        <c:auto val="1"/>
        <c:lblAlgn val="ctr"/>
        <c:lblOffset val="100"/>
        <c:noMultiLvlLbl val="0"/>
      </c:catAx>
      <c:valAx>
        <c:axId val="137398912"/>
        <c:scaling>
          <c:orientation val="minMax"/>
        </c:scaling>
        <c:delete val="1"/>
        <c:axPos val="l"/>
        <c:numFmt formatCode="#,##0.00" sourceLinked="1"/>
        <c:majorTickMark val="none"/>
        <c:minorTickMark val="none"/>
        <c:tickLblPos val="nextTo"/>
        <c:crossAx val="137397376"/>
        <c:crosses val="autoZero"/>
        <c:crossBetween val="between"/>
      </c:valAx>
      <c:spPr>
        <a:noFill/>
        <a:ln>
          <a:noFill/>
        </a:ln>
        <a:effectLst/>
      </c:spPr>
    </c:plotArea>
    <c:legend>
      <c:legendPos val="b"/>
      <c:layout>
        <c:manualLayout>
          <c:xMode val="edge"/>
          <c:yMode val="edge"/>
          <c:x val="7.4340771301350916E-2"/>
          <c:y val="0.69814210723659542"/>
          <c:w val="0.85131828968663259"/>
          <c:h val="0.2996541057367829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C000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5016880415031733"/>
                  <c:y val="0.17465626213763638"/>
                </c:manualLayout>
              </c:layout>
              <c:tx>
                <c:rich>
                  <a:bodyPr rot="0" spcFirstLastPara="1" vertOverflow="ellipsis" vert="horz" wrap="square" anchor="ctr" anchorCtr="1"/>
                  <a:lstStyle/>
                  <a:p>
                    <a:pPr>
                      <a:defRPr sz="800" b="0" i="0" u="none" strike="noStrike" kern="1200" baseline="0">
                        <a:solidFill>
                          <a:srgbClr val="000000"/>
                        </a:solidFill>
                        <a:latin typeface="Calibri"/>
                        <a:ea typeface="Calibri"/>
                        <a:cs typeface="Calibri"/>
                      </a:defRPr>
                    </a:pPr>
                    <a:r>
                      <a:rPr lang="en-US" sz="800" b="0">
                        <a:latin typeface="Times New Roman" panose="02020603050405020304" pitchFamily="18" charset="0"/>
                        <a:cs typeface="Times New Roman" panose="02020603050405020304" pitchFamily="18" charset="0"/>
                      </a:rPr>
                      <a:t>0,8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99.39</c:v>
                </c:pt>
                <c:pt idx="1">
                  <c:v>0.61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3796935475872938E-2"/>
          <c:w val="0.99627415035218969"/>
          <c:h val="0.70841869824276593"/>
        </c:manualLayout>
      </c:layout>
      <c:bar3DChart>
        <c:barDir val="col"/>
        <c:grouping val="stacked"/>
        <c:varyColors val="0"/>
        <c:ser>
          <c:idx val="0"/>
          <c:order val="0"/>
          <c:tx>
            <c:strRef>
              <c:f>Лист1!$B$1</c:f>
              <c:strCache>
                <c:ptCount val="1"/>
                <c:pt idx="0">
                  <c:v>Иные бюджетные ассигнования</c:v>
                </c:pt>
              </c:strCache>
            </c:strRef>
          </c:tx>
          <c:spPr>
            <a:solidFill>
              <a:srgbClr val="C00000"/>
            </a:solidFill>
            <a:ln w="9525" cap="flat" cmpd="sng" algn="ctr">
              <a:solidFill>
                <a:srgbClr val="C000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tx>
                <c:rich>
                  <a:bodyPr/>
                  <a:lstStyle/>
                  <a:p>
                    <a:r>
                      <a:rPr lang="en-US"/>
                      <a:t>162 377,00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r>
                      <a:rPr lang="en-US"/>
                      <a:t>173 559,10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tx>
                <c:rich>
                  <a:bodyPr/>
                  <a:lstStyle/>
                  <a:p>
                    <a:r>
                      <a:rPr lang="en-US"/>
                      <a:t>173 788,30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162377</c:v>
                </c:pt>
                <c:pt idx="1">
                  <c:v>173559.1</c:v>
                </c:pt>
                <c:pt idx="2">
                  <c:v>173788.3</c:v>
                </c:pt>
              </c:numCache>
            </c:numRef>
          </c:val>
          <c:extLst>
            <c:ext xmlns:c16="http://schemas.microsoft.com/office/drawing/2014/chart" uri="{C3380CC4-5D6E-409C-BE32-E72D297353CC}">
              <c16:uniqueId val="{00000003-1F2F-4331-A86C-DAB0B1BAE87D}"/>
            </c:ext>
          </c:extLst>
        </c:ser>
        <c:dLbls>
          <c:showLegendKey val="0"/>
          <c:showVal val="1"/>
          <c:showCatName val="0"/>
          <c:showSerName val="0"/>
          <c:showPercent val="0"/>
          <c:showBubbleSize val="0"/>
        </c:dLbls>
        <c:gapWidth val="95"/>
        <c:gapDepth val="95"/>
        <c:shape val="box"/>
        <c:axId val="158616192"/>
        <c:axId val="158639616"/>
        <c:axId val="0"/>
      </c:bar3DChart>
      <c:catAx>
        <c:axId val="158616192"/>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58639616"/>
        <c:crosses val="autoZero"/>
        <c:auto val="1"/>
        <c:lblAlgn val="ctr"/>
        <c:lblOffset val="100"/>
        <c:noMultiLvlLbl val="0"/>
      </c:catAx>
      <c:valAx>
        <c:axId val="158639616"/>
        <c:scaling>
          <c:orientation val="minMax"/>
        </c:scaling>
        <c:delete val="1"/>
        <c:axPos val="l"/>
        <c:numFmt formatCode="#,##0.00" sourceLinked="1"/>
        <c:majorTickMark val="none"/>
        <c:minorTickMark val="none"/>
        <c:tickLblPos val="nextTo"/>
        <c:crossAx val="158616192"/>
        <c:crosses val="autoZero"/>
        <c:crossBetween val="between"/>
      </c:valAx>
      <c:spPr>
        <a:noFill/>
        <a:ln>
          <a:noFill/>
        </a:ln>
        <a:effectLst/>
      </c:spPr>
    </c:plotArea>
    <c:legend>
      <c:legendPos val="r"/>
      <c:layout>
        <c:manualLayout>
          <c:xMode val="edge"/>
          <c:yMode val="edge"/>
          <c:x val="1.1431079434538257E-4"/>
          <c:y val="0.86433114429161084"/>
          <c:w val="0.41146661731759404"/>
          <c:h val="0.116055695320242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5053826349810362"/>
                  <c:y val="0.1790258630220766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1,3</a:t>
                    </a:r>
                    <a:endParaRPr lang="en-US" sz="800" b="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0242265008583241"/>
                      <c:h val="0.12207068687342276"/>
                    </c:manualLayout>
                  </c15:layout>
                </c:ext>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2835663399217953"/>
                  <c:y val="0.15570113735783028"/>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2986138039277753"/>
                  <c:y val="0.17448607514664694"/>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a:contourClr>
            <a:srgbClr val="000000"/>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8905624118696793E-3"/>
          <c:w val="0.99627415035218969"/>
          <c:h val="0.68843555411358048"/>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tx>
                <c:rich>
                  <a:bodyPr/>
                  <a:lstStyle/>
                  <a:p>
                    <a:endParaRPr lang="en-US"/>
                  </a:p>
                  <a:p>
                    <a:r>
                      <a:rPr lang="en-US"/>
                      <a:t>15 433,55</a:t>
                    </a:r>
                  </a:p>
                  <a:p>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1.039867936641016E-2"/>
                  <c:y val="-3.6133694670281279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Times New Roman" panose="02020603050405020304" pitchFamily="18" charset="0"/>
                        <a:ea typeface="+mn-ea"/>
                        <a:cs typeface="+mn-cs"/>
                      </a:defRPr>
                    </a:pPr>
                    <a:r>
                      <a:rPr lang="en-US"/>
                      <a:t>15 433,55</a:t>
                    </a:r>
                  </a:p>
                  <a:p>
                    <a:pPr>
                      <a:defRPr sz="900" b="0" i="0" u="none" strike="noStrike" kern="1200" baseline="0">
                        <a:solidFill>
                          <a:schemeClr val="tx1"/>
                        </a:solidFill>
                        <a:latin typeface="Times New Roman" panose="02020603050405020304" pitchFamily="18" charset="0"/>
                        <a:ea typeface="+mn-ea"/>
                        <a:cs typeface="+mn-cs"/>
                      </a:defRPr>
                    </a:pP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0399334442595674"/>
                      <c:h val="7.837398373983738E-2"/>
                    </c:manualLayout>
                  </c15:layout>
                </c:ext>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273375.21999999997</c:v>
                </c:pt>
                <c:pt idx="1">
                  <c:v>35000</c:v>
                </c:pt>
                <c:pt idx="2">
                  <c:v>35000</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FFC000"/>
            </a:solidFill>
            <a:scene3d>
              <a:camera prst="orthographicFront"/>
              <a:lightRig rig="threePt" dir="t"/>
            </a:scene3d>
            <a:sp3d>
              <a:bevelT w="120650" h="107950"/>
              <a:bevelB/>
            </a:sp3d>
          </c:spPr>
          <c:invertIfNegative val="0"/>
          <c:dLbls>
            <c:dLbl>
              <c:idx val="0"/>
              <c:tx>
                <c:rich>
                  <a:bodyPr/>
                  <a:lstStyle/>
                  <a:p>
                    <a:r>
                      <a:rPr lang="en-US"/>
                      <a:t>38 478,09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785-4204-A9FD-BA3190E25DE5}"/>
                </c:ext>
              </c:extLst>
            </c:dLbl>
            <c:dLbl>
              <c:idx val="1"/>
              <c:tx>
                <c:rich>
                  <a:bodyPr wrap="square" lIns="38100" tIns="19050" rIns="38100" bIns="19050" anchor="ctr">
                    <a:noAutofit/>
                  </a:bodyPr>
                  <a:lstStyle/>
                  <a:p>
                    <a:pPr>
                      <a:defRPr sz="900" baseline="0">
                        <a:latin typeface="Times New Roman" panose="02020603050405020304" pitchFamily="18" charset="0"/>
                      </a:defRPr>
                    </a:pPr>
                    <a:r>
                      <a:rPr lang="en-US"/>
                      <a:t>34 513,80</a:t>
                    </a:r>
                  </a:p>
                  <a:p>
                    <a:pPr>
                      <a:defRPr sz="900" baseline="0">
                        <a:latin typeface="Times New Roman" panose="02020603050405020304" pitchFamily="18" charset="0"/>
                      </a:defRPr>
                    </a:pP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785-4204-A9FD-BA3190E25DE5}"/>
                </c:ext>
              </c:extLst>
            </c:dLbl>
            <c:dLbl>
              <c:idx val="2"/>
              <c:layout>
                <c:manualLayout>
                  <c:x val="9.3594009983361034E-3"/>
                  <c:y val="1.4453477868112012E-2"/>
                </c:manualLayout>
              </c:layout>
              <c:tx>
                <c:rich>
                  <a:bodyPr wrap="square" lIns="38100" tIns="19050" rIns="38100" bIns="19050" anchor="ctr">
                    <a:noAutofit/>
                  </a:bodyPr>
                  <a:lstStyle/>
                  <a:p>
                    <a:pPr>
                      <a:defRPr sz="900" baseline="0">
                        <a:latin typeface="Times New Roman" panose="02020603050405020304" pitchFamily="18" charset="0"/>
                      </a:defRPr>
                    </a:pPr>
                    <a:r>
                      <a:rPr lang="en-US"/>
                      <a:t>34 513,80</a:t>
                    </a:r>
                  </a:p>
                  <a:p>
                    <a:pPr>
                      <a:defRPr sz="900" baseline="0">
                        <a:latin typeface="Times New Roman" panose="02020603050405020304" pitchFamily="18" charset="0"/>
                      </a:defRPr>
                    </a:pP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9.3594009983361065E-2"/>
                      <c:h val="0.11450767841011743"/>
                    </c:manualLayout>
                  </c15:layout>
                </c:ext>
                <c:ext xmlns:c16="http://schemas.microsoft.com/office/drawing/2014/chart" uri="{C3380CC4-5D6E-409C-BE32-E72D297353CC}">
                  <c16:uniqueId val="{00000005-F785-4204-A9FD-BA3190E25DE5}"/>
                </c:ext>
              </c:extLst>
            </c:dLbl>
            <c:spPr>
              <a:noFill/>
              <a:ln>
                <a:noFill/>
              </a:ln>
              <a:effectLst/>
            </c:spPr>
            <c:txPr>
              <a:bodyPr wrap="square" lIns="38100" tIns="19050" rIns="38100" bIns="19050" anchor="ctr">
                <a:spAutoFit/>
              </a:bodyPr>
              <a:lstStyle/>
              <a:p>
                <a:pPr>
                  <a:defRPr sz="90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48478.09</c:v>
                </c:pt>
                <c:pt idx="1">
                  <c:v>34513.799999999996</c:v>
                </c:pt>
                <c:pt idx="2">
                  <c:v>34513.799999999996</c:v>
                </c:pt>
              </c:numCache>
            </c:numRef>
          </c:val>
          <c:extLst>
            <c:ext xmlns:c16="http://schemas.microsoft.com/office/drawing/2014/chart" uri="{C3380CC4-5D6E-409C-BE32-E72D297353CC}">
              <c16:uniqueId val="{00000003-BD0B-43A7-9072-829FB576B139}"/>
            </c:ext>
          </c:extLst>
        </c:ser>
        <c:ser>
          <c:idx val="2"/>
          <c:order val="2"/>
          <c:tx>
            <c:strRef>
              <c:f>Лист1!$D$1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cene3d>
              <a:camera prst="orthographicFront"/>
              <a:lightRig rig="threePt" dir="t"/>
            </a:scene3d>
            <a:sp3d>
              <a:bevelT/>
              <a:bevelB/>
            </a:sp3d>
          </c:spPr>
          <c:invertIfNegative val="0"/>
          <c:dLbls>
            <c:dLbl>
              <c:idx val="0"/>
              <c:layout>
                <c:manualLayout>
                  <c:x val="4.1597337770382312E-3"/>
                  <c:y val="-1.901743264659277E-2"/>
                </c:manualLayout>
              </c:layout>
              <c:tx>
                <c:rich>
                  <a:bodyPr/>
                  <a:lstStyle/>
                  <a:p>
                    <a:r>
                      <a:rPr lang="en-US"/>
                      <a:t>240,60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785-4204-A9FD-BA3190E25DE5}"/>
                </c:ext>
              </c:extLst>
            </c:dLbl>
            <c:dLbl>
              <c:idx val="1"/>
              <c:layout>
                <c:manualLayout>
                  <c:x val="6.239600665557404E-3"/>
                  <c:y val="-1.9017432646592711E-2"/>
                </c:manualLayout>
              </c:layout>
              <c:tx>
                <c:rich>
                  <a:bodyPr/>
                  <a:lstStyle/>
                  <a:p>
                    <a:r>
                      <a:rPr lang="en-US" baseline="0"/>
                      <a:t>264,30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785-4204-A9FD-BA3190E25DE5}"/>
                </c:ext>
              </c:extLst>
            </c:dLbl>
            <c:dLbl>
              <c:idx val="2"/>
              <c:layout>
                <c:manualLayout>
                  <c:x val="1.4559068219633943E-2"/>
                  <c:y val="-1.901743264659277E-2"/>
                </c:manualLayout>
              </c:layout>
              <c:tx>
                <c:rich>
                  <a:bodyPr/>
                  <a:lstStyle/>
                  <a:p>
                    <a:r>
                      <a:rPr lang="en-US"/>
                      <a:t>232,90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85-4204-A9FD-BA3190E25DE5}"/>
                </c:ext>
              </c:extLst>
            </c:dLbl>
            <c:spPr>
              <a:noFill/>
              <a:ln>
                <a:noFill/>
              </a:ln>
              <a:effectLst/>
            </c:spPr>
            <c:txPr>
              <a:bodyPr wrap="square" lIns="38100" tIns="19050" rIns="38100" bIns="19050" anchor="ctr">
                <a:spAutoFit/>
              </a:bodyPr>
              <a:lstStyle/>
              <a:p>
                <a:pPr>
                  <a:defRPr sz="90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240.6</c:v>
                </c:pt>
                <c:pt idx="1">
                  <c:v>264.3</c:v>
                </c:pt>
                <c:pt idx="2">
                  <c:v>232.9</c:v>
                </c:pt>
              </c:numCache>
            </c:numRef>
          </c:val>
          <c:extLst>
            <c:ext xmlns:c16="http://schemas.microsoft.com/office/drawing/2014/chart" uri="{C3380CC4-5D6E-409C-BE32-E72D297353CC}">
              <c16:uniqueId val="{00000003-F785-4204-A9FD-BA3190E25DE5}"/>
            </c:ext>
          </c:extLst>
        </c:ser>
        <c:dLbls>
          <c:showLegendKey val="0"/>
          <c:showVal val="1"/>
          <c:showCatName val="0"/>
          <c:showSerName val="0"/>
          <c:showPercent val="0"/>
          <c:showBubbleSize val="0"/>
        </c:dLbls>
        <c:gapWidth val="95"/>
        <c:gapDepth val="74"/>
        <c:shape val="box"/>
        <c:axId val="158967680"/>
        <c:axId val="158969216"/>
        <c:axId val="0"/>
      </c:bar3DChart>
      <c:catAx>
        <c:axId val="15896768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8969216"/>
        <c:crosses val="autoZero"/>
        <c:auto val="1"/>
        <c:lblAlgn val="ctr"/>
        <c:lblOffset val="100"/>
        <c:noMultiLvlLbl val="0"/>
      </c:catAx>
      <c:valAx>
        <c:axId val="158969216"/>
        <c:scaling>
          <c:orientation val="minMax"/>
        </c:scaling>
        <c:delete val="1"/>
        <c:axPos val="l"/>
        <c:numFmt formatCode="#,##0.00" sourceLinked="1"/>
        <c:majorTickMark val="none"/>
        <c:minorTickMark val="none"/>
        <c:tickLblPos val="nextTo"/>
        <c:crossAx val="158967680"/>
        <c:crosses val="autoZero"/>
        <c:crossBetween val="between"/>
      </c:valAx>
      <c:spPr>
        <a:noFill/>
        <a:ln>
          <a:noFill/>
        </a:ln>
        <a:effectLst/>
      </c:spPr>
    </c:plotArea>
    <c:legend>
      <c:legendPos val="r"/>
      <c:layout>
        <c:manualLayout>
          <c:xMode val="edge"/>
          <c:yMode val="edge"/>
          <c:x val="1.1431079434538165E-4"/>
          <c:y val="0.80265010926497637"/>
          <c:w val="0.99889062848009225"/>
          <c:h val="0.197350038059822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softEdge"/>
  </c:spPr>
  <c:txPr>
    <a:bodyPr/>
    <a:lstStyle/>
    <a:p>
      <a:pPr>
        <a:defRPr/>
      </a:pPr>
      <a:endParaRPr lang="ru-RU"/>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D351BA"/>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4033084325997711"/>
                  <c:y val="0.23280908965326702"/>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0,1</a:t>
                    </a:r>
                    <a:endParaRPr lang="en-US" sz="80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D351BA"/>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2156645556920065"/>
                  <c:y val="0.23318320163167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D351BA"/>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2316068531634553"/>
                  <c:y val="0.22817735031443218"/>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6.6942670504845037E-2"/>
          <c:w val="0.99627415035218969"/>
          <c:h val="0.63727470244467177"/>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CC0099"/>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rgbClr val="CC0099"/>
              </a:solidFill>
              <a:ln w="9525" cap="flat" cmpd="sng" algn="ctr">
                <a:solidFill>
                  <a:schemeClr val="lt1">
                    <a:shade val="95000"/>
                    <a:satMod val="10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0-1F2F-4331-A86C-DAB0B1BAE87D}"/>
              </c:ext>
            </c:extLst>
          </c:dPt>
          <c:dPt>
            <c:idx val="1"/>
            <c:invertIfNegative val="0"/>
            <c:bubble3D val="0"/>
            <c:spPr>
              <a:solidFill>
                <a:srgbClr val="CC0099"/>
              </a:solidFill>
              <a:ln w="9525" cap="flat" cmpd="sng" algn="ctr">
                <a:solidFill>
                  <a:schemeClr val="accent6">
                    <a:lumMod val="75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22583</c:v>
                </c:pt>
                <c:pt idx="1">
                  <c:v>22583</c:v>
                </c:pt>
                <c:pt idx="2">
                  <c:v>22583</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Предоставление субсидий бюджетным, автономным учреждениям и иным некоммерческим организациям</c:v>
                </c:pt>
              </c:strCache>
            </c:strRef>
          </c:tx>
          <c:spPr>
            <a:solidFill>
              <a:srgbClr val="FF99CC"/>
            </a:solidFill>
            <a:scene3d>
              <a:camera prst="orthographicFront"/>
              <a:lightRig rig="threePt" dir="t"/>
            </a:scene3d>
            <a:sp3d>
              <a:bevelT w="177800" h="177800"/>
              <a:bevelB w="165100" prst="coolSlant"/>
            </a:sp3d>
          </c:spPr>
          <c:invertIfNegative val="0"/>
          <c:dPt>
            <c:idx val="0"/>
            <c:invertIfNegative val="0"/>
            <c:bubble3D val="0"/>
            <c:extLst>
              <c:ext xmlns:c16="http://schemas.microsoft.com/office/drawing/2014/chart" uri="{C3380CC4-5D6E-409C-BE32-E72D297353CC}">
                <c16:uniqueId val="{00000005-EDFD-4CB6-9DA5-0D340DC16F97}"/>
              </c:ext>
            </c:extLst>
          </c:dPt>
          <c:dPt>
            <c:idx val="1"/>
            <c:invertIfNegative val="0"/>
            <c:bubble3D val="0"/>
            <c:extLst>
              <c:ext xmlns:c16="http://schemas.microsoft.com/office/drawing/2014/chart" uri="{C3380CC4-5D6E-409C-BE32-E72D297353CC}">
                <c16:uniqueId val="{00000006-EDFD-4CB6-9DA5-0D340DC16F97}"/>
              </c:ext>
            </c:extLst>
          </c:dPt>
          <c:dPt>
            <c:idx val="2"/>
            <c:invertIfNegative val="0"/>
            <c:bubble3D val="0"/>
            <c:extLst>
              <c:ext xmlns:c16="http://schemas.microsoft.com/office/drawing/2014/chart" uri="{C3380CC4-5D6E-409C-BE32-E72D297353CC}">
                <c16:uniqueId val="{00000007-EDFD-4CB6-9DA5-0D340DC16F97}"/>
              </c:ext>
            </c:extLst>
          </c:dPt>
          <c:dLbls>
            <c:dLbl>
              <c:idx val="0"/>
              <c:layout>
                <c:manualLayout>
                  <c:x val="1.4560582423296931E-2"/>
                  <c:y val="-2.5740025740025738E-2"/>
                </c:manualLayout>
              </c:layout>
              <c:tx>
                <c:rich>
                  <a:bodyPr/>
                  <a:lstStyle/>
                  <a:p>
                    <a:r>
                      <a:rPr lang="en-US">
                        <a:latin typeface="Times New Roman" panose="02020603050405020304" pitchFamily="18" charset="0"/>
                        <a:cs typeface="Times New Roman" panose="02020603050405020304" pitchFamily="18" charset="0"/>
                      </a:rPr>
                      <a:t>290,00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FD-4CB6-9DA5-0D340DC16F97}"/>
                </c:ext>
              </c:extLst>
            </c:dLbl>
            <c:dLbl>
              <c:idx val="1"/>
              <c:layout>
                <c:manualLayout>
                  <c:x val="2.2880915236609463E-2"/>
                  <c:y val="-3.0888030888030889E-2"/>
                </c:manualLayout>
              </c:layout>
              <c:tx>
                <c:rich>
                  <a:bodyPr/>
                  <a:lstStyle/>
                  <a:p>
                    <a:r>
                      <a:rPr lang="en-US">
                        <a:latin typeface="Times New Roman" panose="02020603050405020304" pitchFamily="18" charset="0"/>
                        <a:cs typeface="Times New Roman" panose="02020603050405020304" pitchFamily="18" charset="0"/>
                      </a:rPr>
                      <a:t>290,00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FD-4CB6-9DA5-0D340DC16F97}"/>
                </c:ext>
              </c:extLst>
            </c:dLbl>
            <c:dLbl>
              <c:idx val="2"/>
              <c:layout>
                <c:manualLayout>
                  <c:x val="1.4560582423296931E-2"/>
                  <c:y val="-3.0888030888030889E-2"/>
                </c:manualLayout>
              </c:layout>
              <c:tx>
                <c:rich>
                  <a:bodyPr/>
                  <a:lstStyle/>
                  <a:p>
                    <a:r>
                      <a:rPr lang="en-US"/>
                      <a:t>290,00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FD-4CB6-9DA5-0D340DC16F97}"/>
                </c:ext>
              </c:extLst>
            </c:dLbl>
            <c:spPr>
              <a:scene3d>
                <a:camera prst="orthographicFront"/>
                <a:lightRig rig="threePt" dir="t"/>
              </a:scene3d>
              <a:sp3d>
                <a:bevelB w="114300" prst="artDeco"/>
              </a:sp3d>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290</c:v>
                </c:pt>
                <c:pt idx="1">
                  <c:v>290</c:v>
                </c:pt>
                <c:pt idx="2">
                  <c:v>290</c:v>
                </c:pt>
              </c:numCache>
            </c:numRef>
          </c:val>
          <c:extLst>
            <c:ext xmlns:c16="http://schemas.microsoft.com/office/drawing/2014/chart" uri="{C3380CC4-5D6E-409C-BE32-E72D297353CC}">
              <c16:uniqueId val="{00000008-EDFD-4CB6-9DA5-0D340DC16F97}"/>
            </c:ext>
          </c:extLst>
        </c:ser>
        <c:dLbls>
          <c:showLegendKey val="0"/>
          <c:showVal val="1"/>
          <c:showCatName val="0"/>
          <c:showSerName val="0"/>
          <c:showPercent val="0"/>
          <c:showBubbleSize val="0"/>
        </c:dLbls>
        <c:gapWidth val="95"/>
        <c:gapDepth val="95"/>
        <c:shape val="box"/>
        <c:axId val="159344128"/>
        <c:axId val="159345664"/>
        <c:axId val="0"/>
      </c:bar3DChart>
      <c:catAx>
        <c:axId val="15934412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59345664"/>
        <c:crosses val="autoZero"/>
        <c:auto val="1"/>
        <c:lblAlgn val="ctr"/>
        <c:lblOffset val="100"/>
        <c:noMultiLvlLbl val="0"/>
      </c:catAx>
      <c:valAx>
        <c:axId val="159345664"/>
        <c:scaling>
          <c:orientation val="minMax"/>
        </c:scaling>
        <c:delete val="1"/>
        <c:axPos val="l"/>
        <c:numFmt formatCode="#,##0.00" sourceLinked="1"/>
        <c:majorTickMark val="none"/>
        <c:minorTickMark val="none"/>
        <c:tickLblPos val="nextTo"/>
        <c:crossAx val="159344128"/>
        <c:crosses val="autoZero"/>
        <c:crossBetween val="between"/>
      </c:valAx>
      <c:spPr>
        <a:noFill/>
        <a:ln>
          <a:noFill/>
        </a:ln>
        <a:effectLst/>
      </c:spPr>
    </c:plotArea>
    <c:legend>
      <c:legendPos val="r"/>
      <c:layout>
        <c:manualLayout>
          <c:xMode val="edge"/>
          <c:yMode val="edge"/>
          <c:x val="1.883310608014872E-2"/>
          <c:y val="0.81609217276843404"/>
          <c:w val="0.93655746229849191"/>
          <c:h val="0.127166940235189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2023</a:t>
            </a:r>
            <a:r>
              <a:rPr lang="ru-RU"/>
              <a:t> </a:t>
            </a:r>
            <a:r>
              <a:rPr lang="ru-RU" b="0"/>
              <a:t>год</a:t>
            </a:r>
          </a:p>
        </c:rich>
      </c:tx>
      <c:layout>
        <c:manualLayout>
          <c:xMode val="edge"/>
          <c:yMode val="edge"/>
          <c:x val="0.4154750344694389"/>
          <c:y val="4.166164131015351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8375027495077709"/>
                  <c:y val="0.10130134394315693"/>
                </c:manualLayout>
              </c:layout>
              <c:tx>
                <c:rich>
                  <a:bodyPr/>
                  <a:lstStyle/>
                  <a:p>
                    <a:r>
                      <a:rPr lang="en-US" sz="900" b="0" i="0" baseline="0">
                        <a:solidFill>
                          <a:sysClr val="windowText" lastClr="000000"/>
                        </a:solidFill>
                        <a:effectLst/>
                        <a:latin typeface="Times New Roman" panose="02020603050405020304" pitchFamily="18" charset="0"/>
                        <a:cs typeface="Times New Roman" panose="02020603050405020304" pitchFamily="18" charset="0"/>
                      </a:rPr>
                      <a:t>1,1</a:t>
                    </a:r>
                    <a:endParaRPr lang="en-US" sz="1000" b="0">
                      <a:solidFill>
                        <a:sysClr val="windowText" lastClr="000000"/>
                      </a:solidFill>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87A5-4D88-9040-AA35A5048026}"/>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87A5-4D88-9040-AA35A5048026}"/>
              </c:ext>
            </c:extLst>
          </c:dPt>
          <c:dLbls>
            <c:dLbl>
              <c:idx val="0"/>
              <c:delete val="1"/>
              <c:extLst>
                <c:ext xmlns:c15="http://schemas.microsoft.com/office/drawing/2012/chart" uri="{CE6537A1-D6FC-4f65-9D91-7224C49458BB}"/>
                <c:ext xmlns:c16="http://schemas.microsoft.com/office/drawing/2014/chart" uri="{C3380CC4-5D6E-409C-BE32-E72D297353CC}">
                  <c16:uniqueId val="{00000001-87A5-4D88-9040-AA35A5048026}"/>
                </c:ext>
              </c:extLst>
            </c:dLbl>
            <c:dLbl>
              <c:idx val="1"/>
              <c:layout>
                <c:manualLayout>
                  <c:x val="6.9829089089616297E-2"/>
                  <c:y val="0.12083542247801986"/>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1,8</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layout>
                    <c:manualLayout>
                      <c:w val="0.17946488294314378"/>
                      <c:h val="0.14798206278026907"/>
                    </c:manualLayout>
                  </c15:layout>
                </c:ext>
                <c:ext xmlns:c16="http://schemas.microsoft.com/office/drawing/2014/chart" uri="{C3380CC4-5D6E-409C-BE32-E72D297353CC}">
                  <c16:uniqueId val="{00000003-87A5-4D88-9040-AA35A5048026}"/>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18238594.530000001</c:v>
                </c:pt>
                <c:pt idx="1">
                  <c:v>379914.91</c:v>
                </c:pt>
              </c:numCache>
            </c:numRef>
          </c:val>
          <c:extLst>
            <c:ext xmlns:c16="http://schemas.microsoft.com/office/drawing/2014/chart" uri="{C3380CC4-5D6E-409C-BE32-E72D297353CC}">
              <c16:uniqueId val="{00000004-87A5-4D88-9040-AA35A5048026}"/>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ED80-4C88-BFF8-319AB4561D91}"/>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ED80-4C88-BFF8-319AB4561D91}"/>
              </c:ext>
            </c:extLst>
          </c:dPt>
          <c:dLbls>
            <c:dLbl>
              <c:idx val="0"/>
              <c:delete val="1"/>
              <c:extLst>
                <c:ext xmlns:c15="http://schemas.microsoft.com/office/drawing/2012/chart" uri="{CE6537A1-D6FC-4f65-9D91-7224C49458BB}"/>
                <c:ext xmlns:c16="http://schemas.microsoft.com/office/drawing/2014/chart" uri="{C3380CC4-5D6E-409C-BE32-E72D297353CC}">
                  <c16:uniqueId val="{00000001-ED80-4C88-BFF8-319AB4561D91}"/>
                </c:ext>
              </c:extLst>
            </c:dLbl>
            <c:dLbl>
              <c:idx val="1"/>
              <c:layout>
                <c:manualLayout>
                  <c:x val="9.6584941932425672E-2"/>
                  <c:y val="0.12980403234349053"/>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1,9</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80-4C88-BFF8-319AB4561D9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17679031.23</c:v>
                </c:pt>
                <c:pt idx="1">
                  <c:v>321828.82</c:v>
                </c:pt>
              </c:numCache>
            </c:numRef>
          </c:val>
          <c:extLst>
            <c:ext xmlns:c16="http://schemas.microsoft.com/office/drawing/2014/chart" uri="{C3380CC4-5D6E-409C-BE32-E72D297353CC}">
              <c16:uniqueId val="{00000004-ED80-4C88-BFF8-319AB4561D9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AE71-4377-8D06-5DC255330C49}"/>
              </c:ext>
            </c:extLst>
          </c:dPt>
          <c:dPt>
            <c:idx val="1"/>
            <c:bubble3D val="0"/>
            <c:explosion val="21"/>
            <c:spPr>
              <a:solidFill>
                <a:schemeClr val="accent5"/>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AE71-4377-8D06-5DC255330C49}"/>
              </c:ext>
            </c:extLst>
          </c:dPt>
          <c:dLbls>
            <c:dLbl>
              <c:idx val="0"/>
              <c:delete val="1"/>
              <c:extLst>
                <c:ext xmlns:c15="http://schemas.microsoft.com/office/drawing/2012/chart" uri="{CE6537A1-D6FC-4f65-9D91-7224C49458BB}"/>
                <c:ext xmlns:c16="http://schemas.microsoft.com/office/drawing/2014/chart" uri="{C3380CC4-5D6E-409C-BE32-E72D297353CC}">
                  <c16:uniqueId val="{00000001-AE71-4377-8D06-5DC255330C49}"/>
                </c:ext>
              </c:extLst>
            </c:dLbl>
            <c:dLbl>
              <c:idx val="1"/>
              <c:layout>
                <c:manualLayout>
                  <c:x val="9.6584941932425672E-2"/>
                  <c:y val="0.11186681261254899"/>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2,1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71-4377-8D06-5DC255330C49}"/>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17308380.859999999</c:v>
                </c:pt>
                <c:pt idx="1">
                  <c:v>322496.94</c:v>
                </c:pt>
              </c:numCache>
            </c:numRef>
          </c:val>
          <c:extLst>
            <c:ext xmlns:c16="http://schemas.microsoft.com/office/drawing/2014/chart" uri="{C3380CC4-5D6E-409C-BE32-E72D297353CC}">
              <c16:uniqueId val="{00000004-AE71-4377-8D06-5DC255330C49}"/>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8085382539736761"/>
        </c:manualLayout>
      </c:layout>
      <c:bar3DChart>
        <c:barDir val="col"/>
        <c:grouping val="stacked"/>
        <c:varyColors val="0"/>
        <c:ser>
          <c:idx val="0"/>
          <c:order val="0"/>
          <c:tx>
            <c:strRef>
              <c:f>Лист1!$B$1</c:f>
              <c:strCache>
                <c:ptCount val="1"/>
                <c:pt idx="0">
                  <c:v>Расходы на выплаты персоналу в целях обеспечения выполнения функций казенными учреждениями</c:v>
                </c:pt>
              </c:strCache>
            </c:strRef>
          </c:tx>
          <c:spPr>
            <a:solidFill>
              <a:schemeClr val="accent5">
                <a:tint val="65000"/>
              </a:schemeClr>
            </a:solidFill>
            <a:ln w="9525" cap="flat" cmpd="sng" algn="ctr">
              <a:solidFill>
                <a:schemeClr val="accent5">
                  <a:lumMod val="40000"/>
                  <a:lumOff val="60000"/>
                </a:schemeClr>
              </a:solidFill>
              <a:prstDash val="solid"/>
              <a:round/>
            </a:ln>
            <a:effectLst/>
            <a:scene3d>
              <a:camera prst="orthographicFront"/>
              <a:lightRig rig="threePt" dir="t"/>
            </a:scene3d>
            <a:sp3d contourW="9525">
              <a:bevelT w="177800" h="177800"/>
              <a:bevelB/>
              <a:contourClr>
                <a:schemeClr val="accent5">
                  <a:lumMod val="40000"/>
                  <a:lumOff val="60000"/>
                </a:schemeClr>
              </a:contourClr>
            </a:sp3d>
          </c:spPr>
          <c:invertIfNegative val="0"/>
          <c:dPt>
            <c:idx val="0"/>
            <c:invertIfNegative val="0"/>
            <c:bubble3D val="0"/>
            <c:extLst>
              <c:ext xmlns:c16="http://schemas.microsoft.com/office/drawing/2014/chart" uri="{C3380CC4-5D6E-409C-BE32-E72D297353CC}">
                <c16:uniqueId val="{00000000-13DA-430D-A44F-DB3E45C1043F}"/>
              </c:ext>
            </c:extLst>
          </c:dPt>
          <c:dPt>
            <c:idx val="1"/>
            <c:invertIfNegative val="0"/>
            <c:bubble3D val="0"/>
            <c:extLst>
              <c:ext xmlns:c16="http://schemas.microsoft.com/office/drawing/2014/chart" uri="{C3380CC4-5D6E-409C-BE32-E72D297353CC}">
                <c16:uniqueId val="{00000001-13DA-430D-A44F-DB3E45C1043F}"/>
              </c:ext>
            </c:extLst>
          </c:dPt>
          <c:dPt>
            <c:idx val="2"/>
            <c:invertIfNegative val="0"/>
            <c:bubble3D val="0"/>
            <c:extLst>
              <c:ext xmlns:c16="http://schemas.microsoft.com/office/drawing/2014/chart" uri="{C3380CC4-5D6E-409C-BE32-E72D297353CC}">
                <c16:uniqueId val="{00000002-13DA-430D-A44F-DB3E45C1043F}"/>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DA-430D-A44F-DB3E45C1043F}"/>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DA-430D-A44F-DB3E45C1043F}"/>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296803.65999999997</c:v>
                </c:pt>
                <c:pt idx="1">
                  <c:v>294325.23</c:v>
                </c:pt>
                <c:pt idx="2">
                  <c:v>296810.2</c:v>
                </c:pt>
              </c:numCache>
            </c:numRef>
          </c:val>
          <c:extLst>
            <c:ext xmlns:c16="http://schemas.microsoft.com/office/drawing/2014/chart" uri="{C3380CC4-5D6E-409C-BE32-E72D297353CC}">
              <c16:uniqueId val="{00000003-13DA-430D-A44F-DB3E45C1043F}"/>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solidFill>
            <a:ln w="9525" cap="flat" cmpd="sng" algn="ctr">
              <a:solidFill>
                <a:srgbClr val="61B6CD"/>
              </a:solidFill>
              <a:prstDash val="solid"/>
              <a:round/>
            </a:ln>
            <a:effectLst/>
            <a:scene3d>
              <a:camera prst="orthographicFront"/>
              <a:lightRig rig="threePt" dir="t"/>
            </a:scene3d>
            <a:sp3d contourW="9525">
              <a:bevelT w="177800" h="177800"/>
              <a:bevelB/>
              <a:contourClr>
                <a:srgbClr val="61B6CD"/>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3DA-430D-A44F-DB3E45C1043F}"/>
                </c:ext>
              </c:extLst>
            </c:dLbl>
            <c:dLbl>
              <c:idx val="1"/>
              <c:layout>
                <c:manualLayout>
                  <c:x val="8.3186024747841595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DA-430D-A44F-DB3E45C1043F}"/>
                </c:ext>
              </c:extLst>
            </c:dLbl>
            <c:dLbl>
              <c:idx val="2"/>
              <c:layout>
                <c:manualLayout>
                  <c:x val="8.318602474784235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123746.15</c:v>
                </c:pt>
                <c:pt idx="1">
                  <c:v>127567.41</c:v>
                </c:pt>
                <c:pt idx="2">
                  <c:v>122538.43</c:v>
                </c:pt>
              </c:numCache>
            </c:numRef>
          </c:val>
          <c:extLst>
            <c:ext xmlns:c16="http://schemas.microsoft.com/office/drawing/2014/chart" uri="{C3380CC4-5D6E-409C-BE32-E72D297353CC}">
              <c16:uniqueId val="{00000007-13DA-430D-A44F-DB3E45C1043F}"/>
            </c:ext>
          </c:extLst>
        </c:ser>
        <c:ser>
          <c:idx val="2"/>
          <c:order val="2"/>
          <c:tx>
            <c:strRef>
              <c:f>Лист1!$D$1</c:f>
              <c:strCache>
                <c:ptCount val="1"/>
                <c:pt idx="0">
                  <c:v>Иные бюджетные ассигнования</c:v>
                </c:pt>
              </c:strCache>
            </c:strRef>
          </c:tx>
          <c:spPr>
            <a:solidFill>
              <a:schemeClr val="accent5">
                <a:shade val="65000"/>
              </a:schemeClr>
            </a:solidFill>
            <a:ln w="9525" cap="flat" cmpd="sng" algn="ctr">
              <a:solidFill>
                <a:schemeClr val="accent5">
                  <a:lumMod val="75000"/>
                </a:schemeClr>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accent5">
                  <a:lumMod val="75000"/>
                </a:schemeClr>
              </a:contourClr>
            </a:sp3d>
          </c:spPr>
          <c:invertIfNegative val="0"/>
          <c:dLbls>
            <c:dLbl>
              <c:idx val="0"/>
              <c:layout>
                <c:manualLayout>
                  <c:x val="2.9276886903206817E-2"/>
                  <c:y val="-9.16069306195216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3DA-430D-A44F-DB3E45C1043F}"/>
                </c:ext>
              </c:extLst>
            </c:dLbl>
            <c:dLbl>
              <c:idx val="1"/>
              <c:layout>
                <c:manualLayout>
                  <c:x val="2.3031744089527659E-2"/>
                  <c:y val="-9.34459032833160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3DA-430D-A44F-DB3E45C1043F}"/>
                </c:ext>
              </c:extLst>
            </c:dLbl>
            <c:dLbl>
              <c:idx val="2"/>
              <c:layout>
                <c:manualLayout>
                  <c:x val="2.0950305403340752E-2"/>
                  <c:y val="-0.100135102510771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3DA-430D-A44F-DB3E45C104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4983.04</c:v>
                </c:pt>
                <c:pt idx="1">
                  <c:v>4983.04</c:v>
                </c:pt>
                <c:pt idx="2">
                  <c:v>4983.04</c:v>
                </c:pt>
              </c:numCache>
            </c:numRef>
          </c:val>
          <c:extLst>
            <c:ext xmlns:c16="http://schemas.microsoft.com/office/drawing/2014/chart" uri="{C3380CC4-5D6E-409C-BE32-E72D297353CC}">
              <c16:uniqueId val="{0000000B-13DA-430D-A44F-DB3E45C1043F}"/>
            </c:ext>
          </c:extLst>
        </c:ser>
        <c:dLbls>
          <c:showLegendKey val="0"/>
          <c:showVal val="1"/>
          <c:showCatName val="0"/>
          <c:showSerName val="0"/>
          <c:showPercent val="0"/>
          <c:showBubbleSize val="0"/>
        </c:dLbls>
        <c:gapWidth val="95"/>
        <c:gapDepth val="95"/>
        <c:shape val="box"/>
        <c:axId val="159462144"/>
        <c:axId val="159463680"/>
        <c:axId val="0"/>
      </c:bar3DChart>
      <c:catAx>
        <c:axId val="15946214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ru-RU"/>
          </a:p>
        </c:txPr>
        <c:crossAx val="159463680"/>
        <c:crosses val="autoZero"/>
        <c:auto val="1"/>
        <c:lblAlgn val="ctr"/>
        <c:lblOffset val="100"/>
        <c:noMultiLvlLbl val="0"/>
      </c:catAx>
      <c:valAx>
        <c:axId val="159463680"/>
        <c:scaling>
          <c:orientation val="minMax"/>
        </c:scaling>
        <c:delete val="1"/>
        <c:axPos val="l"/>
        <c:numFmt formatCode="#,##0.00" sourceLinked="1"/>
        <c:majorTickMark val="none"/>
        <c:minorTickMark val="none"/>
        <c:tickLblPos val="nextTo"/>
        <c:crossAx val="159462144"/>
        <c:crosses val="autoZero"/>
        <c:crossBetween val="between"/>
      </c:valAx>
      <c:spPr>
        <a:noFill/>
        <a:ln>
          <a:noFill/>
        </a:ln>
        <a:effectLst/>
      </c:spPr>
    </c:plotArea>
    <c:legend>
      <c:legendPos val="r"/>
      <c:layout>
        <c:manualLayout>
          <c:xMode val="edge"/>
          <c:yMode val="edge"/>
          <c:x val="3.5594639865996647E-2"/>
          <c:y val="0.78821931514748456"/>
          <c:w val="0.8324958123953099"/>
          <c:h val="0.17605722625632894"/>
        </c:manualLayout>
      </c:layout>
      <c:overlay val="0"/>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6699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23605711791431083"/>
                  <c:y val="0.13631794481381188"/>
                </c:manualLayout>
              </c:layout>
              <c:tx>
                <c:rich>
                  <a:bodyPr/>
                  <a:lstStyle/>
                  <a:p>
                    <a:r>
                      <a:rPr lang="en-US" sz="1000" b="0" i="0" baseline="0">
                        <a:effectLst/>
                        <a:latin typeface="Times New Roman" panose="02020603050405020304" pitchFamily="18" charset="0"/>
                        <a:cs typeface="Times New Roman" panose="02020603050405020304" pitchFamily="18" charset="0"/>
                      </a:rPr>
                      <a:t>0,2</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99.8</c:v>
                </c:pt>
                <c:pt idx="1">
                  <c:v>0.2</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a:t>
            </a:r>
            <a:r>
              <a:rPr lang="ru-RU" b="0" baseline="0"/>
              <a:t> </a:t>
            </a:r>
            <a:r>
              <a:rPr lang="ru-RU" b="0"/>
              <a:t>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6699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998930783514225"/>
                  <c:y val="0.11125662280935315"/>
                </c:manualLayout>
              </c:layout>
              <c:tx>
                <c:rich>
                  <a:bodyPr/>
                  <a:lstStyle/>
                  <a:p>
                    <a:r>
                      <a:rPr lang="en-US" sz="1000" b="0">
                        <a:latin typeface="Times New Roman" panose="02020603050405020304" pitchFamily="18" charset="0"/>
                        <a:cs typeface="Times New Roman" panose="02020603050405020304" pitchFamily="18" charset="0"/>
                      </a:rPr>
                      <a: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99.9</c:v>
                </c:pt>
                <c:pt idx="1">
                  <c:v>0.1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6699FF"/>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3036420614647252"/>
                  <c:y val="0.12980403234349069"/>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0,4</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98.9</c:v>
                </c:pt>
                <c:pt idx="1">
                  <c:v>1.1000000000000001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650618696059E-3"/>
          <c:y val="2.0688428134607188E-6"/>
          <c:w val="0.99627415035218969"/>
          <c:h val="0.63762827114965059"/>
        </c:manualLayout>
      </c:layout>
      <c:bar3DChart>
        <c:barDir val="col"/>
        <c:grouping val="stacked"/>
        <c:varyColors val="0"/>
        <c:ser>
          <c:idx val="0"/>
          <c:order val="0"/>
          <c:tx>
            <c:strRef>
              <c:f>Лист1!$B$1</c:f>
              <c:strCache>
                <c:ptCount val="1"/>
                <c:pt idx="0">
                  <c:v>Капитальные вложения в объекты государственной (муниципальной) собственности</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42637.1</c:v>
                </c:pt>
                <c:pt idx="1">
                  <c:v>22168.400000000001</c:v>
                </c:pt>
                <c:pt idx="2">
                  <c:v>64577.4</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chemeClr val="accent5">
                <a:lumMod val="20000"/>
                <a:lumOff val="80000"/>
              </a:schemeClr>
            </a:solidFill>
            <a:ln w="9525" cap="flat" cmpd="sng" algn="ctr">
              <a:solidFill>
                <a:schemeClr val="accent5">
                  <a:lumMod val="20000"/>
                  <a:lumOff val="8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1.4507721418543612E-2"/>
                  <c:y val="-8.3717935258092749E-2"/>
                </c:manualLayout>
              </c:layout>
              <c:tx>
                <c:rich>
                  <a:bodyPr/>
                  <a:lstStyle/>
                  <a:p>
                    <a:r>
                      <a:rPr lang="en-US"/>
                      <a:t>9</a:t>
                    </a:r>
                    <a:r>
                      <a:rPr lang="en-US" baseline="0"/>
                      <a:t> 866</a:t>
                    </a:r>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1.2446560459012391E-2"/>
                  <c:y val="-7.7792009332166845E-2"/>
                </c:manualLayout>
              </c:layout>
              <c:tx>
                <c:rich>
                  <a:bodyPr/>
                  <a:lstStyle/>
                  <a:p>
                    <a:r>
                      <a:rPr lang="en-US"/>
                      <a:t>9</a:t>
                    </a:r>
                    <a:r>
                      <a:rPr lang="en-US" baseline="0"/>
                      <a:t> 866</a:t>
                    </a:r>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F3-43B7-8250-DD6B12D50F6A}"/>
                </c:ext>
              </c:extLst>
            </c:dLbl>
            <c:dLbl>
              <c:idx val="2"/>
              <c:layout>
                <c:manualLayout>
                  <c:x val="1.24402124153084E-2"/>
                  <c:y val="-7.7037037037037043E-2"/>
                </c:manualLayout>
              </c:layout>
              <c:tx>
                <c:rich>
                  <a:bodyPr/>
                  <a:lstStyle/>
                  <a:p>
                    <a:r>
                      <a:rPr lang="en-US"/>
                      <a:t>9</a:t>
                    </a:r>
                    <a:r>
                      <a:rPr lang="en-US" baseline="0"/>
                      <a:t> 866</a:t>
                    </a:r>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F3-43B7-8250-DD6B12D50F6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9866.2999999999993</c:v>
                </c:pt>
                <c:pt idx="1">
                  <c:v>9866.2999999999993</c:v>
                </c:pt>
                <c:pt idx="2">
                  <c:v>9866.2999999999993</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59564928"/>
        <c:axId val="159566464"/>
        <c:axId val="0"/>
      </c:bar3DChart>
      <c:catAx>
        <c:axId val="159564928"/>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59566464"/>
        <c:crosses val="autoZero"/>
        <c:auto val="1"/>
        <c:lblAlgn val="ctr"/>
        <c:lblOffset val="100"/>
        <c:noMultiLvlLbl val="0"/>
      </c:catAx>
      <c:valAx>
        <c:axId val="159566464"/>
        <c:scaling>
          <c:orientation val="minMax"/>
        </c:scaling>
        <c:delete val="1"/>
        <c:axPos val="l"/>
        <c:numFmt formatCode="#,##0.00" sourceLinked="1"/>
        <c:majorTickMark val="none"/>
        <c:minorTickMark val="none"/>
        <c:tickLblPos val="nextTo"/>
        <c:crossAx val="159564928"/>
        <c:crosses val="autoZero"/>
        <c:crossBetween val="between"/>
      </c:valAx>
      <c:spPr>
        <a:noFill/>
        <a:ln>
          <a:noFill/>
        </a:ln>
        <a:effectLst/>
      </c:spPr>
    </c:plotArea>
    <c:legend>
      <c:legendPos val="r"/>
      <c:layout>
        <c:manualLayout>
          <c:xMode val="edge"/>
          <c:yMode val="edge"/>
          <c:x val="2.2991963213900582E-2"/>
          <c:y val="0.78381428988043156"/>
          <c:w val="0.93351523482290155"/>
          <c:h val="0.2126599997785086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0">
                <a:solidFill>
                  <a:sysClr val="windowText" lastClr="000000"/>
                </a:solidFill>
              </a:rPr>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9.9384642136074272E-2"/>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30410714045359716"/>
                  <c:y val="0.15511001124859392"/>
                </c:manualLayout>
              </c:layout>
              <c:tx>
                <c:rich>
                  <a:bodyPr/>
                  <a:lstStyle/>
                  <a:p>
                    <a:r>
                      <a:rPr lang="en-US" sz="800" b="0" i="0" baseline="0">
                        <a:solidFill>
                          <a:sysClr val="windowText" lastClr="000000"/>
                        </a:solidFill>
                        <a:effectLst/>
                        <a:latin typeface="Times New Roman" panose="02020603050405020304" pitchFamily="18" charset="0"/>
                        <a:cs typeface="Times New Roman" panose="02020603050405020304" pitchFamily="18" charset="0"/>
                      </a:rPr>
                      <a:t>10,3</a:t>
                    </a:r>
                    <a:endParaRPr lang="en-US" sz="8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numFmt formatCode="@"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12700"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88.8</c:v>
                </c:pt>
                <c:pt idx="1">
                  <c:v>11.2</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0">
                <a:solidFill>
                  <a:sysClr val="windowText" lastClr="000000"/>
                </a:solidFill>
              </a:rPr>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7768707482993199"/>
                  <c:y val="0.14602594675665542"/>
                </c:manualLayout>
              </c:layout>
              <c:tx>
                <c:rich>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Calibri"/>
                        <a:cs typeface="Times New Roman" panose="02020603050405020304" pitchFamily="18" charset="0"/>
                      </a:defRPr>
                    </a:pPr>
                    <a:r>
                      <a:rPr lang="en-US" sz="800" b="0">
                        <a:solidFill>
                          <a:sysClr val="windowText" lastClr="000000"/>
                        </a:solidFill>
                        <a:latin typeface="Times New Roman" panose="02020603050405020304" pitchFamily="18" charset="0"/>
                        <a:cs typeface="Times New Roman" panose="02020603050405020304" pitchFamily="18" charset="0"/>
                      </a:rPr>
                      <a:t>10,7</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800" b="0" i="0" u="none" strike="noStrike" kern="1200" baseline="0">
                    <a:solidFill>
                      <a:srgbClr val="FF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88.6</c:v>
                </c:pt>
                <c:pt idx="1">
                  <c:v>11.4</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chemeClr val="accent4">
                  <a:lumMod val="40000"/>
                  <a:lumOff val="6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20998930783514225"/>
                  <c:y val="0.11125662280935315"/>
                </c:manualLayout>
              </c:layout>
              <c:tx>
                <c:rich>
                  <a:bodyPr/>
                  <a:lstStyle/>
                  <a:p>
                    <a:r>
                      <a:rPr lang="en-US" sz="900" b="0">
                        <a:solidFill>
                          <a:sysClr val="windowText" lastClr="000000"/>
                        </a:solidFill>
                        <a:latin typeface="Times New Roman" panose="02020603050405020304" pitchFamily="18" charset="0"/>
                        <a:cs typeface="Times New Roman" panose="02020603050405020304" pitchFamily="18" charset="0"/>
                      </a:rPr>
                      <a:t>1,2</a:t>
                    </a:r>
                    <a:endParaRPr lang="en-US" b="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a:ea typeface="Times New Roman"/>
                <a:cs typeface="Times New Roman"/>
              </a:defRPr>
            </a:pPr>
            <a:r>
              <a:rPr lang="ru-RU" b="0">
                <a:solidFill>
                  <a:sysClr val="windowText" lastClr="000000"/>
                </a:solidFill>
              </a:rPr>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chemeClr val="accent5">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2838991870107192"/>
                  <c:y val="0.12982882977129237"/>
                </c:manualLayout>
              </c:layout>
              <c:tx>
                <c:rich>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Calibri"/>
                        <a:cs typeface="Times New Roman" panose="02020603050405020304" pitchFamily="18" charset="0"/>
                      </a:defRPr>
                    </a:pPr>
                    <a:r>
                      <a:rPr lang="en-US" sz="800" b="0">
                        <a:solidFill>
                          <a:sysClr val="windowText" lastClr="000000"/>
                        </a:solidFill>
                        <a:latin typeface="Times New Roman" panose="02020603050405020304" pitchFamily="18" charset="0"/>
                        <a:cs typeface="Times New Roman" panose="02020603050405020304" pitchFamily="18" charset="0"/>
                      </a:rPr>
                      <a:t>11,5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800" b="0" i="0" u="none" strike="noStrike" kern="1200" baseline="0">
                    <a:solidFill>
                      <a:srgbClr val="FF0000"/>
                    </a:solidFill>
                    <a:latin typeface="Times New Roman" panose="02020603050405020304" pitchFamily="18" charset="0"/>
                    <a:ea typeface="Calibri"/>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88.3</c:v>
                </c:pt>
                <c:pt idx="1">
                  <c:v>11.7</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371737300609935"/>
          <c:y val="2.018115954215676E-6"/>
          <c:w val="0.88459501503877158"/>
          <c:h val="0.53105135442975293"/>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chemeClr val="accent5">
                  <a:lumMod val="60000"/>
                  <a:lumOff val="40000"/>
                </a:schemeClr>
              </a:solidFill>
              <a:ln w="9525" cap="flat" cmpd="sng" algn="ctr">
                <a:solidFill>
                  <a:schemeClr val="accent5">
                    <a:lumMod val="60000"/>
                    <a:lumOff val="4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1.053740779768177E-2"/>
                  <c:y val="-3.1746031746031746E-3"/>
                </c:manualLayout>
              </c:layout>
              <c:tx>
                <c:rich>
                  <a:bodyPr/>
                  <a:lstStyle/>
                  <a:p>
                    <a:r>
                      <a:rPr lang="en-US"/>
                      <a:t>2 282 926,38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8.4299262381454156E-3"/>
                  <c:y val="-3.1746031746031746E-3"/>
                </c:manualLayout>
              </c:layout>
              <c:tx>
                <c:rich>
                  <a:bodyPr/>
                  <a:lstStyle/>
                  <a:p>
                    <a:r>
                      <a:rPr lang="en-US"/>
                      <a:t>2</a:t>
                    </a:r>
                    <a:r>
                      <a:rPr lang="en-US" baseline="0"/>
                      <a:t> 276 252,96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1.053740779768177E-2"/>
                  <c:y val="0"/>
                </c:manualLayout>
              </c:layout>
              <c:tx>
                <c:rich>
                  <a:bodyPr/>
                  <a:lstStyle/>
                  <a:p>
                    <a:r>
                      <a:rPr lang="en-US"/>
                      <a:t>2 299 805,06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22810</c:v>
                </c:pt>
                <c:pt idx="1">
                  <c:v>22800</c:v>
                </c:pt>
                <c:pt idx="2">
                  <c:v>24000</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Расходы на выплаты персоналу в целях обеспечения выполнения функций (государственными) муниципальными органами</c:v>
                </c:pt>
              </c:strCache>
            </c:strRef>
          </c:tx>
          <c:spPr>
            <a:solidFill>
              <a:schemeClr val="accent5">
                <a:lumMod val="20000"/>
                <a:lumOff val="80000"/>
              </a:schemeClr>
            </a:solidFill>
            <a:ln w="9525" cap="flat" cmpd="sng" algn="ctr">
              <a:solidFill>
                <a:schemeClr val="accent5">
                  <a:lumMod val="40000"/>
                  <a:lumOff val="60000"/>
                </a:schemeClr>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3224446786090622E-3"/>
                  <c:y val="-6.3492063492063492E-3"/>
                </c:manualLayout>
              </c:layout>
              <c:tx>
                <c:rich>
                  <a:bodyPr/>
                  <a:lstStyle/>
                  <a:p>
                    <a:r>
                      <a:rPr lang="en-US"/>
                      <a:t>114 724,92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8B-4F94-A2A8-1A32291F60EC}"/>
                </c:ext>
              </c:extLst>
            </c:dLbl>
            <c:dLbl>
              <c:idx val="1"/>
              <c:layout>
                <c:manualLayout>
                  <c:x val="6.3224446786090622E-3"/>
                  <c:y val="-3.1746031746031746E-3"/>
                </c:manualLayout>
              </c:layout>
              <c:tx>
                <c:rich>
                  <a:bodyPr/>
                  <a:lstStyle/>
                  <a:p>
                    <a:r>
                      <a:rPr lang="en-US"/>
                      <a:t>110 698,67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8B-4F94-A2A8-1A32291F60EC}"/>
                </c:ext>
              </c:extLst>
            </c:dLbl>
            <c:dLbl>
              <c:idx val="2"/>
              <c:layout>
                <c:manualLayout>
                  <c:x val="8.4299262381454156E-3"/>
                  <c:y val="-2.499687539057618E-7"/>
                </c:manualLayout>
              </c:layout>
              <c:tx>
                <c:rich>
                  <a:bodyPr/>
                  <a:lstStyle/>
                  <a:p>
                    <a:r>
                      <a:rPr lang="en-US"/>
                      <a:t>110 698,67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8B-4F94-A2A8-1A32291F60EC}"/>
                </c:ext>
              </c:extLst>
            </c:dLbl>
            <c:spPr>
              <a:no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3900</c:v>
                </c:pt>
                <c:pt idx="1">
                  <c:v>3850</c:v>
                </c:pt>
                <c:pt idx="2">
                  <c:v>3850</c:v>
                </c:pt>
              </c:numCache>
            </c:numRef>
          </c:val>
          <c:extLst>
            <c:ext xmlns:c16="http://schemas.microsoft.com/office/drawing/2014/chart" uri="{C3380CC4-5D6E-409C-BE32-E72D297353CC}">
              <c16:uniqueId val="{00000006-1F2F-4331-A86C-DAB0B1BAE87D}"/>
            </c:ext>
          </c:extLst>
        </c:ser>
        <c:ser>
          <c:idx val="2"/>
          <c:order val="2"/>
          <c:tx>
            <c:strRef>
              <c:f>Лист1!$D$1</c:f>
              <c:strCache>
                <c:ptCount val="1"/>
                <c:pt idx="0">
                  <c:v>Социальное обеспечение и иные выплаты населению</c:v>
                </c:pt>
              </c:strCache>
            </c:strRef>
          </c:tx>
          <c:spPr>
            <a:solidFill>
              <a:schemeClr val="accent5">
                <a:lumMod val="40000"/>
                <a:lumOff val="60000"/>
              </a:schemeClr>
            </a:solidFill>
            <a:ln w="9525" cap="flat" cmpd="sng" algn="ctr">
              <a:solidFill>
                <a:schemeClr val="accent5">
                  <a:lumMod val="20000"/>
                  <a:lumOff val="80000"/>
                </a:schemeClr>
              </a:solidFill>
              <a:prstDash val="solid"/>
              <a:round/>
            </a:ln>
            <a:effectLst>
              <a:outerShdw blurRad="40000" dist="20000" dir="5400000" rotWithShape="0">
                <a:srgbClr val="000000">
                  <a:alpha val="38000"/>
                </a:srgbClr>
              </a:outerShdw>
            </a:effectLst>
            <a:scene3d>
              <a:camera prst="orthographicFront"/>
              <a:lightRig rig="balanced" dir="t"/>
            </a:scene3d>
            <a:sp3d contourW="9525" prstMaterial="plastic">
              <a:bevelT w="177800" h="177800"/>
              <a:bevelB w="63500" h="63500"/>
              <a:contourClr>
                <a:schemeClr val="lt1">
                  <a:shade val="95000"/>
                  <a:satMod val="105000"/>
                </a:schemeClr>
              </a:contourClr>
            </a:sp3d>
          </c:spPr>
          <c:invertIfNegative val="0"/>
          <c:dLbls>
            <c:dLbl>
              <c:idx val="0"/>
              <c:layout>
                <c:manualLayout>
                  <c:x val="1.053740779768177E-2"/>
                  <c:y val="-1.5873015873015872E-2"/>
                </c:manualLayout>
              </c:layout>
              <c:tx>
                <c:rich>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2 678,54</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8B-4F94-A2A8-1A32291F60EC}"/>
                </c:ext>
              </c:extLst>
            </c:dLbl>
            <c:dLbl>
              <c:idx val="1"/>
              <c:layout>
                <c:manualLayout>
                  <c:x val="1.2644889357218124E-2"/>
                  <c:y val="-1.587326584176978E-2"/>
                </c:manualLayout>
              </c:layout>
              <c:tx>
                <c:rich>
                  <a:bodyPr/>
                  <a:lstStyle/>
                  <a:p>
                    <a:r>
                      <a:rPr lang="en-US"/>
                      <a:t>2 442,26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8B-4F94-A2A8-1A32291F60EC}"/>
                </c:ext>
              </c:extLst>
            </c:dLbl>
            <c:dLbl>
              <c:idx val="2"/>
              <c:layout>
                <c:manualLayout>
                  <c:x val="1.4752370916754479E-2"/>
                  <c:y val="-1.5873015873015872E-2"/>
                </c:manualLayout>
              </c:layout>
              <c:tx>
                <c:rich>
                  <a:bodyPr/>
                  <a:lstStyle/>
                  <a:p>
                    <a:r>
                      <a:rPr lang="en-US"/>
                      <a:t>2 442,26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8B-4F94-A2A8-1A32291F60EC}"/>
                </c:ext>
              </c:extLst>
            </c:dLbl>
            <c:spPr>
              <a:noFill/>
              <a:ln>
                <a:noFill/>
              </a:ln>
              <a:effectLst/>
            </c:spPr>
            <c:txPr>
              <a:bodyPr rot="0" vert="horz"/>
              <a:lstStyle/>
              <a:p>
                <a:pPr>
                  <a:defRPr>
                    <a:solidFill>
                      <a:sysClr val="windowText" lastClr="000000"/>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#,##0.00</c:formatCode>
                <c:ptCount val="3"/>
                <c:pt idx="0">
                  <c:v>1700</c:v>
                </c:pt>
                <c:pt idx="1">
                  <c:v>1400</c:v>
                </c:pt>
                <c:pt idx="2">
                  <c:v>1400</c:v>
                </c:pt>
              </c:numCache>
            </c:numRef>
          </c:val>
          <c:extLst>
            <c:ext xmlns:c16="http://schemas.microsoft.com/office/drawing/2014/chart" uri="{C3380CC4-5D6E-409C-BE32-E72D297353CC}">
              <c16:uniqueId val="{00000007-1F2F-4331-A86C-DAB0B1BAE87D}"/>
            </c:ext>
          </c:extLst>
        </c:ser>
        <c:dLbls>
          <c:showLegendKey val="0"/>
          <c:showVal val="1"/>
          <c:showCatName val="0"/>
          <c:showSerName val="0"/>
          <c:showPercent val="0"/>
          <c:showBubbleSize val="0"/>
        </c:dLbls>
        <c:gapWidth val="95"/>
        <c:gapDepth val="95"/>
        <c:shape val="box"/>
        <c:axId val="160151424"/>
        <c:axId val="160152960"/>
        <c:axId val="0"/>
      </c:bar3DChart>
      <c:catAx>
        <c:axId val="160151424"/>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vert="horz"/>
          <a:lstStyle/>
          <a:p>
            <a:pPr>
              <a:defRPr b="1">
                <a:solidFill>
                  <a:sysClr val="windowText" lastClr="000000"/>
                </a:solidFill>
                <a:latin typeface="Times New Roman" panose="02020603050405020304" pitchFamily="18" charset="0"/>
                <a:cs typeface="Times New Roman" panose="02020603050405020304" pitchFamily="18" charset="0"/>
              </a:defRPr>
            </a:pPr>
            <a:endParaRPr lang="ru-RU"/>
          </a:p>
        </c:txPr>
        <c:crossAx val="160152960"/>
        <c:crosses val="autoZero"/>
        <c:auto val="1"/>
        <c:lblAlgn val="ctr"/>
        <c:lblOffset val="100"/>
        <c:noMultiLvlLbl val="0"/>
      </c:catAx>
      <c:valAx>
        <c:axId val="160152960"/>
        <c:scaling>
          <c:orientation val="minMax"/>
        </c:scaling>
        <c:delete val="1"/>
        <c:axPos val="l"/>
        <c:numFmt formatCode="#,##0.00" sourceLinked="1"/>
        <c:majorTickMark val="none"/>
        <c:minorTickMark val="none"/>
        <c:tickLblPos val="nextTo"/>
        <c:crossAx val="160151424"/>
        <c:crosses val="autoZero"/>
        <c:crossBetween val="between"/>
      </c:valAx>
      <c:spPr>
        <a:noFill/>
        <a:ln>
          <a:noFill/>
        </a:ln>
        <a:effectLst/>
      </c:spPr>
    </c:plotArea>
    <c:legend>
      <c:legendPos val="r"/>
      <c:layout>
        <c:manualLayout>
          <c:xMode val="edge"/>
          <c:yMode val="edge"/>
          <c:x val="4.4139956688764803E-2"/>
          <c:y val="0.63138304123543787"/>
          <c:w val="0.87415496619864796"/>
          <c:h val="0.25029385600198412"/>
        </c:manualLayout>
      </c:layout>
      <c:overlay val="0"/>
      <c:spPr>
        <a:noFill/>
        <a:ln>
          <a:noFill/>
        </a:ln>
        <a:effectLst/>
      </c:spPr>
      <c:txPr>
        <a:bodyPr rot="0" vert="horz"/>
        <a:lstStyle/>
        <a:p>
          <a:pPr algn="just">
            <a:defRPr>
              <a:solidFill>
                <a:sysClr val="windowText" lastClr="000000"/>
              </a:solidFill>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solidFill>
            <a:srgbClr val="FF0000"/>
          </a:solidFill>
        </a:defRPr>
      </a:pPr>
      <a:endParaRPr lang="ru-RU"/>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sz="1000" b="0" i="0" u="none" strike="noStrike" kern="1200" baseline="0">
                <a:solidFill>
                  <a:srgbClr val="000000"/>
                </a:solidFill>
                <a:latin typeface="Times New Roman"/>
                <a:cs typeface="Times New Roman"/>
              </a:rPr>
              <a:t>2023</a:t>
            </a:r>
            <a:r>
              <a:rPr lang="ru-RU" b="0"/>
              <a:t> год</a:t>
            </a:r>
          </a:p>
        </c:rich>
      </c:tx>
      <c:layout>
        <c:manualLayout>
          <c:xMode val="edge"/>
          <c:yMode val="edge"/>
          <c:x val="0.39503137261216581"/>
          <c:y val="6.0482323056359706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2021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CC00CC"/>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2018045290350973"/>
                  <c:y val="7.4196286606571599E-2"/>
                </c:manualLayout>
              </c:layout>
              <c:tx>
                <c:rich>
                  <a:bodyPr/>
                  <a:lstStyle/>
                  <a:p>
                    <a:r>
                      <a:rPr lang="en-US" sz="1000" b="0" i="0" baseline="0">
                        <a:effectLst/>
                        <a:latin typeface="Times New Roman" panose="02020603050405020304" pitchFamily="18" charset="0"/>
                        <a:cs typeface="Times New Roman" panose="02020603050405020304" pitchFamily="18" charset="0"/>
                      </a:rPr>
                      <a:t>&lt;0,1</a:t>
                    </a:r>
                    <a:endParaRPr lang="en-US" sz="1000" b="0">
                      <a:effectLst/>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c:formatCode>
                <c:ptCount val="2"/>
                <c:pt idx="0" formatCode="General">
                  <c:v>99</c:v>
                </c:pt>
                <c:pt idx="1">
                  <c:v>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37463709893406183"/>
          <c:y val="5.8939903638805712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CC00CC"/>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8.0810970057314246E-2"/>
                  <c:y val="7.463679716091827E-2"/>
                </c:manualLayout>
              </c:layout>
              <c:tx>
                <c:rich>
                  <a:bodyPr/>
                  <a:lstStyle/>
                  <a:p>
                    <a:r>
                      <a:rPr lang="en-US" sz="1000" b="0">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33492605592975577"/>
          <c:y val="8.7115948741701407E-2"/>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2023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CC00CC"/>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8.312146222686019E-2"/>
                  <c:y val="7.9909383499008321E-2"/>
                </c:manualLayout>
              </c:layout>
              <c:tx>
                <c:rich>
                  <a:bodyPr/>
                  <a:lstStyle/>
                  <a:p>
                    <a:r>
                      <a:rPr lang="en-US" sz="1000" b="0" i="0" u="none" strike="noStrike" baseline="0">
                        <a:effectLst/>
                        <a:latin typeface="Times New Roman" panose="02020603050405020304" pitchFamily="18" charset="0"/>
                        <a:cs typeface="Times New Roman" panose="02020603050405020304" pitchFamily="18" charset="0"/>
                      </a:rPr>
                      <a:t>&lt;0,1</a:t>
                    </a:r>
                    <a:endParaRPr lang="en-US" b="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795836843179212E-3"/>
          <c:y val="1.9470859911057111E-6"/>
          <c:w val="0.99627415035218969"/>
          <c:h val="0.68553821350966138"/>
        </c:manualLayout>
      </c:layout>
      <c:bar3DChart>
        <c:barDir val="col"/>
        <c:grouping val="stacked"/>
        <c:varyColors val="0"/>
        <c:ser>
          <c:idx val="0"/>
          <c:order val="0"/>
          <c:tx>
            <c:strRef>
              <c:f>Лист1!$B$1</c:f>
              <c:strCache>
                <c:ptCount val="1"/>
                <c:pt idx="0">
                  <c:v>Предоставление субсидий бюджетным, автономным учреждениям и иным некоммерческим организациям</c:v>
                </c:pt>
              </c:strCache>
            </c:strRef>
          </c:tx>
          <c:spPr>
            <a:solidFill>
              <a:srgbClr val="CC00CC"/>
            </a:solidFill>
            <a:ln w="9525" cap="flat" cmpd="sng" algn="ctr">
              <a:solidFill>
                <a:srgbClr val="CE1CAC"/>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spPr>
              <a:solidFill>
                <a:srgbClr val="CC00CC"/>
              </a:solidFill>
              <a:ln w="9525" cap="flat" cmpd="sng" algn="ctr">
                <a:solidFill>
                  <a:srgbClr val="CE1CAC"/>
                </a:solidFill>
                <a:prstDash val="solid"/>
                <a:round/>
              </a:ln>
              <a:effectLst/>
              <a:scene3d>
                <a:camera prst="orthographicFront"/>
                <a:lightRig rig="threePt" dir="t"/>
              </a:scene3d>
              <a:sp3d contourW="9525">
                <a:bevelT w="177800" h="177800"/>
                <a:bevelB/>
                <a:contourClr>
                  <a:schemeClr val="lt1">
                    <a:shade val="95000"/>
                    <a:satMod val="105000"/>
                  </a:schemeClr>
                </a:contourClr>
              </a:sp3d>
            </c:spPr>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2430</c:v>
                </c:pt>
                <c:pt idx="1">
                  <c:v>2430</c:v>
                </c:pt>
                <c:pt idx="2">
                  <c:v>2430</c:v>
                </c:pt>
              </c:numCache>
            </c:numRef>
          </c:val>
          <c:extLst>
            <c:ext xmlns:c16="http://schemas.microsoft.com/office/drawing/2014/chart" uri="{C3380CC4-5D6E-409C-BE32-E72D297353CC}">
              <c16:uniqueId val="{00000003-1F2F-4331-A86C-DAB0B1BAE87D}"/>
            </c:ext>
          </c:extLst>
        </c:ser>
        <c:ser>
          <c:idx val="1"/>
          <c:order val="1"/>
          <c:tx>
            <c:strRef>
              <c:f>Лист1!$C$1</c:f>
              <c:strCache>
                <c:ptCount val="1"/>
                <c:pt idx="0">
                  <c:v>Закупка товаров, работ и услуг для обеспечения государственных (муниципальных) нужд</c:v>
                </c:pt>
              </c:strCache>
            </c:strRef>
          </c:tx>
          <c:spPr>
            <a:solidFill>
              <a:srgbClr val="FF99FF"/>
            </a:solidFill>
            <a:ln w="9525" cap="flat" cmpd="sng" algn="ctr">
              <a:solidFill>
                <a:srgbClr val="EC78E6"/>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Lbls>
            <c:dLbl>
              <c:idx val="0"/>
              <c:layout>
                <c:manualLayout>
                  <c:x val="6.2389518560881773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2F-4331-A86C-DAB0B1BAE87D}"/>
                </c:ext>
              </c:extLst>
            </c:dLbl>
            <c:dLbl>
              <c:idx val="1"/>
              <c:layout>
                <c:manualLayout>
                  <c:x val="8.3186024747841595E-3"/>
                  <c:y val="5.17092656915249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2F-4331-A86C-DAB0B1BAE87D}"/>
                </c:ext>
              </c:extLst>
            </c:dLbl>
            <c:dLbl>
              <c:idx val="2"/>
              <c:layout>
                <c:manualLayout>
                  <c:x val="8.318602474784235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#,##0.00</c:formatCode>
                <c:ptCount val="3"/>
                <c:pt idx="0">
                  <c:v>2738.8</c:v>
                </c:pt>
                <c:pt idx="1">
                  <c:v>2250</c:v>
                </c:pt>
                <c:pt idx="2">
                  <c:v>2250</c:v>
                </c:pt>
              </c:numCache>
            </c:numRef>
          </c:val>
          <c:extLst>
            <c:ext xmlns:c16="http://schemas.microsoft.com/office/drawing/2014/chart" uri="{C3380CC4-5D6E-409C-BE32-E72D297353CC}">
              <c16:uniqueId val="{00000006-1F2F-4331-A86C-DAB0B1BAE87D}"/>
            </c:ext>
          </c:extLst>
        </c:ser>
        <c:dLbls>
          <c:showLegendKey val="0"/>
          <c:showVal val="1"/>
          <c:showCatName val="0"/>
          <c:showSerName val="0"/>
          <c:showPercent val="0"/>
          <c:showBubbleSize val="0"/>
        </c:dLbls>
        <c:gapWidth val="95"/>
        <c:gapDepth val="95"/>
        <c:shape val="box"/>
        <c:axId val="160862592"/>
        <c:axId val="160864128"/>
        <c:axId val="0"/>
      </c:bar3DChart>
      <c:catAx>
        <c:axId val="160862592"/>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60864128"/>
        <c:crosses val="autoZero"/>
        <c:auto val="1"/>
        <c:lblAlgn val="ctr"/>
        <c:lblOffset val="100"/>
        <c:noMultiLvlLbl val="0"/>
      </c:catAx>
      <c:valAx>
        <c:axId val="160864128"/>
        <c:scaling>
          <c:orientation val="minMax"/>
        </c:scaling>
        <c:delete val="1"/>
        <c:axPos val="l"/>
        <c:numFmt formatCode="#,##0.00" sourceLinked="1"/>
        <c:majorTickMark val="none"/>
        <c:minorTickMark val="none"/>
        <c:tickLblPos val="nextTo"/>
        <c:crossAx val="160862592"/>
        <c:crosses val="autoZero"/>
        <c:crossBetween val="between"/>
      </c:valAx>
      <c:spPr>
        <a:noFill/>
        <a:ln>
          <a:noFill/>
        </a:ln>
        <a:effectLst/>
      </c:spPr>
    </c:plotArea>
    <c:legend>
      <c:legendPos val="r"/>
      <c:layout>
        <c:manualLayout>
          <c:xMode val="edge"/>
          <c:yMode val="edge"/>
          <c:x val="1.0513698265620508E-2"/>
          <c:y val="0.79694696916594632"/>
          <c:w val="0.94770727492949791"/>
          <c:h val="0.1315257928724905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2023 год</a:t>
            </a:r>
          </a:p>
        </c:rich>
      </c:tx>
      <c:layout>
        <c:manualLayout>
          <c:xMode val="edge"/>
          <c:yMode val="edge"/>
          <c:x val="0.40184808359629232"/>
          <c:y val="4.1666666666666744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0.1402796934927566"/>
          <c:y val="0"/>
          <c:w val="0.85443238809122168"/>
          <c:h val="1"/>
        </c:manualLayout>
      </c:layout>
      <c:pie3DChart>
        <c:varyColors val="1"/>
        <c:ser>
          <c:idx val="0"/>
          <c:order val="0"/>
          <c:tx>
            <c:strRef>
              <c:f>Лист1!$B$1</c:f>
              <c:strCache>
                <c:ptCount val="1"/>
                <c:pt idx="0">
                  <c:v>план на 2018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7ABC-479F-BBA8-01BBB2B519D1}"/>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7ABC-479F-BBA8-01BBB2B519D1}"/>
              </c:ext>
            </c:extLst>
          </c:dPt>
          <c:dLbls>
            <c:dLbl>
              <c:idx val="0"/>
              <c:delete val="1"/>
              <c:extLst>
                <c:ext xmlns:c15="http://schemas.microsoft.com/office/drawing/2012/chart" uri="{CE6537A1-D6FC-4f65-9D91-7224C49458BB}"/>
                <c:ext xmlns:c16="http://schemas.microsoft.com/office/drawing/2014/chart" uri="{C3380CC4-5D6E-409C-BE32-E72D297353CC}">
                  <c16:uniqueId val="{00000001-7ABC-479F-BBA8-01BBB2B519D1}"/>
                </c:ext>
              </c:extLst>
            </c:dLbl>
            <c:dLbl>
              <c:idx val="1"/>
              <c:layout>
                <c:manualLayout>
                  <c:x val="0.18124474461163184"/>
                  <c:y val="0.13637905594550243"/>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i="0" baseline="0">
                        <a:solidFill>
                          <a:sysClr val="windowText" lastClr="000000"/>
                        </a:solidFill>
                        <a:effectLst/>
                        <a:latin typeface="Times New Roman" panose="02020603050405020304" pitchFamily="18" charset="0"/>
                        <a:cs typeface="Times New Roman" panose="02020603050405020304" pitchFamily="18" charset="0"/>
                      </a:rPr>
                      <a:t>0,1</a:t>
                    </a:r>
                    <a:endParaRPr lang="en-US" sz="800" b="0">
                      <a:solidFill>
                        <a:sysClr val="windowText" lastClr="000000"/>
                      </a:solidFill>
                      <a:effectLst/>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C-479F-BBA8-01BBB2B519D1}"/>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97.9</c:v>
                </c:pt>
                <c:pt idx="1">
                  <c:v>2.1</c:v>
                </c:pt>
              </c:numCache>
            </c:numRef>
          </c:val>
          <c:extLst>
            <c:ext xmlns:c16="http://schemas.microsoft.com/office/drawing/2014/chart" uri="{C3380CC4-5D6E-409C-BE32-E72D297353CC}">
              <c16:uniqueId val="{00000004-7ABC-479F-BBA8-01BBB2B519D1}"/>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2024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2019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4A6C-440C-AEBD-D2AFAC949E13}"/>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2-4A6C-440C-AEBD-D2AFAC949E13}"/>
              </c:ext>
            </c:extLst>
          </c:dPt>
          <c:dLbls>
            <c:dLbl>
              <c:idx val="0"/>
              <c:delete val="1"/>
              <c:extLst>
                <c:ext xmlns:c15="http://schemas.microsoft.com/office/drawing/2012/chart" uri="{CE6537A1-D6FC-4f65-9D91-7224C49458BB}"/>
                <c:ext xmlns:c16="http://schemas.microsoft.com/office/drawing/2014/chart" uri="{C3380CC4-5D6E-409C-BE32-E72D297353CC}">
                  <c16:uniqueId val="{00000001-4A6C-440C-AEBD-D2AFAC949E13}"/>
                </c:ext>
              </c:extLst>
            </c:dLbl>
            <c:dLbl>
              <c:idx val="1"/>
              <c:layout>
                <c:manualLayout>
                  <c:x val="0.1963147572914242"/>
                  <c:y val="0.12003468358251919"/>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6C-440C-AEBD-D2AFAC949E13}"/>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c:ext xmlns:c16="http://schemas.microsoft.com/office/drawing/2014/chart" uri="{C3380CC4-5D6E-409C-BE32-E72D297353CC}">
              <c16:uniqueId val="{00000003-4A6C-440C-AEBD-D2AFAC949E13}"/>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rgbClr val="000000"/>
                </a:solidFill>
                <a:latin typeface="Times New Roman"/>
                <a:ea typeface="Times New Roman"/>
                <a:cs typeface="Times New Roman"/>
              </a:defRPr>
            </a:pPr>
            <a:r>
              <a:rPr lang="ru-RU" b="0"/>
              <a:t>2025 год</a:t>
            </a:r>
          </a:p>
        </c:rich>
      </c:tx>
      <c:layout>
        <c:manualLayout>
          <c:xMode val="edge"/>
          <c:yMode val="edge"/>
          <c:x val="0.40184808359629232"/>
          <c:y val="4.1666666666666683E-3"/>
        </c:manualLayout>
      </c:layout>
      <c:overlay val="0"/>
      <c:spPr>
        <a:noFill/>
        <a:ln>
          <a:noFill/>
        </a:ln>
        <a:effectLst/>
      </c:spPr>
    </c:title>
    <c:autoTitleDeleted val="0"/>
    <c:view3D>
      <c:rotX val="30"/>
      <c:rotY val="24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5.9693591671827834E-2"/>
          <c:y val="0"/>
          <c:w val="0.85443238809122168"/>
          <c:h val="1"/>
        </c:manualLayout>
      </c:layout>
      <c:pie3DChart>
        <c:varyColors val="1"/>
        <c:ser>
          <c:idx val="0"/>
          <c:order val="0"/>
          <c:tx>
            <c:strRef>
              <c:f>Лист1!$B$1</c:f>
              <c:strCache>
                <c:ptCount val="1"/>
                <c:pt idx="0">
                  <c:v>план на 2020 год</c:v>
                </c:pt>
              </c:strCache>
            </c:strRef>
          </c:tx>
          <c:spPr>
            <a:scene3d>
              <a:camera prst="orthographicFront"/>
              <a:lightRig rig="threePt" dir="t"/>
            </a:scene3d>
            <a:sp3d>
              <a:bevelT/>
              <a:bevelB w="165100" prst="coolSlant"/>
            </a:sp3d>
          </c:spPr>
          <c:explosion val="25"/>
          <c:dPt>
            <c:idx val="0"/>
            <c:bubble3D val="0"/>
            <c:explosion val="3"/>
            <c:spPr>
              <a:solidFill>
                <a:schemeClr val="accent6">
                  <a:lumMod val="60000"/>
                  <a:lumOff val="40000"/>
                </a:schemeClr>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1-6EDB-4463-BE4C-E8D8268B16FA}"/>
              </c:ext>
            </c:extLst>
          </c:dPt>
          <c:dPt>
            <c:idx val="1"/>
            <c:bubble3D val="0"/>
            <c:explosion val="21"/>
            <c:spPr>
              <a:solidFill>
                <a:srgbClr val="FFFF00"/>
              </a:solidFill>
              <a:ln>
                <a:noFill/>
              </a:ln>
              <a:effectLst/>
              <a:scene3d>
                <a:camera prst="orthographicFront"/>
                <a:lightRig rig="threePt" dir="t"/>
              </a:scene3d>
              <a:sp3d>
                <a:bevelT/>
                <a:bevelB w="165100" prst="coolSlant"/>
              </a:sp3d>
            </c:spPr>
            <c:extLst>
              <c:ext xmlns:c16="http://schemas.microsoft.com/office/drawing/2014/chart" uri="{C3380CC4-5D6E-409C-BE32-E72D297353CC}">
                <c16:uniqueId val="{00000003-6EDB-4463-BE4C-E8D8268B16FA}"/>
              </c:ext>
            </c:extLst>
          </c:dPt>
          <c:dLbls>
            <c:dLbl>
              <c:idx val="0"/>
              <c:delete val="1"/>
              <c:extLst>
                <c:ext xmlns:c15="http://schemas.microsoft.com/office/drawing/2012/chart" uri="{CE6537A1-D6FC-4f65-9D91-7224C49458BB}"/>
                <c:ext xmlns:c16="http://schemas.microsoft.com/office/drawing/2014/chart" uri="{C3380CC4-5D6E-409C-BE32-E72D297353CC}">
                  <c16:uniqueId val="{00000001-6EDB-4463-BE4C-E8D8268B16FA}"/>
                </c:ext>
              </c:extLst>
            </c:dLbl>
            <c:dLbl>
              <c:idx val="1"/>
              <c:layout>
                <c:manualLayout>
                  <c:x val="0.18337292286624704"/>
                  <c:y val="0.12067441121429329"/>
                </c:manualLayout>
              </c:layout>
              <c:tx>
                <c:rich>
                  <a:bodyPr rot="0" spcFirstLastPara="1" vertOverflow="ellipsis" vert="horz" wrap="square" anchor="ctr" anchorCtr="1"/>
                  <a:lstStyle/>
                  <a:p>
                    <a:pPr>
                      <a:defRPr sz="800" b="0" i="0" u="none" strike="noStrike" kern="1200" baseline="0">
                        <a:solidFill>
                          <a:sysClr val="windowText" lastClr="000000"/>
                        </a:solidFill>
                        <a:latin typeface="Calibri"/>
                        <a:ea typeface="Calibri"/>
                        <a:cs typeface="Calibri"/>
                      </a:defRPr>
                    </a:pPr>
                    <a:r>
                      <a:rPr lang="en-US" sz="800" b="0">
                        <a:solidFill>
                          <a:sysClr val="windowText" lastClr="000000"/>
                        </a:solidFill>
                        <a:latin typeface="Times New Roman" panose="02020603050405020304" pitchFamily="18" charset="0"/>
                        <a:cs typeface="Times New Roman" panose="02020603050405020304" pitchFamily="18" charset="0"/>
                      </a:rPr>
                      <a:t>0,3</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DB-4463-BE4C-E8D8268B16FA}"/>
                </c:ext>
              </c:extLst>
            </c:dLbl>
            <c:spPr>
              <a:noFill/>
              <a:ln>
                <a:noFill/>
              </a:ln>
              <a:effectLst/>
            </c:spPr>
            <c:txPr>
              <a:bodyPr rot="0" spcFirstLastPara="1" vertOverflow="ellipsis" vert="horz" wrap="square" anchor="ctr" anchorCtr="1"/>
              <a:lstStyle/>
              <a:p>
                <a:pPr>
                  <a:defRPr sz="1000" b="0" i="0" u="none" strike="noStrike" kern="1200" baseline="0">
                    <a:solidFill>
                      <a:srgbClr val="FF0000"/>
                    </a:solidFill>
                    <a:latin typeface="Calibri"/>
                    <a:ea typeface="Calibri"/>
                    <a:cs typeface="Calibri"/>
                  </a:defRPr>
                </a:pPr>
                <a:endParaRPr lang="ru-RU"/>
              </a:p>
            </c:txPr>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c:ext xmlns:c16="http://schemas.microsoft.com/office/drawing/2014/chart" uri="{C3380CC4-5D6E-409C-BE32-E72D297353CC}">
              <c16:uniqueId val="{00000004-6EDB-4463-BE4C-E8D8268B16FA}"/>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prstDash val="solid"/>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0"/>
      <c:rotY val="15"/>
      <c:rAngAx val="1"/>
    </c:view3D>
    <c:floor>
      <c:thickness val="0"/>
      <c:spPr>
        <a:solidFill>
          <a:schemeClr val="bg1">
            <a:lumMod val="95000"/>
          </a:schemeClr>
        </a:solidFill>
        <a:ln w="9525" cap="flat" cmpd="sng" algn="ctr">
          <a:solidFill>
            <a:schemeClr val="bg1">
              <a:lumMod val="50000"/>
            </a:schemeClr>
          </a:solidFill>
          <a:prstDash val="solid"/>
          <a:round/>
        </a:ln>
        <a:effectLst/>
        <a:scene3d>
          <a:camera prst="orthographicFront"/>
          <a:lightRig rig="threePt" dir="t"/>
        </a:scene3d>
        <a:sp3d contourW="9525" prstMaterial="plastic">
          <a:contourClr>
            <a:schemeClr val="bg1">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8905624118696793E-3"/>
          <c:w val="0.99627415035218969"/>
          <c:h val="0.68843555411358048"/>
        </c:manualLayout>
      </c:layout>
      <c:bar3DChart>
        <c:barDir val="col"/>
        <c:grouping val="stacked"/>
        <c:varyColors val="0"/>
        <c:ser>
          <c:idx val="0"/>
          <c:order val="0"/>
          <c:tx>
            <c:strRef>
              <c:f>Лист1!$B$1</c:f>
              <c:strCache>
                <c:ptCount val="1"/>
                <c:pt idx="0">
                  <c:v>Закупка товаров, работ и услуг для обеспечения государственных (муниципальных) нужд</c:v>
                </c:pt>
              </c:strCache>
            </c:strRef>
          </c:tx>
          <c:spPr>
            <a:solidFill>
              <a:srgbClr val="FFFF00"/>
            </a:solidFill>
            <a:ln w="9525" cap="flat" cmpd="sng" algn="ctr">
              <a:solidFill>
                <a:srgbClr val="FFFF00"/>
              </a:solidFill>
              <a:prstDash val="solid"/>
              <a:round/>
            </a:ln>
            <a:effectLst/>
            <a:scene3d>
              <a:camera prst="orthographicFront"/>
              <a:lightRig rig="threePt" dir="t"/>
            </a:scene3d>
            <a:sp3d contourW="9525">
              <a:bevelT w="177800" h="177800"/>
              <a:bevelB/>
              <a:contourClr>
                <a:schemeClr val="lt1">
                  <a:shade val="95000"/>
                  <a:satMod val="105000"/>
                </a:schemeClr>
              </a:contourClr>
            </a:sp3d>
          </c:spPr>
          <c:invertIfNegative val="0"/>
          <c:dPt>
            <c:idx val="0"/>
            <c:invertIfNegative val="0"/>
            <c:bubble3D val="0"/>
            <c:extLst>
              <c:ext xmlns:c16="http://schemas.microsoft.com/office/drawing/2014/chart" uri="{C3380CC4-5D6E-409C-BE32-E72D297353CC}">
                <c16:uniqueId val="{00000000-1F2F-4331-A86C-DAB0B1BAE87D}"/>
              </c:ext>
            </c:extLst>
          </c:dPt>
          <c:dPt>
            <c:idx val="1"/>
            <c:invertIfNegative val="0"/>
            <c:bubble3D val="0"/>
            <c:extLst>
              <c:ext xmlns:c16="http://schemas.microsoft.com/office/drawing/2014/chart" uri="{C3380CC4-5D6E-409C-BE32-E72D297353CC}">
                <c16:uniqueId val="{00000001-1F2F-4331-A86C-DAB0B1BAE87D}"/>
              </c:ext>
            </c:extLst>
          </c:dPt>
          <c:dPt>
            <c:idx val="2"/>
            <c:invertIfNegative val="0"/>
            <c:bubble3D val="0"/>
            <c:extLst>
              <c:ext xmlns:c16="http://schemas.microsoft.com/office/drawing/2014/chart" uri="{C3380CC4-5D6E-409C-BE32-E72D297353CC}">
                <c16:uniqueId val="{00000002-1F2F-4331-A86C-DAB0B1BAE87D}"/>
              </c:ext>
            </c:extLst>
          </c:dPt>
          <c:dLbls>
            <c:dLbl>
              <c:idx val="0"/>
              <c:layout>
                <c:manualLayout>
                  <c:x val="0"/>
                  <c:y val="-8.44384785820936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2F-4331-A86C-DAB0B1BAE87D}"/>
                </c:ext>
              </c:extLst>
            </c:dLbl>
            <c:dLbl>
              <c:idx val="1"/>
              <c:layout>
                <c:manualLayout>
                  <c:x val="6.2389518560881773E-3"/>
                  <c:y val="-8.32000070231394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2F-4331-A86C-DAB0B1BAE87D}"/>
                </c:ext>
              </c:extLst>
            </c:dLbl>
            <c:dLbl>
              <c:idx val="2"/>
              <c:layout>
                <c:manualLayout>
                  <c:x val="6.23895185608817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2F-4331-A86C-DAB0B1BAE8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#,##0.00</c:formatCode>
                <c:ptCount val="3"/>
                <c:pt idx="0">
                  <c:v>23311.56</c:v>
                </c:pt>
                <c:pt idx="1">
                  <c:v>23311.56</c:v>
                </c:pt>
                <c:pt idx="2">
                  <c:v>62982.16</c:v>
                </c:pt>
              </c:numCache>
            </c:numRef>
          </c:val>
          <c:extLst>
            <c:ext xmlns:c16="http://schemas.microsoft.com/office/drawing/2014/chart" uri="{C3380CC4-5D6E-409C-BE32-E72D297353CC}">
              <c16:uniqueId val="{00000003-1F2F-4331-A86C-DAB0B1BAE87D}"/>
            </c:ext>
          </c:extLst>
        </c:ser>
        <c:dLbls>
          <c:showLegendKey val="0"/>
          <c:showVal val="1"/>
          <c:showCatName val="0"/>
          <c:showSerName val="0"/>
          <c:showPercent val="0"/>
          <c:showBubbleSize val="0"/>
        </c:dLbls>
        <c:gapWidth val="95"/>
        <c:gapDepth val="95"/>
        <c:shape val="box"/>
        <c:axId val="160954240"/>
        <c:axId val="161022720"/>
        <c:axId val="0"/>
      </c:bar3DChart>
      <c:catAx>
        <c:axId val="160954240"/>
        <c:scaling>
          <c:orientation val="minMax"/>
        </c:scaling>
        <c:delete val="0"/>
        <c:axPos val="b"/>
        <c:numFmt formatCode="General"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ru-RU"/>
          </a:p>
        </c:txPr>
        <c:crossAx val="161022720"/>
        <c:crosses val="autoZero"/>
        <c:auto val="1"/>
        <c:lblAlgn val="ctr"/>
        <c:lblOffset val="100"/>
        <c:noMultiLvlLbl val="0"/>
      </c:catAx>
      <c:valAx>
        <c:axId val="161022720"/>
        <c:scaling>
          <c:orientation val="minMax"/>
        </c:scaling>
        <c:delete val="1"/>
        <c:axPos val="l"/>
        <c:numFmt formatCode="#,##0.00" sourceLinked="1"/>
        <c:majorTickMark val="none"/>
        <c:minorTickMark val="none"/>
        <c:tickLblPos val="nextTo"/>
        <c:crossAx val="160954240"/>
        <c:crosses val="autoZero"/>
        <c:crossBetween val="between"/>
      </c:valAx>
      <c:spPr>
        <a:noFill/>
        <a:ln>
          <a:noFill/>
        </a:ln>
        <a:effectLst/>
      </c:spPr>
    </c:plotArea>
    <c:legend>
      <c:legendPos val="r"/>
      <c:layout>
        <c:manualLayout>
          <c:xMode val="edge"/>
          <c:yMode val="edge"/>
          <c:x val="1.1431079434538165E-4"/>
          <c:y val="0.80265010926497637"/>
          <c:w val="0.86903733279180373"/>
          <c:h val="0.19203955470523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a:scene3d>
      <a:camera prst="orthographicFront"/>
      <a:lightRig rig="threePt" dir="t"/>
    </a:scene3d>
    <a:sp3d prstMaterial="plastic">
      <a:bevelT w="0" h="0"/>
    </a:sp3d>
  </c:spPr>
  <c:txPr>
    <a:bodyPr/>
    <a:lstStyle/>
    <a:p>
      <a:pP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0.01318</cdr:x>
      <cdr:y>0.81232</cdr:y>
    </cdr:from>
    <cdr:to>
      <cdr:x>0.53382</cdr:x>
      <cdr:y>0.86456</cdr:y>
    </cdr:to>
    <cdr:sp macro="" textlink="">
      <cdr:nvSpPr>
        <cdr:cNvPr id="2" name="TextBox 1"/>
        <cdr:cNvSpPr txBox="1"/>
      </cdr:nvSpPr>
      <cdr:spPr>
        <a:xfrm xmlns:a="http://schemas.openxmlformats.org/drawingml/2006/main">
          <a:off x="80576" y="2914924"/>
          <a:ext cx="3184070" cy="187457"/>
        </a:xfrm>
        <a:prstGeom xmlns:a="http://schemas.openxmlformats.org/drawingml/2006/main" prst="rect">
          <a:avLst/>
        </a:prstGeom>
        <a:noFill xmlns:a="http://schemas.openxmlformats.org/drawingml/2006/main"/>
      </cdr:spPr>
      <cdr:txBody>
        <a:bodyPr xmlns:a="http://schemas.openxmlformats.org/drawingml/2006/main" wrap="square" rtlCol="0">
          <a:noAutofit/>
        </a:bodyPr>
        <a:lstStyle xmlns:a="http://schemas.openxmlformats.org/drawingml/2006/main"/>
        <a:p xmlns:a="http://schemas.openxmlformats.org/drawingml/2006/main">
          <a:r>
            <a:rPr lang="ru-RU" sz="1000" b="1">
              <a:latin typeface="Times New Roman" pitchFamily="18" charset="0"/>
              <a:cs typeface="Times New Roman" pitchFamily="18" charset="0"/>
            </a:rPr>
            <a:t>Муниципальные</a:t>
          </a:r>
          <a:r>
            <a:rPr lang="ru-RU" sz="1000" b="1" baseline="0">
              <a:latin typeface="Times New Roman" pitchFamily="18" charset="0"/>
              <a:cs typeface="Times New Roman" pitchFamily="18" charset="0"/>
            </a:rPr>
            <a:t> программы по направлениям:</a:t>
          </a:r>
          <a:endParaRPr lang="ru-RU" sz="1000" b="1">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0.013</cdr:x>
      <cdr:y>0.03634</cdr:y>
    </cdr:from>
    <cdr:to>
      <cdr:x>0.14503</cdr:x>
      <cdr:y>0.09371</cdr:y>
    </cdr:to>
    <cdr:sp macro="" textlink="">
      <cdr:nvSpPr>
        <cdr:cNvPr id="4" name="Поле 3"/>
        <cdr:cNvSpPr txBox="1"/>
      </cdr:nvSpPr>
      <cdr:spPr>
        <a:xfrm xmlns:a="http://schemas.openxmlformats.org/drawingml/2006/main">
          <a:off x="79513" y="151084"/>
          <a:ext cx="807287" cy="23854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2023 год</a:t>
          </a:r>
        </a:p>
      </cdr:txBody>
    </cdr:sp>
  </cdr:relSizeAnchor>
  <cdr:relSizeAnchor xmlns:cdr="http://schemas.openxmlformats.org/drawingml/2006/chartDrawing">
    <cdr:from>
      <cdr:x>0.42359</cdr:x>
      <cdr:y>0.44694</cdr:y>
    </cdr:from>
    <cdr:to>
      <cdr:x>0.5537</cdr:x>
      <cdr:y>0.47362</cdr:y>
    </cdr:to>
    <cdr:sp macro="" textlink="">
      <cdr:nvSpPr>
        <cdr:cNvPr id="6" name="Поле 1"/>
        <cdr:cNvSpPr txBox="1"/>
      </cdr:nvSpPr>
      <cdr:spPr>
        <a:xfrm xmlns:a="http://schemas.openxmlformats.org/drawingml/2006/main">
          <a:off x="2976777" y="4452679"/>
          <a:ext cx="914400" cy="265814"/>
        </a:xfrm>
        <a:prstGeom xmlns:a="http://schemas.openxmlformats.org/drawingml/2006/main" prst="rect">
          <a:avLst/>
        </a:prstGeom>
      </cdr:spPr>
    </cdr:sp>
  </cdr:relSizeAnchor>
  <cdr:relSizeAnchor xmlns:cdr="http://schemas.openxmlformats.org/drawingml/2006/chartDrawing">
    <cdr:from>
      <cdr:x>0.02037</cdr:x>
      <cdr:y>0.32126</cdr:y>
    </cdr:from>
    <cdr:to>
      <cdr:x>0.16251</cdr:x>
      <cdr:y>0.37098</cdr:y>
    </cdr:to>
    <cdr:sp macro="" textlink="">
      <cdr:nvSpPr>
        <cdr:cNvPr id="7" name="Поле 6"/>
        <cdr:cNvSpPr txBox="1"/>
      </cdr:nvSpPr>
      <cdr:spPr>
        <a:xfrm xmlns:a="http://schemas.openxmlformats.org/drawingml/2006/main">
          <a:off x="124564" y="1335810"/>
          <a:ext cx="869103" cy="2067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2024 год</a:t>
          </a:r>
        </a:p>
      </cdr:txBody>
    </cdr:sp>
  </cdr:relSizeAnchor>
  <cdr:relSizeAnchor xmlns:cdr="http://schemas.openxmlformats.org/drawingml/2006/chartDrawing">
    <cdr:from>
      <cdr:x>0.02451</cdr:x>
      <cdr:y>0.61194</cdr:y>
    </cdr:from>
    <cdr:to>
      <cdr:x>0.17979</cdr:x>
      <cdr:y>0.66931</cdr:y>
    </cdr:to>
    <cdr:sp macro="" textlink="">
      <cdr:nvSpPr>
        <cdr:cNvPr id="8" name="Поле 7"/>
        <cdr:cNvSpPr txBox="1"/>
      </cdr:nvSpPr>
      <cdr:spPr>
        <a:xfrm xmlns:a="http://schemas.openxmlformats.org/drawingml/2006/main">
          <a:off x="149853" y="2544426"/>
          <a:ext cx="949446" cy="23854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2025 год</a:t>
          </a:r>
        </a:p>
      </cdr:txBody>
    </cdr:sp>
  </cdr:relSizeAnchor>
</c:userShapes>
</file>

<file path=word/drawings/drawing3.xml><?xml version="1.0" encoding="utf-8"?>
<c:userShapes xmlns:c="http://schemas.openxmlformats.org/drawingml/2006/chart">
  <cdr:relSizeAnchor xmlns:cdr="http://schemas.openxmlformats.org/drawingml/2006/chartDrawing">
    <cdr:from>
      <cdr:x>0.73246</cdr:x>
      <cdr:y>0.03578</cdr:y>
    </cdr:from>
    <cdr:to>
      <cdr:x>0.82482</cdr:x>
      <cdr:y>0.10517</cdr:y>
    </cdr:to>
    <cdr:sp macro="" textlink="">
      <cdr:nvSpPr>
        <cdr:cNvPr id="2" name="Поле 1"/>
        <cdr:cNvSpPr txBox="1"/>
      </cdr:nvSpPr>
      <cdr:spPr>
        <a:xfrm xmlns:a="http://schemas.openxmlformats.org/drawingml/2006/main">
          <a:off x="4472510" y="93311"/>
          <a:ext cx="563965" cy="18096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90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8.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459D27-BEDC-4E2F-9AC4-6E0AF7812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801</TotalTime>
  <Pages>201</Pages>
  <Words>49485</Words>
  <Characters>282071</Characters>
  <Application>Microsoft Office Word</Application>
  <DocSecurity>0</DocSecurity>
  <Lines>2350</Lines>
  <Paragraphs>661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330895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Карелина Наталья Игоревна</dc:creator>
  <cp:keywords/>
  <dc:description/>
  <cp:lastModifiedBy>Парамонова Оксана Борисовна</cp:lastModifiedBy>
  <cp:revision>131</cp:revision>
  <dcterms:created xsi:type="dcterms:W3CDTF">2020-11-04T09:54:00Z</dcterms:created>
  <dcterms:modified xsi:type="dcterms:W3CDTF">2022-11-15T06:37:00Z</dcterms:modified>
</cp:coreProperties>
</file>